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8B66F" w14:textId="210FA0E8" w:rsidR="003D1E30" w:rsidRPr="000D0E7C" w:rsidRDefault="00681BD0" w:rsidP="0062352E">
      <w:pPr>
        <w:rPr>
          <w:rFonts w:asciiTheme="minorEastAsia" w:hAnsiTheme="minorEastAsia"/>
          <w:b/>
          <w:bCs/>
          <w:szCs w:val="21"/>
        </w:rPr>
      </w:pPr>
      <w:r w:rsidRPr="000D0E7C">
        <w:rPr>
          <w:rFonts w:asciiTheme="minorEastAsia" w:hAnsiTheme="minorEastAsia" w:hint="eastAsia"/>
          <w:b/>
          <w:bCs/>
          <w:szCs w:val="21"/>
        </w:rPr>
        <w:t>卫星在轨姿态概述</w:t>
      </w:r>
    </w:p>
    <w:p w14:paraId="16D3A1B9" w14:textId="77777777" w:rsidR="00681BD0" w:rsidRPr="0062352E" w:rsidRDefault="00681BD0" w:rsidP="0062352E">
      <w:pPr>
        <w:rPr>
          <w:rFonts w:asciiTheme="minorEastAsia" w:hAnsiTheme="minorEastAsia"/>
          <w:szCs w:val="21"/>
        </w:rPr>
      </w:pPr>
    </w:p>
    <w:p w14:paraId="73DBBDC0" w14:textId="77777777" w:rsidR="00DD6BA9" w:rsidRPr="0062352E" w:rsidRDefault="00DD6BA9" w:rsidP="0062352E">
      <w:pPr>
        <w:ind w:firstLine="420"/>
        <w:rPr>
          <w:rFonts w:asciiTheme="minorEastAsia" w:hAnsiTheme="minorEastAsia"/>
          <w:szCs w:val="21"/>
        </w:rPr>
      </w:pPr>
      <w:r w:rsidRPr="0062352E">
        <w:rPr>
          <w:rFonts w:asciiTheme="minorEastAsia" w:hAnsiTheme="minorEastAsia" w:hint="eastAsia"/>
          <w:szCs w:val="21"/>
        </w:rPr>
        <w:t xml:space="preserve">卫星在轨道上运行时，其姿态有三种情况: 偏航、俯仰和侧滚。若以卫星质心为坐标原点，沿轨道前进的切线方向为 x 轴，垂直轨道面的方向为 y 轴，垂直 </w:t>
      </w:r>
      <w:proofErr w:type="spellStart"/>
      <w:r w:rsidRPr="0062352E">
        <w:rPr>
          <w:rFonts w:asciiTheme="minorEastAsia" w:hAnsiTheme="minorEastAsia" w:hint="eastAsia"/>
          <w:szCs w:val="21"/>
        </w:rPr>
        <w:t>xy</w:t>
      </w:r>
      <w:proofErr w:type="spellEnd"/>
      <w:r w:rsidRPr="0062352E">
        <w:rPr>
          <w:rFonts w:asciiTheme="minorEastAsia" w:hAnsiTheme="minorEastAsia" w:hint="eastAsia"/>
          <w:szCs w:val="21"/>
        </w:rPr>
        <w:t>平面的为 z 轴。则绕 x 轴旋转的姿态角，称之为侧滚; 绕 y 轴旋转的姿态角，称俯仰</w:t>
      </w:r>
      <w:r w:rsidR="003170E1" w:rsidRPr="0062352E">
        <w:rPr>
          <w:rFonts w:asciiTheme="minorEastAsia" w:hAnsiTheme="minorEastAsia" w:hint="eastAsia"/>
          <w:szCs w:val="21"/>
        </w:rPr>
        <w:t>；</w:t>
      </w:r>
      <w:r w:rsidRPr="0062352E">
        <w:rPr>
          <w:rFonts w:asciiTheme="minorEastAsia" w:hAnsiTheme="minorEastAsia" w:hint="eastAsia"/>
          <w:szCs w:val="21"/>
        </w:rPr>
        <w:t>绕 z 轴旋转的姿态角，称偏航。这里的卫星姿态角与遥感影像几何变形有直接的关系。遥感过程中，必须对卫星的 x，y，z 三</w:t>
      </w:r>
      <w:proofErr w:type="gramStart"/>
      <w:r w:rsidRPr="0062352E">
        <w:rPr>
          <w:rFonts w:asciiTheme="minorEastAsia" w:hAnsiTheme="minorEastAsia" w:hint="eastAsia"/>
          <w:szCs w:val="21"/>
        </w:rPr>
        <w:t>轴进行</w:t>
      </w:r>
      <w:proofErr w:type="gramEnd"/>
      <w:r w:rsidRPr="0062352E">
        <w:rPr>
          <w:rFonts w:asciiTheme="minorEastAsia" w:hAnsiTheme="minorEastAsia" w:hint="eastAsia"/>
          <w:szCs w:val="21"/>
        </w:rPr>
        <w:t>定向，以使其保持一定的空中姿态，保证传感器始终对准地面。</w:t>
      </w:r>
    </w:p>
    <w:p w14:paraId="500B71A6" w14:textId="77777777" w:rsidR="003170E1" w:rsidRPr="0062352E" w:rsidRDefault="003170E1" w:rsidP="0062352E">
      <w:pPr>
        <w:jc w:val="center"/>
        <w:rPr>
          <w:rFonts w:asciiTheme="minorEastAsia" w:hAnsiTheme="minorEastAsia"/>
          <w:szCs w:val="21"/>
        </w:rPr>
      </w:pPr>
      <w:r w:rsidRPr="0062352E">
        <w:rPr>
          <w:rFonts w:asciiTheme="minorEastAsia" w:hAnsiTheme="minorEastAsia"/>
          <w:noProof/>
          <w:szCs w:val="21"/>
        </w:rPr>
        <w:drawing>
          <wp:inline distT="0" distB="0" distL="0" distR="0" wp14:anchorId="7478C3E8" wp14:editId="71E7D8CD">
            <wp:extent cx="2556769" cy="2743200"/>
            <wp:effectExtent l="0" t="0" r="0" b="0"/>
            <wp:docPr id="1" name="图片 1" descr="https://view-cache.book118.com/view8/M02/09/1D/wKh2CV3bxvSAbEzXAFAl06hEvzs22__1829428%7C61446__20d226dda21bd2c2915042ca911eda0d1998468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ew-cache.book118.com/view8/M02/09/1D/wKh2CV3bxvSAbEzXAFAl06hEvzs22__1829428%7C61446__20d226dda21bd2c2915042ca911eda0d19984683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15" cy="2759235"/>
                    </a:xfrm>
                    <a:prstGeom prst="rect">
                      <a:avLst/>
                    </a:prstGeom>
                    <a:noFill/>
                    <a:ln>
                      <a:noFill/>
                    </a:ln>
                  </pic:spPr>
                </pic:pic>
              </a:graphicData>
            </a:graphic>
          </wp:inline>
        </w:drawing>
      </w:r>
    </w:p>
    <w:p w14:paraId="6213D3BB" w14:textId="77777777" w:rsidR="003170E1" w:rsidRPr="0062352E" w:rsidRDefault="003170E1" w:rsidP="0062352E">
      <w:pPr>
        <w:rPr>
          <w:rFonts w:asciiTheme="minorEastAsia" w:hAnsiTheme="minorEastAsia"/>
          <w:szCs w:val="21"/>
        </w:rPr>
      </w:pPr>
    </w:p>
    <w:p w14:paraId="2DAE9263" w14:textId="77777777" w:rsidR="003170E1" w:rsidRPr="0062352E" w:rsidRDefault="003170E1" w:rsidP="0079317B">
      <w:pPr>
        <w:rPr>
          <w:rFonts w:asciiTheme="minorEastAsia" w:hAnsiTheme="minorEastAsia"/>
          <w:szCs w:val="21"/>
        </w:rPr>
      </w:pPr>
      <w:r w:rsidRPr="0062352E">
        <w:rPr>
          <w:rFonts w:asciiTheme="minorEastAsia" w:hAnsiTheme="minorEastAsia" w:hint="eastAsia"/>
          <w:szCs w:val="21"/>
        </w:rPr>
        <w:t>近地轨道卫星的主要姿态有：</w:t>
      </w:r>
    </w:p>
    <w:p w14:paraId="1D32B78F" w14:textId="16B5964A" w:rsidR="003170E1" w:rsidRPr="0062352E" w:rsidRDefault="003170E1" w:rsidP="0062352E">
      <w:pPr>
        <w:rPr>
          <w:rFonts w:asciiTheme="minorEastAsia" w:hAnsiTheme="minorEastAsia"/>
          <w:szCs w:val="21"/>
        </w:rPr>
      </w:pPr>
      <w:r w:rsidRPr="0062352E">
        <w:rPr>
          <w:rFonts w:asciiTheme="minorEastAsia" w:hAnsiTheme="minorEastAsia" w:hint="eastAsia"/>
          <w:szCs w:val="21"/>
        </w:rPr>
        <w:t>卫星对地通信或观测：</w:t>
      </w:r>
      <w:r w:rsidR="005551F8" w:rsidRPr="0062352E">
        <w:rPr>
          <w:rFonts w:asciiTheme="minorEastAsia" w:hAnsiTheme="minorEastAsia" w:cs="Arial"/>
          <w:color w:val="333333"/>
          <w:szCs w:val="21"/>
          <w:shd w:val="clear" w:color="auto" w:fill="FFFFFF"/>
        </w:rPr>
        <w:t>对地观测卫星的照相机或者其他遥感器</w:t>
      </w:r>
      <w:r w:rsidRPr="0062352E">
        <w:rPr>
          <w:rFonts w:asciiTheme="minorEastAsia" w:hAnsiTheme="minorEastAsia" w:hint="eastAsia"/>
          <w:szCs w:val="21"/>
        </w:rPr>
        <w:t>指向地面目标</w:t>
      </w:r>
    </w:p>
    <w:p w14:paraId="3DB8A963" w14:textId="06BA48BE" w:rsidR="003170E1" w:rsidRPr="0062352E" w:rsidRDefault="003170E1" w:rsidP="0062352E">
      <w:pPr>
        <w:rPr>
          <w:rFonts w:asciiTheme="minorEastAsia" w:hAnsiTheme="minorEastAsia"/>
          <w:szCs w:val="21"/>
        </w:rPr>
      </w:pPr>
      <w:r w:rsidRPr="0062352E">
        <w:rPr>
          <w:rFonts w:asciiTheme="minorEastAsia" w:hAnsiTheme="minorEastAsia" w:hint="eastAsia"/>
          <w:szCs w:val="21"/>
        </w:rPr>
        <w:t>卫星进行轨道控制：</w:t>
      </w:r>
      <w:r w:rsidR="005551F8" w:rsidRPr="0062352E">
        <w:rPr>
          <w:rFonts w:asciiTheme="minorEastAsia" w:hAnsiTheme="minorEastAsia" w:hint="eastAsia"/>
          <w:szCs w:val="21"/>
        </w:rPr>
        <w:t>变轨</w:t>
      </w:r>
      <w:r w:rsidRPr="0062352E">
        <w:rPr>
          <w:rFonts w:asciiTheme="minorEastAsia" w:hAnsiTheme="minorEastAsia" w:hint="eastAsia"/>
          <w:szCs w:val="21"/>
        </w:rPr>
        <w:t>发动机对准所要求的推力方向</w:t>
      </w:r>
    </w:p>
    <w:p w14:paraId="70471CE5" w14:textId="77777777" w:rsidR="003170E1" w:rsidRPr="0062352E" w:rsidRDefault="003170E1" w:rsidP="0062352E">
      <w:pPr>
        <w:rPr>
          <w:rFonts w:asciiTheme="minorEastAsia" w:hAnsiTheme="minorEastAsia"/>
          <w:szCs w:val="21"/>
        </w:rPr>
      </w:pPr>
      <w:r w:rsidRPr="0062352E">
        <w:rPr>
          <w:rFonts w:asciiTheme="minorEastAsia" w:hAnsiTheme="minorEastAsia" w:hint="eastAsia"/>
          <w:szCs w:val="21"/>
        </w:rPr>
        <w:t>卫星再入大气层：制动防热面对准迎面气流</w:t>
      </w:r>
    </w:p>
    <w:p w14:paraId="40590D79" w14:textId="77777777" w:rsidR="0062352E" w:rsidRPr="0062352E" w:rsidRDefault="0062352E" w:rsidP="0062352E">
      <w:pPr>
        <w:rPr>
          <w:rFonts w:asciiTheme="minorEastAsia" w:hAnsiTheme="minorEastAsia" w:hint="eastAsia"/>
          <w:szCs w:val="21"/>
        </w:rPr>
      </w:pPr>
    </w:p>
    <w:p w14:paraId="19CB365C" w14:textId="77777777" w:rsidR="0062352E" w:rsidRPr="0062352E" w:rsidRDefault="0062352E" w:rsidP="0062352E">
      <w:pPr>
        <w:ind w:firstLine="420"/>
        <w:rPr>
          <w:rFonts w:asciiTheme="minorEastAsia" w:hAnsiTheme="minorEastAsia"/>
          <w:szCs w:val="21"/>
        </w:rPr>
      </w:pPr>
      <w:r w:rsidRPr="0062352E">
        <w:rPr>
          <w:rFonts w:asciiTheme="minorEastAsia" w:hAnsiTheme="minorEastAsia" w:hint="eastAsia"/>
          <w:szCs w:val="21"/>
        </w:rPr>
        <w:t>根据对卫星的不同工作要求，卫星姿态的控制方法也是不同的。按是否采用专门的控制力矩装置和姿态测量装置，可把卫星的姿态控制分为被动姿态控制和主动姿态控制两类。</w:t>
      </w:r>
    </w:p>
    <w:p w14:paraId="23F12CF5" w14:textId="77777777" w:rsidR="0062352E" w:rsidRPr="0062352E" w:rsidRDefault="0062352E" w:rsidP="0062352E">
      <w:pPr>
        <w:rPr>
          <w:rFonts w:asciiTheme="minorEastAsia" w:hAnsiTheme="minorEastAsia" w:hint="eastAsia"/>
          <w:szCs w:val="21"/>
        </w:rPr>
      </w:pPr>
      <w:r w:rsidRPr="0062352E">
        <w:rPr>
          <w:rFonts w:asciiTheme="minorEastAsia" w:hAnsiTheme="minorEastAsia" w:hint="eastAsia"/>
          <w:szCs w:val="21"/>
        </w:rPr>
        <w:t xml:space="preserve">　　一、被动姿态控制</w:t>
      </w:r>
    </w:p>
    <w:p w14:paraId="76567C0E" w14:textId="77777777" w:rsidR="0062352E" w:rsidRPr="0062352E" w:rsidRDefault="0062352E" w:rsidP="0062352E">
      <w:pPr>
        <w:rPr>
          <w:rFonts w:asciiTheme="minorEastAsia" w:hAnsiTheme="minorEastAsia" w:hint="eastAsia"/>
          <w:szCs w:val="21"/>
        </w:rPr>
      </w:pPr>
      <w:r w:rsidRPr="0062352E">
        <w:rPr>
          <w:rFonts w:asciiTheme="minorEastAsia" w:hAnsiTheme="minorEastAsia" w:hint="eastAsia"/>
          <w:szCs w:val="21"/>
        </w:rPr>
        <w:t xml:space="preserve">　　被动姿态控制是利用卫星本身的动力特性和环境力矩来实现姿态稳定的方法。被动姿态控制方式有自旋稳定、重力梯度稳定等。</w:t>
      </w:r>
    </w:p>
    <w:p w14:paraId="6EE2291B" w14:textId="515A1476" w:rsidR="0062352E" w:rsidRPr="0062352E" w:rsidRDefault="0062352E" w:rsidP="0062352E">
      <w:pPr>
        <w:rPr>
          <w:rFonts w:asciiTheme="minorEastAsia" w:hAnsiTheme="minorEastAsia" w:hint="eastAsia"/>
          <w:szCs w:val="21"/>
        </w:rPr>
      </w:pPr>
      <w:r w:rsidRPr="0062352E">
        <w:rPr>
          <w:rFonts w:asciiTheme="minorEastAsia" w:hAnsiTheme="minorEastAsia" w:hint="eastAsia"/>
          <w:szCs w:val="21"/>
        </w:rPr>
        <w:t xml:space="preserve">　　1、自旋稳定方式</w:t>
      </w:r>
      <w:r w:rsidR="008B1714">
        <w:rPr>
          <w:rFonts w:asciiTheme="minorEastAsia" w:hAnsiTheme="minorEastAsia" w:hint="eastAsia"/>
          <w:szCs w:val="21"/>
        </w:rPr>
        <w:t>（</w:t>
      </w:r>
      <w:r w:rsidR="008B1714" w:rsidRPr="0062352E">
        <w:rPr>
          <w:rFonts w:asciiTheme="minorEastAsia" w:hAnsiTheme="minorEastAsia" w:hint="eastAsia"/>
          <w:szCs w:val="21"/>
        </w:rPr>
        <w:t>东方红一号卫星、东方红二号通信卫星</w:t>
      </w:r>
      <w:r w:rsidR="008B1714">
        <w:rPr>
          <w:rFonts w:asciiTheme="minorEastAsia" w:hAnsiTheme="minorEastAsia" w:hint="eastAsia"/>
          <w:szCs w:val="21"/>
        </w:rPr>
        <w:t>、</w:t>
      </w:r>
      <w:r w:rsidR="008B1714" w:rsidRPr="0062352E">
        <w:rPr>
          <w:rFonts w:asciiTheme="minorEastAsia" w:hAnsiTheme="minorEastAsia" w:hint="eastAsia"/>
          <w:szCs w:val="21"/>
        </w:rPr>
        <w:t>风云二号气象卫星</w:t>
      </w:r>
      <w:r w:rsidR="008B1714">
        <w:rPr>
          <w:rFonts w:asciiTheme="minorEastAsia" w:hAnsiTheme="minorEastAsia" w:hint="eastAsia"/>
          <w:szCs w:val="21"/>
        </w:rPr>
        <w:t>）</w:t>
      </w:r>
    </w:p>
    <w:p w14:paraId="754FF31B" w14:textId="3FC05A6E" w:rsidR="0062352E" w:rsidRPr="0062352E" w:rsidRDefault="0062352E" w:rsidP="0062352E">
      <w:pPr>
        <w:rPr>
          <w:rFonts w:asciiTheme="minorEastAsia" w:hAnsiTheme="minorEastAsia" w:hint="eastAsia"/>
          <w:szCs w:val="21"/>
        </w:rPr>
      </w:pPr>
      <w:r w:rsidRPr="0062352E">
        <w:rPr>
          <w:rFonts w:asciiTheme="minorEastAsia" w:hAnsiTheme="minorEastAsia" w:hint="eastAsia"/>
          <w:szCs w:val="21"/>
        </w:rPr>
        <w:t xml:space="preserve">　　有的卫星要求其一</w:t>
      </w:r>
      <w:proofErr w:type="gramStart"/>
      <w:r w:rsidRPr="0062352E">
        <w:rPr>
          <w:rFonts w:asciiTheme="minorEastAsia" w:hAnsiTheme="minorEastAsia" w:hint="eastAsia"/>
          <w:szCs w:val="21"/>
        </w:rPr>
        <w:t>个轴始终</w:t>
      </w:r>
      <w:proofErr w:type="gramEnd"/>
      <w:r w:rsidRPr="0062352E">
        <w:rPr>
          <w:rFonts w:asciiTheme="minorEastAsia" w:hAnsiTheme="minorEastAsia" w:hint="eastAsia"/>
          <w:szCs w:val="21"/>
        </w:rPr>
        <w:t>指向空间固定方向，通过卫星本体围绕这个轴转动来保持稳定，这种姿态稳定方式就叫自旋稳定。它的原理是利用卫星绕自旋轴旋转所获得的陀螺定轴性，使卫星的自旋轴方向在惯性空间定向。这种控制方式简单，早期的卫星大多采用这种控制方式。使卫星产生旋转可以用在卫星的表面沿切线方向对称地装上小火箭发动机，需要时就点燃小发动机，产生力矩，使</w:t>
      </w:r>
      <w:proofErr w:type="gramStart"/>
      <w:r w:rsidRPr="0062352E">
        <w:rPr>
          <w:rFonts w:asciiTheme="minorEastAsia" w:hAnsiTheme="minorEastAsia" w:hint="eastAsia"/>
          <w:szCs w:val="21"/>
        </w:rPr>
        <w:t>卫星起旋或</w:t>
      </w:r>
      <w:proofErr w:type="gramEnd"/>
      <w:r w:rsidRPr="0062352E">
        <w:rPr>
          <w:rFonts w:asciiTheme="minorEastAsia" w:hAnsiTheme="minorEastAsia" w:hint="eastAsia"/>
          <w:szCs w:val="21"/>
        </w:rPr>
        <w:t>由末级运载火箭起旋。</w:t>
      </w:r>
    </w:p>
    <w:p w14:paraId="172E4E38" w14:textId="77777777" w:rsidR="0062352E" w:rsidRPr="0062352E" w:rsidRDefault="0062352E" w:rsidP="0062352E">
      <w:pPr>
        <w:rPr>
          <w:rFonts w:asciiTheme="minorEastAsia" w:hAnsiTheme="minorEastAsia" w:hint="eastAsia"/>
          <w:szCs w:val="21"/>
        </w:rPr>
      </w:pPr>
      <w:r w:rsidRPr="0062352E">
        <w:rPr>
          <w:rFonts w:asciiTheme="minorEastAsia" w:hAnsiTheme="minorEastAsia" w:hint="eastAsia"/>
          <w:szCs w:val="21"/>
        </w:rPr>
        <w:t xml:space="preserve">　　2、重力梯度稳定</w:t>
      </w:r>
    </w:p>
    <w:p w14:paraId="667B741D" w14:textId="77777777" w:rsidR="0062352E" w:rsidRPr="0062352E" w:rsidRDefault="0062352E" w:rsidP="0062352E">
      <w:pPr>
        <w:rPr>
          <w:rFonts w:asciiTheme="minorEastAsia" w:hAnsiTheme="minorEastAsia" w:hint="eastAsia"/>
          <w:szCs w:val="21"/>
        </w:rPr>
      </w:pPr>
      <w:r w:rsidRPr="0062352E">
        <w:rPr>
          <w:rFonts w:asciiTheme="minorEastAsia" w:hAnsiTheme="minorEastAsia" w:hint="eastAsia"/>
          <w:szCs w:val="21"/>
        </w:rPr>
        <w:t xml:space="preserve">　　重力梯度稳定是利用卫星绕地球飞行时，卫星上离地球距离不同的部位受到的引力不等而产生的力矩（重力梯度力矩）来稳定的。例如，在卫星上装一个伸杆，卫星进入轨道后，让它向上伸出，伸出去后其顶端就比卫星的其它部分离地球远，因而所受的引力较小，而它的另一端离地球近，所受的引力较大，这样所形成的引力之差对卫星的质心形成一个恢复力矩。如果卫星的姿态（伸杆）偏离了当地铅垂线，这个力矩就可使它恢复到原来姿态。该种</w:t>
      </w:r>
      <w:r w:rsidRPr="0062352E">
        <w:rPr>
          <w:rFonts w:asciiTheme="minorEastAsia" w:hAnsiTheme="minorEastAsia" w:hint="eastAsia"/>
          <w:szCs w:val="21"/>
        </w:rPr>
        <w:lastRenderedPageBreak/>
        <w:t>控制方式简单、实用，但控制精度较低。</w:t>
      </w:r>
    </w:p>
    <w:p w14:paraId="29225819" w14:textId="77777777" w:rsidR="0062352E" w:rsidRPr="0062352E" w:rsidRDefault="0062352E" w:rsidP="0062352E">
      <w:pPr>
        <w:rPr>
          <w:rFonts w:asciiTheme="minorEastAsia" w:hAnsiTheme="minorEastAsia" w:hint="eastAsia"/>
          <w:szCs w:val="21"/>
        </w:rPr>
      </w:pPr>
      <w:r w:rsidRPr="0062352E">
        <w:rPr>
          <w:rFonts w:asciiTheme="minorEastAsia" w:hAnsiTheme="minorEastAsia" w:hint="eastAsia"/>
          <w:szCs w:val="21"/>
        </w:rPr>
        <w:t xml:space="preserve">　　二、主动姿态控制（三轴姿态控制）</w:t>
      </w:r>
    </w:p>
    <w:p w14:paraId="259A8F93" w14:textId="77777777" w:rsidR="0062352E" w:rsidRPr="0062352E" w:rsidRDefault="0062352E" w:rsidP="0062352E">
      <w:pPr>
        <w:rPr>
          <w:rFonts w:asciiTheme="minorEastAsia" w:hAnsiTheme="minorEastAsia" w:hint="eastAsia"/>
          <w:szCs w:val="21"/>
        </w:rPr>
      </w:pPr>
      <w:r w:rsidRPr="0062352E">
        <w:rPr>
          <w:rFonts w:asciiTheme="minorEastAsia" w:hAnsiTheme="minorEastAsia" w:hint="eastAsia"/>
          <w:szCs w:val="21"/>
        </w:rPr>
        <w:t xml:space="preserve">　　主动姿态控制，就是根据姿态误差（测量值与标称值之差）形成控制指令，产生控制力矩来实现姿态控制的方式。</w:t>
      </w:r>
    </w:p>
    <w:p w14:paraId="3582C1BC" w14:textId="77777777" w:rsidR="0062352E" w:rsidRPr="0062352E" w:rsidRDefault="0062352E" w:rsidP="0062352E">
      <w:pPr>
        <w:rPr>
          <w:rFonts w:asciiTheme="minorEastAsia" w:hAnsiTheme="minorEastAsia" w:hint="eastAsia"/>
          <w:szCs w:val="21"/>
        </w:rPr>
      </w:pPr>
      <w:r w:rsidRPr="0062352E">
        <w:rPr>
          <w:rFonts w:asciiTheme="minorEastAsia" w:hAnsiTheme="minorEastAsia" w:hint="eastAsia"/>
          <w:szCs w:val="21"/>
        </w:rPr>
        <w:t xml:space="preserve">　　许多卫星在飞行时要对其相互垂直的的三个轴都进行控制，不允许任何一个</w:t>
      </w:r>
      <w:proofErr w:type="gramStart"/>
      <w:r w:rsidRPr="0062352E">
        <w:rPr>
          <w:rFonts w:asciiTheme="minorEastAsia" w:hAnsiTheme="minorEastAsia" w:hint="eastAsia"/>
          <w:szCs w:val="21"/>
        </w:rPr>
        <w:t>轴产生</w:t>
      </w:r>
      <w:proofErr w:type="gramEnd"/>
      <w:r w:rsidRPr="0062352E">
        <w:rPr>
          <w:rFonts w:asciiTheme="minorEastAsia" w:hAnsiTheme="minorEastAsia" w:hint="eastAsia"/>
          <w:szCs w:val="21"/>
        </w:rPr>
        <w:t>超出规定值的转动和摆动，这种稳定方式称为卫星的三轴姿态稳定。目前，卫星基本上都采用三轴姿态稳定方式来控制，因为它适用于在各种轨道上运行的、具有各种指向要求的卫星，也可用于卫星的返回、交会、对接及变轨等过程。</w:t>
      </w:r>
    </w:p>
    <w:p w14:paraId="744F2023" w14:textId="77777777" w:rsidR="0062352E" w:rsidRPr="0062352E" w:rsidRDefault="0062352E" w:rsidP="0062352E">
      <w:pPr>
        <w:rPr>
          <w:rFonts w:asciiTheme="minorEastAsia" w:hAnsiTheme="minorEastAsia" w:hint="eastAsia"/>
          <w:szCs w:val="21"/>
        </w:rPr>
      </w:pPr>
      <w:r w:rsidRPr="0062352E">
        <w:rPr>
          <w:rFonts w:asciiTheme="minorEastAsia" w:hAnsiTheme="minorEastAsia" w:hint="eastAsia"/>
          <w:szCs w:val="21"/>
        </w:rPr>
        <w:t xml:space="preserve">　　实现卫星三轴姿态控制的系统一般由姿态敏感器、姿态控制器和姿态执行机构三部分组成。姿态敏感器的作用是敏感和测量卫星的姿态变化；姿态控制器的作用是把姿态敏感器送来的卫星姿态</w:t>
      </w:r>
      <w:proofErr w:type="gramStart"/>
      <w:r w:rsidRPr="0062352E">
        <w:rPr>
          <w:rFonts w:asciiTheme="minorEastAsia" w:hAnsiTheme="minorEastAsia" w:hint="eastAsia"/>
          <w:szCs w:val="21"/>
        </w:rPr>
        <w:t>角变化</w:t>
      </w:r>
      <w:proofErr w:type="gramEnd"/>
      <w:r w:rsidRPr="0062352E">
        <w:rPr>
          <w:rFonts w:asciiTheme="minorEastAsia" w:hAnsiTheme="minorEastAsia" w:hint="eastAsia"/>
          <w:szCs w:val="21"/>
        </w:rPr>
        <w:t>值的信号，经过一系列的比较、处理，产生控制信号输送到姿态执行机构；姿态执行机构的作用是根据姿态控制器送来的控制信号产生力矩，使卫星姿态恢复到正确的位置。</w:t>
      </w:r>
    </w:p>
    <w:p w14:paraId="5CE5BC61" w14:textId="5167E50E" w:rsidR="003170E1" w:rsidRPr="0062352E" w:rsidRDefault="003170E1" w:rsidP="0062352E">
      <w:pPr>
        <w:rPr>
          <w:rFonts w:asciiTheme="minorEastAsia" w:hAnsiTheme="minorEastAsia"/>
          <w:szCs w:val="21"/>
        </w:rPr>
      </w:pPr>
    </w:p>
    <w:sectPr w:rsidR="003170E1" w:rsidRPr="0062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910B9" w14:textId="77777777" w:rsidR="00221B6F" w:rsidRDefault="00221B6F" w:rsidP="00244CBF">
      <w:r>
        <w:separator/>
      </w:r>
    </w:p>
  </w:endnote>
  <w:endnote w:type="continuationSeparator" w:id="0">
    <w:p w14:paraId="0AF41570" w14:textId="77777777" w:rsidR="00221B6F" w:rsidRDefault="00221B6F" w:rsidP="00244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08204" w14:textId="77777777" w:rsidR="00221B6F" w:rsidRDefault="00221B6F" w:rsidP="00244CBF">
      <w:r>
        <w:separator/>
      </w:r>
    </w:p>
  </w:footnote>
  <w:footnote w:type="continuationSeparator" w:id="0">
    <w:p w14:paraId="0C05D427" w14:textId="77777777" w:rsidR="00221B6F" w:rsidRDefault="00221B6F" w:rsidP="00244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1256D"/>
    <w:multiLevelType w:val="hybridMultilevel"/>
    <w:tmpl w:val="2F648806"/>
    <w:lvl w:ilvl="0" w:tplc="78DE7D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1E30"/>
    <w:rsid w:val="000D0E7C"/>
    <w:rsid w:val="00187BDE"/>
    <w:rsid w:val="00221B6F"/>
    <w:rsid w:val="00244CBF"/>
    <w:rsid w:val="003170E1"/>
    <w:rsid w:val="00370304"/>
    <w:rsid w:val="003D1E30"/>
    <w:rsid w:val="005551F8"/>
    <w:rsid w:val="0062352E"/>
    <w:rsid w:val="00681BD0"/>
    <w:rsid w:val="0079317B"/>
    <w:rsid w:val="008B1714"/>
    <w:rsid w:val="00B44047"/>
    <w:rsid w:val="00DD6BA9"/>
    <w:rsid w:val="00E843D6"/>
    <w:rsid w:val="00FD3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B4CB6"/>
  <w15:docId w15:val="{624004B8-4520-4D0D-948D-0D630F10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047"/>
    <w:pPr>
      <w:ind w:firstLineChars="200" w:firstLine="420"/>
    </w:pPr>
  </w:style>
  <w:style w:type="paragraph" w:styleId="a4">
    <w:name w:val="Balloon Text"/>
    <w:basedOn w:val="a"/>
    <w:link w:val="a5"/>
    <w:uiPriority w:val="99"/>
    <w:semiHidden/>
    <w:unhideWhenUsed/>
    <w:rsid w:val="003170E1"/>
    <w:rPr>
      <w:sz w:val="18"/>
      <w:szCs w:val="18"/>
    </w:rPr>
  </w:style>
  <w:style w:type="character" w:customStyle="1" w:styleId="a5">
    <w:name w:val="批注框文本 字符"/>
    <w:basedOn w:val="a0"/>
    <w:link w:val="a4"/>
    <w:uiPriority w:val="99"/>
    <w:semiHidden/>
    <w:rsid w:val="003170E1"/>
    <w:rPr>
      <w:sz w:val="18"/>
      <w:szCs w:val="18"/>
    </w:rPr>
  </w:style>
  <w:style w:type="paragraph" w:styleId="a6">
    <w:name w:val="header"/>
    <w:basedOn w:val="a"/>
    <w:link w:val="a7"/>
    <w:uiPriority w:val="99"/>
    <w:unhideWhenUsed/>
    <w:rsid w:val="00244CB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44CBF"/>
    <w:rPr>
      <w:sz w:val="18"/>
      <w:szCs w:val="18"/>
    </w:rPr>
  </w:style>
  <w:style w:type="paragraph" w:styleId="a8">
    <w:name w:val="footer"/>
    <w:basedOn w:val="a"/>
    <w:link w:val="a9"/>
    <w:uiPriority w:val="99"/>
    <w:unhideWhenUsed/>
    <w:rsid w:val="00244CBF"/>
    <w:pPr>
      <w:tabs>
        <w:tab w:val="center" w:pos="4153"/>
        <w:tab w:val="right" w:pos="8306"/>
      </w:tabs>
      <w:snapToGrid w:val="0"/>
      <w:jc w:val="left"/>
    </w:pPr>
    <w:rPr>
      <w:sz w:val="18"/>
      <w:szCs w:val="18"/>
    </w:rPr>
  </w:style>
  <w:style w:type="character" w:customStyle="1" w:styleId="a9">
    <w:name w:val="页脚 字符"/>
    <w:basedOn w:val="a0"/>
    <w:link w:val="a8"/>
    <w:uiPriority w:val="99"/>
    <w:rsid w:val="00244CBF"/>
    <w:rPr>
      <w:sz w:val="18"/>
      <w:szCs w:val="18"/>
    </w:rPr>
  </w:style>
  <w:style w:type="paragraph" w:styleId="aa">
    <w:name w:val="Normal (Web)"/>
    <w:basedOn w:val="a"/>
    <w:uiPriority w:val="99"/>
    <w:semiHidden/>
    <w:unhideWhenUsed/>
    <w:rsid w:val="0062352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2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董 小白</cp:lastModifiedBy>
  <cp:revision>11</cp:revision>
  <dcterms:created xsi:type="dcterms:W3CDTF">2021-06-27T02:22:00Z</dcterms:created>
  <dcterms:modified xsi:type="dcterms:W3CDTF">2021-06-27T08:00:00Z</dcterms:modified>
</cp:coreProperties>
</file>