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المعادلات</w:t>
      </w:r>
      <w:r>
        <w:rPr>
          <w:rtl/>
        </w:rPr>
        <w:t xml:space="preserve"> </w:t>
      </w:r>
      <w:r>
        <w:rPr>
          <w:rtl/>
        </w:rPr>
        <w:t xml:space="preserve">التفاضلية</w:t>
      </w:r>
      <w:r>
        <w:rPr>
          <w:rtl/>
        </w:rPr>
        <w:t xml:space="preserve"> </w:t>
      </w:r>
      <w:r>
        <w:rPr>
          <w:rtl/>
        </w:rPr>
        <w:t xml:space="preserve">الجزئية</w:t>
      </w:r>
      <w:r>
        <w:rPr>
          <w:rtl/>
        </w:rPr>
        <w:t xml:space="preserve"> </w:t>
      </w:r>
      <w:r>
        <w:rPr>
          <w:rtl/>
        </w:rPr>
        <w:t xml:space="preserve">وتطبيقاتها</w:t>
      </w:r>
    </w:p>
    <w:bookmarkStart w:id="20" w:name="المعادلات-التفاضلية-الجزئية-وتطبيقاتها"/>
    <w:p>
      <w:pPr>
        <w:pStyle w:val="Heading1"/>
        <w:bidi/>
      </w:pPr>
      <w:r>
        <w:rPr>
          <w:rtl/>
        </w:rPr>
        <w:t xml:space="preserve">المعادلات التفاضلية الجزئية وتطبيقاتها</w:t>
      </w:r>
    </w:p>
    <w:bookmarkEnd w:id="20"/>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1"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 -131- العدد (22) سبتمبر 2018</w:t>
      </w:r>
    </w:p>
    <w:p>
      <w:r>
        <w:pict>
          <v:rect style="width:0;height:1.5pt" o:hralign="center" o:hrstd="t" o:hr="t"/>
        </w:pic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r>
        <w:br/>
      </w:r>
      <w:r>
        <w:rPr>
          <w:rtl/>
        </w:rPr>
        <w:t xml:space="preserve">أ ) كيف يترجم المسائل إلي لغة المعادلات التفاضلية الجزئية أي الصيغة الرياضية لهذه المسائل.</w:t>
      </w:r>
      <w:r>
        <w:br/>
      </w:r>
      <w:r>
        <w:rPr>
          <w:rtl/>
        </w:rPr>
        <w:t xml:space="preserve">ب) حل المعادلات التفاضلية الجزئية الناتجة والخاضعة لشروط معطاة كالشروط الحدية.</w:t>
      </w:r>
      <w:r>
        <w:br/>
      </w: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bidi/>
      </w:pPr>
      <w:r>
        <w:rPr>
          <w:rtl/>
        </w:rPr>
        <w:t xml:space="preserve">مشكلة البحث:</w:t>
      </w:r>
    </w:p>
    <w:p>
      <w:pPr>
        <w:numPr>
          <w:ilvl w:val="0"/>
          <w:numId w:val="1003"/>
        </w:numPr>
        <w:pStyle w:val="Compact"/>
        <w:bidi/>
      </w:pPr>
      <w:r>
        <w:rPr>
          <w:rtl/>
        </w:rPr>
        <w:t xml:space="preserve">التعرف على المعادلات التفاضلية الجزئية وطرق حلها.</w:t>
      </w:r>
    </w:p>
    <w:p>
      <w:pPr>
        <w:numPr>
          <w:ilvl w:val="0"/>
          <w:numId w:val="1003"/>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4"/>
        </w:numPr>
        <w:pStyle w:val="Compact"/>
        <w:bidi/>
      </w:pPr>
      <w:r>
        <w:rPr>
          <w:rtl/>
        </w:rPr>
        <w:t xml:space="preserve">بيان أهمية المعادلات التفاضلية الجزئية في حل الكثير من المسائل المعقدة.</w:t>
      </w:r>
    </w:p>
    <w:p>
      <w:pPr>
        <w:numPr>
          <w:ilvl w:val="0"/>
          <w:numId w:val="1004"/>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bidi/>
      </w:pPr>
      <w:r>
        <w:rPr>
          <w:rtl/>
        </w:rPr>
        <w:t xml:space="preserve">مجلة المنتدى الجامعي . -132- العدد (22) سبتمبر 2018</w:t>
      </w:r>
    </w:p>
    <w:p>
      <w:r>
        <w:pict>
          <v:rect style="width:0;height:1.5pt" o:hralign="center" o:hrstd="t" o:hr="t"/>
        </w:pic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صحيح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 -133- العدد (22) سبتمبر 2018</w:t>
      </w:r>
    </w:p>
    <w:p>
      <w:r>
        <w:pict>
          <v:rect style="width:0;height:1.5pt" o:hralign="center" o:hrstd="t" o:hr="t"/>
        </w:pict>
      </w:r>
    </w:p>
    <w:p>
      <w:pPr>
        <w:bidi/>
      </w:pPr>
      <w:r>
        <w:rPr>
          <w:rtl/>
        </w:rPr>
        <w:t xml:space="preserve">خطية</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غير 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r>
          <m:rPr>
            <m:sty m:val="p"/>
          </m:rPr>
          <m:t>,</m:t>
        </m:r>
        <m:r>
          <m:t>y</m:t>
        </m:r>
      </m:oMath>
      <w:r>
        <w:rPr>
          <w:rtl/>
        </w:rPr>
        <w:t xml:space="preserve"> </w:t>
      </w:r>
      <w:r>
        <w:rPr>
          <w:rtl/>
        </w:rPr>
        <w:t xml:space="preserve">ثوابت أو دوال معلومه بدلالة</w:t>
      </w:r>
      <w:r>
        <w:rPr>
          <w:rtl/>
        </w:rPr>
        <w:t xml:space="preserve"> </w:t>
      </w:r>
      <m:oMath>
        <m:r>
          <m:t>A</m:t>
        </m:r>
        <m:r>
          <m:rPr>
            <m:sty m:val="p"/>
          </m:rPr>
          <m:t>,</m:t>
        </m:r>
        <m:r>
          <m:t>B</m:t>
        </m:r>
        <m:r>
          <m:rPr>
            <m:sty m:val="p"/>
          </m:rPr>
          <m:t>,</m:t>
        </m:r>
        <m:r>
          <m:t>C</m:t>
        </m:r>
        <m:r>
          <m:rPr>
            <m:sty m:val="p"/>
          </m:rPr>
          <m:t>,</m:t>
        </m:r>
        <m:r>
          <m:t>D</m:t>
        </m:r>
        <m:r>
          <m:rPr>
            <m:sty m:val="p"/>
          </m:rPr>
          <m:t>,</m:t>
        </m:r>
        <m:r>
          <m:t>F</m:t>
        </m:r>
        <m:r>
          <m:rPr>
            <m:sty m:val="p"/>
          </m:rPr>
          <m:t>,</m:t>
        </m:r>
        <m:r>
          <m:t>E</m:t>
        </m:r>
      </m:oMath>
      <w:r>
        <w:rPr>
          <w:rtl/>
        </w:rPr>
        <w:t xml:space="preserve">.</w:t>
      </w:r>
    </w:p>
    <w:bookmarkEnd w:id="30"/>
    <w:bookmarkStart w:id="31" w:name="التجانس"/>
    <w:p>
      <w:pPr>
        <w:pStyle w:val="Heading3"/>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r>
          <m:rPr>
            <m:sty m:val="p"/>
          </m:rPr>
          <m:t>,</m:t>
        </m:r>
        <m:r>
          <m:t>B</m:t>
        </m:r>
        <m:r>
          <m:rPr>
            <m:sty m:val="p"/>
          </m:rPr>
          <m:t>,</m:t>
        </m:r>
        <m:r>
          <m:t>C</m:t>
        </m:r>
        <m:r>
          <m:rPr>
            <m:sty m:val="p"/>
          </m:rPr>
          <m:t>,</m:t>
        </m:r>
        <m:r>
          <m:t>D</m:t>
        </m:r>
        <m:r>
          <m:rPr>
            <m:sty m:val="p"/>
          </m:rPr>
          <m:t>,</m:t>
        </m:r>
        <m:r>
          <m:t>E</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33" w:name="أ--النوع-المكافئ"/>
    <w:p>
      <w:pPr>
        <w:pStyle w:val="Heading4"/>
        <w:bidi/>
      </w:pPr>
      <w:r>
        <w:rPr>
          <w:rtl/>
        </w:rPr>
        <w:t xml:space="preserve">أ- النوع المكافئ:</w:t>
      </w:r>
    </w:p>
    <w:p>
      <w:pPr>
        <w:bidi/>
      </w:pPr>
      <w:r>
        <w:rPr>
          <w:rtl/>
        </w:rPr>
        <w:t xml:space="preserve">وهو النوع الذي يصف سريان الحرارة و عمليات الانتشار و تحقق الخاصية.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w:r>
        <w:rPr>
          <w:rtl/>
        </w:rPr>
        <w:t xml:space="preserve">ومن أمثلتها معادلة الحرارة</w:t>
      </w:r>
    </w:p>
    <w:p>
      <w:pPr>
        <w:bidi/>
      </w:pPr>
      <m:oMathPara>
        <m:oMathParaPr>
          <m:jc m:val="center"/>
        </m:oMathParaPr>
        <m:oMath>
          <m:sSub>
            <m:e>
              <m:r>
                <m:t>U</m:t>
              </m:r>
            </m:e>
            <m:sub>
              <m:r>
                <m:t>t</m:t>
              </m:r>
            </m:sub>
          </m:sSub>
          <m:r>
            <m:rPr>
              <m:sty m:val="p"/>
            </m:rPr>
            <m:t>=</m:t>
          </m:r>
          <m:sSub>
            <m:e>
              <m:r>
                <m:t>U</m:t>
              </m:r>
            </m:e>
            <m:sub>
              <m:r>
                <m:t>x</m:t>
              </m:r>
              <m:r>
                <m:t>x</m:t>
              </m:r>
            </m:sub>
          </m:sSub>
        </m:oMath>
      </m:oMathPara>
    </w:p>
    <w:bookmarkEnd w:id="33"/>
    <w:bookmarkStart w:id="34" w:name="ب--النوع-التزايدى"/>
    <w:p>
      <w:pPr>
        <w:pStyle w:val="Heading4"/>
        <w:bidi/>
      </w:pPr>
      <w:r>
        <w:rPr>
          <w:rtl/>
        </w:rPr>
        <w:t xml:space="preserve">ب- النوع التزايدى:</w:t>
      </w:r>
    </w:p>
    <w:p>
      <w:pPr>
        <w:bidi/>
      </w:pPr>
      <w:r>
        <w:rPr>
          <w:rtl/>
        </w:rPr>
        <w:t xml:space="preserve">وهو النوع الذي يصف حركات الاهتزاز و حركات الموجة و يحقق الخاصية.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w:r>
        <w:rPr>
          <w:rtl/>
        </w:rPr>
        <w:t xml:space="preserve">ومن أمثلثها معادلة الموجة</w:t>
      </w:r>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4"/>
    <w:bookmarkStart w:id="35" w:name="ج---النوع-التناقصي"/>
    <w:p>
      <w:pPr>
        <w:pStyle w:val="Heading4"/>
        <w:bidi/>
      </w:pPr>
      <w:r>
        <w:rPr>
          <w:rtl/>
        </w:rPr>
        <w:t xml:space="preserve">ج - النوع التناقصي :</w:t>
      </w:r>
    </w:p>
    <w:p>
      <w:pPr>
        <w:bidi/>
      </w:pPr>
      <w:r>
        <w:rPr>
          <w:rtl/>
        </w:rPr>
        <w:t xml:space="preserve">وهذا النوع يصف ظواهر الحالة المستقرة و يحقق الخاصية.</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w:r>
        <w:rPr>
          <w:rtl/>
        </w:rPr>
        <w:t xml:space="preserve">ومن أمثلتها معادلة لابلاس</w:t>
      </w:r>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B</m:t>
        </m:r>
      </m:oMath>
      <w:r>
        <w:rPr>
          <w:rtl/>
        </w:rPr>
        <w:t xml:space="preserve"> </w:t>
      </w:r>
      <w:r>
        <w:rPr>
          <w:rtl/>
        </w:rPr>
        <w:t xml:space="preserve">ثابتان اختیاریان، تحصل على معادلة تفاضلية جزئية من هذه العلاقة</w:t>
      </w:r>
    </w:p>
    <w:bookmarkStart w:id="38"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f>
            <m:fPr>
              <m:type m:val="bar"/>
            </m:fPr>
            <m:num>
              <m:r>
                <m:t>1</m:t>
              </m:r>
            </m:num>
            <m:den>
              <m:r>
                <m:t>3</m:t>
              </m:r>
              <m:r>
                <m:t>a</m:t>
              </m:r>
              <m:sSup>
                <m:e>
                  <m:r>
                    <m:t>x</m:t>
                  </m:r>
                </m:e>
                <m:sup>
                  <m:r>
                    <m:t>2</m:t>
                  </m:r>
                </m:sup>
              </m:sSup>
            </m:den>
          </m:f>
          <m:sSubSup>
            <m:e>
              <m:r>
                <m:t>x</m:t>
              </m:r>
            </m:e>
            <m:sub>
              <m:r>
                <m:t>z</m:t>
              </m:r>
            </m:sub>
            <m:sup>
              <m:r>
                <m:t>2</m:t>
              </m:r>
            </m:sup>
          </m:sSubSup>
          <m:r>
            <m:rPr>
              <m:sty m:val="p"/>
            </m:rPr>
            <m:t>=</m:t>
          </m:r>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p>
      <w:r>
        <w:pict>
          <v:rect style="width:0;height:1.5pt" o:hralign="center" o:hrstd="t" o:hr="t"/>
        </w:pic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den>
          </m:f>
          <m:sSub>
            <m:e>
              <m:r>
                <m:t>x</m:t>
              </m:r>
            </m:e>
            <m:sub>
              <m:r>
                <m:t>z</m:t>
              </m:r>
            </m:sub>
          </m:sSub>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39"/>
    <w:bookmarkStart w:id="40"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العدد (22) سبتمبر 2018</w:t>
      </w:r>
    </w:p>
    <w:p>
      <w:r>
        <w:pict>
          <v:rect style="width:0;height:1.5pt" o:hralign="center" o:hrstd="t" o:hr="t"/>
        </w:pic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w:r>
        <w:rPr>
          <w:rtl/>
        </w:rPr>
        <w:t xml:space="preserve">او</w:t>
      </w:r>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0"/>
    <w:bookmarkEnd w:id="41"/>
    <w:bookmarkStart w:id="56"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العدد (22) سبتمبر 2018</w:t>
      </w:r>
    </w:p>
    <w:p>
      <w:r>
        <w:pict>
          <v:rect style="width:0;height:1.5pt" o:hralign="center" o:hrstd="t" o:hr="t"/>
        </w:pic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2"/>
    <w:bookmarkStart w:id="43" w:name="سلاسل-فوريير"/>
    <w:p>
      <w:pPr>
        <w:pStyle w:val="Heading3"/>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p>
      <w:pPr>
        <w:bidi/>
      </w:pPr>
      <w:r>
        <w:rPr>
          <w:rtl/>
        </w:rPr>
        <w:t xml:space="preserve">والتي تسمى بمعادلة لجندر التفاضلية حيث إن الحل العام للمعادلة أعلاه في الحالة التي فيها</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End w:id="44"/>
    <w:bookmarkStart w:id="46" w:name="الطرائق-العددية"/>
    <w:p>
      <w:pPr>
        <w:pStyle w:val="Heading3"/>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bidi/>
      </w:pPr>
      <w:r>
        <w:rPr>
          <w:rtl/>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b</m:t>
        </m:r>
        <m:r>
          <m:rPr>
            <m:sty m:val="p"/>
          </m:rPr>
          <m:t>,</m:t>
        </m:r>
        <m:r>
          <m:t>a</m:t>
        </m:r>
      </m:oMath>
      <w:r>
        <w:rPr>
          <w:rtl/>
        </w:rPr>
        <w:t xml:space="preserve"> </w:t>
      </w:r>
      <w:r>
        <w:rPr>
          <w:rtl/>
        </w:rPr>
        <w:t xml:space="preserve">ثوابت</w:t>
      </w:r>
    </w:p>
    <w:bookmarkEnd w:id="47"/>
    <w:bookmarkStart w:id="48" w:name="معادلة-فولتيرا-التكاملية"/>
    <w:p>
      <w:pPr>
        <w:pStyle w:val="Heading4"/>
        <w:bidi/>
      </w:pPr>
      <w:r>
        <w:rPr>
          <w:rtl/>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الى معادله جزئيه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داله جديدة</w:t>
      </w:r>
      <w:r>
        <w:rPr>
          <w:rtl/>
        </w:rPr>
        <w:t xml:space="preserve"> </w:t>
      </w:r>
      <m:oMath>
        <m:r>
          <m:t>F</m:t>
        </m:r>
        <m:d>
          <m:dPr>
            <m:begChr m:val="("/>
            <m:endChr m:val=")"/>
            <m:sepChr m:val=""/>
            <m:grow/>
          </m:dPr>
          <m:e>
            <m:r>
              <m:t>s</m:t>
            </m:r>
          </m:e>
        </m:d>
      </m:oMath>
      <w:r>
        <w:rPr>
          <w:rtl/>
        </w:rPr>
        <w:t xml:space="preserve"> </w:t>
      </w:r>
      <w:r>
        <w:rPr>
          <w:rtl/>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d>
                <m:dPr>
                  <m:begChr m:val="("/>
                  <m:endChr m:val=")"/>
                  <m:sepChr m:val=""/>
                  <m:grow/>
                </m:dPr>
                <m:e>
                  <m:r>
                    <m:t>s</m:t>
                  </m:r>
                  <m:r>
                    <m:rPr>
                      <m:sty m:val="p"/>
                    </m:rPr>
                    <m:t>,</m:t>
                  </m:r>
                  <m:r>
                    <m:t>t</m:t>
                  </m:r>
                </m:e>
              </m:d>
            </m:e>
          </m:nary>
          <m:r>
            <m:t>f</m:t>
          </m:r>
          <m:d>
            <m:dPr>
              <m:begChr m:val="("/>
              <m:endChr m:val=")"/>
              <m:sepChr m:val=""/>
              <m:grow/>
            </m:dPr>
            <m:e>
              <m:r>
                <m:t>t</m:t>
              </m:r>
            </m:e>
          </m:d>
          <m:r>
            <m:t>d</m:t>
          </m:r>
          <m:r>
            <m:t>t</m:t>
          </m:r>
        </m:oMath>
      </m:oMathPara>
    </w:p>
    <w:p>
      <w:pPr>
        <w:bidi/>
      </w:pPr>
      <w:r>
        <w:rPr>
          <w:rtl/>
        </w:rPr>
        <w:t xml:space="preserve">ومن هذه التحويلات:</w:t>
      </w:r>
    </w:p>
    <w:bookmarkStart w:id="50" w:name="تحويل-فوريير"/>
    <w:p>
      <w:pPr>
        <w:pStyle w:val="Heading4"/>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bidi/>
      </w:pPr>
      <w:r>
        <w:rPr>
          <w:rtl/>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w:r>
        <w:rPr>
          <w:rtl/>
        </w:rPr>
        <w:t xml:space="preserve">مجلة المنتدى الجامعي . -140- العدد (22) سبتمبر 2018</w:t>
      </w:r>
    </w:p>
    <w:p>
      <w:r>
        <w:pict>
          <v:rect style="width:0;height:1.5pt" o:hralign="center" o:hrstd="t" o:hr="t"/>
        </w:pic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t> </m:t>
          </m:r>
          <m:r>
            <m:rPr>
              <m:sty m:val="p"/>
            </m:rPr>
            <m:t>→</m:t>
          </m:r>
          <m:r>
            <m:t> </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 . -141- العدد (22) سبتمبر 2018</w:t>
      </w:r>
    </w:p>
    <w:p>
      <w:r>
        <w:pict>
          <v:rect style="width:0;height:1.5pt" o:hralign="center" o:hrstd="t" o:hr="t"/>
        </w:pic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 </m:t>
          </m:r>
          <m:r>
            <m:t>d</m:t>
          </m:r>
          <m:r>
            <m:t>z</m:t>
          </m:r>
        </m:oMath>
      </m:oMathPara>
    </w:p>
    <w:bookmarkEnd w:id="51"/>
    <w:bookmarkEnd w:id="52"/>
    <w:bookmarkStart w:id="55" w:name="تحويل-لابلاس"/>
    <w:p>
      <w:pPr>
        <w:pStyle w:val="Heading3"/>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bidi/>
      </w:pPr>
      <w:r>
        <w:rPr>
          <w:rtl/>
        </w:rPr>
        <w:t xml:space="preserve">تحويل لابلاس العكسي:</w:t>
      </w:r>
    </w:p>
    <w:p>
      <w:pPr>
        <w:bidi/>
      </w:pPr>
      <w:r>
        <w:rPr>
          <w:rtl/>
        </w:rPr>
        <w:t xml:space="preserve">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3"/>
    <w:bookmarkStart w:id="54" w:name="مثال-1"/>
    <w:p>
      <w:pPr>
        <w:pStyle w:val="Heading4"/>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 -142- العدد (22) سبتمبر 2018</w:t>
      </w:r>
    </w:p>
    <w:p>
      <w:r>
        <w:pict>
          <v:rect style="width:0;height:1.5pt" o:hralign="center" o:hrstd="t" o:hr="t"/>
        </w:pic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1</m:t>
              </m:r>
            </m:num>
            <m:den>
              <m:r>
                <m:t>2</m:t>
              </m:r>
            </m:den>
          </m:f>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4"/>
    <w:bookmarkEnd w:id="55"/>
    <w:bookmarkEnd w:id="56"/>
    <w:bookmarkStart w:id="59"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bidi/>
      </w:pPr>
      <w:r>
        <w:rPr>
          <w:rtl/>
        </w:rPr>
        <w:t xml:space="preserve">مثال: حل المسألة الحدية</w:t>
      </w:r>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X</m:t>
            </m:r>
          </m:den>
        </m:f>
        <m:r>
          <m:rPr>
            <m:sty m:val="p"/>
          </m:rPr>
          <m:t>=</m:t>
        </m:r>
        <m:f>
          <m:fPr>
            <m:type m:val="bar"/>
          </m:fPr>
          <m:num>
            <m:r>
              <m:t>Y</m:t>
            </m:r>
            <m:r>
              <m:rPr>
                <m:sty m:val="p"/>
              </m:rPr>
              <m:t>′</m:t>
            </m:r>
          </m:num>
          <m:den>
            <m:r>
              <m:t>4</m:t>
            </m:r>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w:t>
      </w:r>
      <w:r>
        <w:rPr>
          <w:rtl/>
        </w:rPr>
        <w:t xml:space="preserve"> </w:t>
      </w:r>
      <m:oMath>
        <m:r>
          <m:t>x</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r>
          <m:rPr>
            <m:sty m:val="p"/>
          </m:rPr>
          <m:t>,</m:t>
        </m:r>
        <m:r>
          <m:t>K</m:t>
        </m:r>
        <m:r>
          <m:rPr>
            <m:sty m:val="p"/>
          </m:rPr>
          <m:t>=</m:t>
        </m:r>
        <m:r>
          <m:t>8</m:t>
        </m:r>
      </m:oMath>
    </w:p>
    <w:p>
      <w:pPr>
        <w:bidi/>
      </w:pPr>
      <w:r>
        <w:rPr>
          <w:rtl/>
        </w:rPr>
        <w:t xml:space="preserve">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rPr>
          <w:rtl/>
        </w:rPr>
        <w:t xml:space="preserve"> </w:t>
      </w:r>
      <w:r>
        <w:rPr>
          <w:rtl/>
        </w:rPr>
        <w:t xml:space="preserve">وعلى ذلك</w:t>
      </w:r>
    </w:p>
    <w:bookmarkEnd w:id="57"/>
    <w:bookmarkStart w:id="58"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U</m:t>
          </m:r>
          <m:d>
            <m:dPr>
              <m:begChr m:val="("/>
              <m:endChr m:val=")"/>
              <m:sepChr m:val=""/>
              <m:grow/>
            </m:dPr>
            <m:e>
              <m:r>
                <m:rPr>
                  <m:sty m:val="p"/>
                </m:rPr>
                <m:t>∞</m:t>
              </m:r>
              <m:r>
                <m:rPr>
                  <m:sty m:val="p"/>
                </m:rPr>
                <m:t>,</m:t>
              </m:r>
              <m:r>
                <m:t>t</m:t>
              </m:r>
            </m:e>
          </m:d>
          <m:r>
            <m:rPr>
              <m:sty m:val="p"/>
            </m:rPr>
            <m:t>=</m:t>
          </m:r>
          <m:r>
            <m:t>0</m:t>
          </m:r>
        </m:oMath>
      </m:oMathPara>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مجلة المنتدى الجامعي . -144- العدد (22) سبتمبر 2018</w:t>
      </w:r>
    </w:p>
    <w:p>
      <w:r>
        <w:pict>
          <v:rect style="width:0;height:1.5pt" o:hralign="center" o:hrstd="t" o:hr="t"/>
        </w:pic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w:r>
        <w:rPr>
          <w:rtl/>
        </w:rPr>
        <w:t xml:space="preserve">أو</w:t>
      </w:r>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rPr>
                <m:sty m:val="p"/>
              </m:rPr>
              <m:t>∞</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r>
            <m:t> </m:t>
          </m:r>
          <m:r>
            <m:t>L</m:t>
          </m:r>
          <m:r>
            <m:rPr>
              <m:sty m:val="p"/>
            </m:rPr>
            <m:t>{</m:t>
          </m:r>
          <m:r>
            <m:t>U</m:t>
          </m:r>
          <m:d>
            <m:dPr>
              <m:begChr m:val="("/>
              <m:endChr m:val=")"/>
              <m:sepChr m:val=""/>
              <m:grow/>
            </m:dPr>
            <m:e>
              <m:r>
                <m:rPr>
                  <m:sty m:val="p"/>
                </m:rPr>
                <m:t>∞</m:t>
              </m:r>
              <m:r>
                <m:rPr>
                  <m:sty m:val="p"/>
                </m:rPr>
                <m:t>,</m:t>
              </m:r>
              <m:r>
                <m:t>t</m:t>
              </m:r>
            </m:e>
          </m:d>
          <m:r>
            <m:rPr>
              <m:sty m:val="p"/>
            </m:rPr>
            <m:t>}</m:t>
          </m:r>
          <m:r>
            <m:rPr>
              <m:sty m:val="p"/>
            </m:rPr>
            <m:t>=</m:t>
          </m:r>
          <m:r>
            <m:t>0</m:t>
          </m:r>
        </m:oMath>
      </m:oMathPara>
    </w:p>
    <w:p>
      <w:pPr>
        <w:bidi/>
      </w:pPr>
      <w:r>
        <w:rPr>
          <w:rtl/>
        </w:rPr>
        <w:t xml:space="preserve">أو</w:t>
      </w:r>
    </w:p>
    <w:p>
      <w:pPr>
        <w:bidi/>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 </m:t>
          </m:r>
          <m:r>
            <m:t>U</m:t>
          </m:r>
          <m:d>
            <m:dPr>
              <m:begChr m:val="("/>
              <m:endChr m:val=")"/>
              <m:sepChr m:val=""/>
              <m:grow/>
            </m:dPr>
            <m:e>
              <m:r>
                <m:rPr>
                  <m:sty m:val="p"/>
                </m:rPr>
                <m:t>∞</m:t>
              </m:r>
              <m:r>
                <m:rPr>
                  <m:sty m:val="p"/>
                </m:rPr>
                <m:t>,</m:t>
              </m:r>
              <m:r>
                <m:t>s</m:t>
              </m:r>
            </m:e>
          </m:d>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2"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العدد (22) سبتمبر 2018</w:t>
      </w:r>
    </w:p>
    <w:p>
      <w:r>
        <w:pict>
          <v:rect style="width:0;height:1.5pt" o:hralign="center" o:hrstd="t" o:hr="t"/>
        </w:pict>
      </w:r>
    </w:p>
    <w:bookmarkStart w:id="61" w:name="معادلة-الموجة"/>
    <w:p>
      <w:pPr>
        <w:pStyle w:val="Heading3"/>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الثوابت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 . -146- العدد (22) سبتمبر 2018</w:t>
      </w:r>
    </w:p>
    <w:p>
      <w:r>
        <w:pict>
          <v:rect style="width:0;height:1.5pt" o:hralign="center" o:hrstd="t" o:hr="t"/>
        </w:pic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f>
          <m:fPr>
            <m:type m:val="bar"/>
          </m:fPr>
          <m:num>
            <m:r>
              <m:t>1</m:t>
            </m:r>
          </m:num>
          <m:den>
            <m:sSup>
              <m:e>
                <m:r>
                  <m:t>a</m:t>
                </m:r>
              </m:e>
              <m:sup>
                <m:r>
                  <m:t>2</m:t>
                </m:r>
              </m:sup>
            </m:sSup>
          </m:den>
        </m:f>
        <m:r>
          <m:rPr>
            <m:sty m:val="p"/>
          </m:rPr>
          <m:t>=</m:t>
        </m:r>
        <m:f>
          <m:fPr>
            <m:type m:val="bar"/>
          </m:fPr>
          <m:num>
            <m:r>
              <m:t>μ</m:t>
            </m:r>
          </m:num>
          <m:den>
            <m:r>
              <m:t>T</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bookmarkStart w:id="60" w:name="مثال-2"/>
    <w:p>
      <w:pPr>
        <w:pStyle w:val="Heading4"/>
        <w:bidi/>
      </w:pPr>
      <w:r>
        <w:rPr>
          <w:rtl/>
        </w:rPr>
        <w:t xml:space="preserve">مثال:</w:t>
      </w:r>
    </w:p>
    <w:p>
      <w:pPr>
        <w:bidi/>
      </w:pP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الداله</w:t>
      </w:r>
      <w:r>
        <w:rPr>
          <w:rtl/>
        </w:rPr>
        <w:t xml:space="preserve"> </w:t>
      </w:r>
      <m:oMath>
        <m:r>
          <m:t>f</m:t>
        </m:r>
        <m:d>
          <m:dPr>
            <m:begChr m:val="("/>
            <m:endChr m:val=")"/>
            <m:sepChr m:val=""/>
            <m:grow/>
          </m:dPr>
          <m:e>
            <m:r>
              <m:t>x</m:t>
            </m:r>
          </m:e>
        </m:d>
      </m:oMath>
      <w:r>
        <w:rPr>
          <w:rtl/>
        </w:rPr>
        <w:t xml:space="preserve"> </w:t>
      </w:r>
      <w:r>
        <w:rPr>
          <w:rtl/>
        </w:rPr>
        <w:t xml:space="preserve">حيت</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p>
      <w:pPr>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Para>
        <m:oMathParaPr>
          <m:jc m:val="center"/>
        </m:oMathParaPr>
        <m:oMath>
          <m:r>
            <m:t>0</m:t>
          </m:r>
          <m:r>
            <m:rPr>
              <m:sty m:val="p"/>
            </m:rPr>
            <m:t>&lt;</m:t>
          </m:r>
          <m:r>
            <m:t>x</m:t>
          </m:r>
          <m:r>
            <m:rPr>
              <m:sty m:val="p"/>
            </m:rPr>
            <m:t>&lt;</m:t>
          </m:r>
          <m:r>
            <m:t>L</m:t>
          </m:r>
          <m:r>
            <m:t> </m:t>
          </m:r>
          <m:r>
            <m:rPr>
              <m:sty m:val="p"/>
            </m:rPr>
            <m:t>,</m:t>
          </m:r>
          <m:r>
            <m:t> </m:t>
          </m:r>
          <m:r>
            <m:t>t</m:t>
          </m:r>
          <m:r>
            <m:rPr>
              <m:sty m:val="p"/>
            </m:rPr>
            <m:t>&gt;</m:t>
          </m:r>
          <m:r>
            <m:t>0</m:t>
          </m:r>
        </m:oMath>
      </m:oMathPara>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w:t>
      </w:r>
      <w:r>
        <w:rPr>
          <w:rtl/>
        </w:rPr>
        <w:t xml:space="preserve">، بما أن نهايتي السلك متبثة عند</w:t>
      </w:r>
      <w:r>
        <w:rPr>
          <w:rtl/>
        </w:rPr>
        <w:t xml:space="preserve"> </w:t>
      </w:r>
      <m:oMath>
        <m:r>
          <m:t>x</m:t>
        </m:r>
        <m:r>
          <m:rPr>
            <m:sty m:val="p"/>
          </m:rPr>
          <m:t>=</m:t>
        </m:r>
        <m:r>
          <m:t>0</m:t>
        </m:r>
        <m:r>
          <m:rPr>
            <m:sty m:val="p"/>
          </m:rPr>
          <m:t>,</m:t>
        </m:r>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oMath>
      <w:r>
        <w:rPr>
          <w:rtl/>
        </w:rPr>
        <w:t xml:space="preserve">، 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m:oMathPara>
    </w:p>
    <w:tbl>
      <w:tblPr>
        <w:tblStyle w:val="FigureTable"/>
        <w:tblW w:type="auto" w:w="0"/>
        <w:tblLook w:firstRow="0" w:lastRow="0" w:firstColumn="0" w:lastColumn="0"/>
        <w:jc w:val="center"/>
      </w:tblPr>
      <w:tblGrid>
        <w:gridCol w:w="7920"/>
      </w:tblGrid>
      <w:tr>
        <w:tc>
          <w:tcPr/>
          <w:p>
            <w:pPr>
              <w:pStyle w:val="Compact"/>
              <w:bidi/>
              <w:jc w:val="center"/>
            </w:pPr>
          </w:p>
        </w:tc>
      </w:tr>
    </w:tbl>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إذن</w:t>
      </w:r>
    </w:p>
    <w:p>
      <w:pPr>
        <w:bidi/>
      </w:pPr>
      <w:r>
        <w:rPr>
          <w:rtl/>
        </w:rPr>
        <w:t xml:space="preserve">وبفرض ثابت الفصل</w:t>
      </w:r>
      <w:r>
        <w:rPr>
          <w:rtl/>
        </w:rPr>
        <w:t xml:space="preserve"> </w:t>
      </w:r>
      <m:oMath>
        <m:sSup>
          <m:e>
            <m:r>
              <m:t>λ</m:t>
            </m:r>
          </m:e>
          <m:sup>
            <m:r>
              <m:t>2</m:t>
            </m:r>
          </m:sup>
        </m:sSup>
      </m:oMath>
      <w:r>
        <w:rPr>
          <w:rtl/>
        </w:rPr>
        <w:t xml:space="preserve">. نجد أن</w:t>
      </w:r>
      <w:r>
        <w:rPr>
          <w:rtl/>
        </w:rPr>
        <w:t xml:space="preserve"> </w:t>
      </w:r>
      <m:oMath>
        <m:r>
          <m:t>X</m:t>
        </m:r>
        <m:r>
          <m:rPr>
            <m:sty m:val="p"/>
          </m:rPr>
          <m:t>″</m:t>
        </m:r>
        <m:r>
          <m:rPr>
            <m:sty m:val="p"/>
          </m:rPr>
          <m:t>+</m:t>
        </m:r>
        <m:sSup>
          <m:e>
            <m:r>
              <m:t>λ</m:t>
            </m:r>
          </m:e>
          <m:sup>
            <m:r>
              <m:t>2</m:t>
            </m:r>
          </m:sup>
        </m:sSup>
        <m:r>
          <m:t>X</m:t>
        </m:r>
        <m:r>
          <m:rPr>
            <m:sty m:val="p"/>
          </m:rPr>
          <m:t>=</m:t>
        </m:r>
        <m:r>
          <m:t>0</m:t>
        </m:r>
      </m:oMath>
    </w:p>
    <w:p>
      <w:pPr>
        <w:bidi/>
      </w:pPr>
      <w:r>
        <w:rPr>
          <w:rtl/>
        </w:rPr>
        <w:t xml:space="preserve">مجلة المنتدى الجامعي . -147- العدد (22) سبتمبر 2018</w:t>
      </w:r>
    </w:p>
    <w:p>
      <w:r>
        <w:pict>
          <v:rect style="width:0;height:1.5pt" o:hralign="center" o:hrstd="t" o:hr="t"/>
        </w:pic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sSub>
          <m:e>
            <m:r>
              <m:t>A</m:t>
            </m:r>
          </m:e>
          <m:sub>
            <m:r>
              <m:t>2</m:t>
            </m:r>
          </m:sub>
        </m:sSub>
        <m:r>
          <m:rPr>
            <m:sty m:val="p"/>
          </m:rPr>
          <m:t>=</m:t>
        </m:r>
        <m:r>
          <m:t>0</m:t>
        </m:r>
      </m:oMath>
      <w:r>
        <w:rPr>
          <w:rtl/>
        </w:rPr>
        <w:t xml:space="preserve"> </w:t>
      </w: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sSub>
          <m:e>
            <m:r>
              <m:t>A</m:t>
            </m:r>
          </m:e>
          <m:sub>
            <m:r>
              <m:t>1</m:t>
            </m:r>
          </m:sub>
        </m:sSub>
        <m:r>
          <m:rPr>
            <m:sty m:val="p"/>
          </m:rPr>
          <m:t>=</m:t>
        </m:r>
        <m:r>
          <m:t>0</m:t>
        </m:r>
      </m:oMath>
      <w:r>
        <w:rPr>
          <w:rtl/>
        </w:rPr>
        <w:t xml:space="preserve"> </w:t>
      </w:r>
      <w:r>
        <w:rPr>
          <w:rtl/>
        </w:rPr>
        <w:t xml:space="preserve">(sin</w:t>
      </w:r>
      <w:r>
        <w:rPr>
          <w:rtl/>
        </w:rPr>
        <w:t xml:space="preserve"> </w:t>
      </w:r>
      <m:oMath>
        <m:r>
          <m:t>λ</m:t>
        </m:r>
        <m:r>
          <m:t>x</m:t>
        </m:r>
        <m:r>
          <m:rPr>
            <m:sty m:val="p"/>
          </m:rPr>
          <m:t>)</m:t>
        </m:r>
        <m:d>
          <m:dPr>
            <m:begChr m:val="("/>
            <m:endChr m:val=")"/>
            <m:sepChr m:val=""/>
            <m:grow/>
          </m:dPr>
          <m:e>
            <m:sSub>
              <m:e>
                <m:r>
                  <m:t>A</m:t>
                </m:r>
              </m:e>
              <m:sub>
                <m:r>
                  <m:t>1</m:t>
                </m:r>
              </m:sub>
            </m:sSub>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f</m:t>
        </m:r>
        <m:d>
          <m:dPr>
            <m:begChr m:val="("/>
            <m:endChr m:val=")"/>
            <m:sepChr m:val=""/>
            <m:grow/>
          </m:dPr>
          <m:e>
            <m:r>
              <m:t>x</m:t>
            </m:r>
          </m:e>
        </m:d>
        <m:r>
          <m:rPr>
            <m:sty m:val="p"/>
          </m:rPr>
          <m:t>=</m:t>
        </m:r>
        <m:r>
          <m:t>y</m:t>
        </m:r>
        <m:d>
          <m:dPr>
            <m:begChr m:val="("/>
            <m:endChr m:val=")"/>
            <m:sepChr m:val=""/>
            <m:grow/>
          </m:dPr>
          <m:e>
            <m:r>
              <m:t>x</m:t>
            </m:r>
            <m:r>
              <m:rPr>
                <m:sty m:val="p"/>
              </m:rPr>
              <m:t>,</m:t>
            </m:r>
            <m:r>
              <m:t>0</m:t>
            </m:r>
          </m:e>
        </m:d>
      </m:oMath>
      <w:r>
        <w:rPr>
          <w:rtl/>
        </w:rPr>
        <w:t xml:space="preserve"> </w:t>
      </w:r>
      <w:r>
        <w:rPr>
          <w:rtl/>
        </w:rPr>
        <w:t xml:space="preserve">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f>
                    <m:fPr>
                      <m:type m:val="bar"/>
                    </m:fPr>
                    <m:num>
                      <m:r>
                        <m:t>2</m:t>
                      </m:r>
                    </m:num>
                    <m:den>
                      <m:r>
                        <m:t>L</m:t>
                      </m:r>
                    </m:den>
                  </m:f>
                </m:e>
              </m:nary>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e>
          </m:d>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bookmarkEnd w:id="60"/>
    <w:bookmarkEnd w:id="61"/>
    <w:bookmarkEnd w:id="62"/>
    <w:bookmarkStart w:id="67" w:name="النتائج-"/>
    <w:p>
      <w:pPr>
        <w:pStyle w:val="Heading2"/>
        <w:bidi/>
      </w:pPr>
      <w:r>
        <w:rPr>
          <w:rtl/>
        </w:rPr>
        <w:t xml:space="preserve">النتائج:-</w:t>
      </w:r>
    </w:p>
    <w:p>
      <w:pPr>
        <w:bidi/>
      </w:pPr>
      <w:r>
        <w:rPr>
          <w:rtl/>
        </w:rPr>
        <w:t xml:space="preserve">مجلة المنتدى الجامعي . -148- العدد (22) سبتمبر 2018</w:t>
      </w:r>
    </w:p>
    <w:p>
      <w:r>
        <w:pict>
          <v:rect style="width:0;height:1.5pt" o:hralign="center" o:hrstd="t" o:hr="t"/>
        </w:pic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r>
            <m:rPr>
              <m:sty m:val="p"/>
            </m:rPr>
            <m:t>=</m:t>
          </m:r>
          <m:r>
            <m:t>2</m:t>
          </m:r>
          <m:r>
            <m:t>π</m:t>
          </m:r>
          <m:sSub>
            <m:e>
              <m:r>
                <m:t>f</m:t>
              </m:r>
            </m:e>
            <m:sub>
              <m:r>
                <m:t>m</m:t>
              </m:r>
            </m:sub>
          </m:sSub>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64"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bookmarkStart w:id="63" w:name="مثال-3"/>
    <w:p>
      <w:pPr>
        <w:pStyle w:val="Heading4"/>
        <w:bidi/>
      </w:pPr>
      <w:r>
        <w:rPr>
          <w:rtl/>
        </w:rPr>
        <w:t xml:space="preserve">مثال:</w:t>
      </w:r>
    </w:p>
    <w:p>
      <w:pPr>
        <w:bidi/>
      </w:pP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bidi/>
      </w:pPr>
      <w:r>
        <w:rPr>
          <w:rtl/>
        </w:rPr>
        <w:t xml:space="preserve">(ب) بين أن</w:t>
      </w:r>
      <w:r>
        <w:rPr>
          <w:rtl/>
        </w:rP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bidi/>
      </w:pPr>
      <w:r>
        <w:rPr>
          <w:rtl/>
        </w:rPr>
        <w:t xml:space="preserve">الحل: (أ) مسألة القيمة الحدية هي:</w:t>
      </w:r>
    </w:p>
    <w:p>
      <w:pPr>
        <w:bidi/>
      </w:pPr>
      <w:r>
        <w:rPr>
          <w:rtl/>
        </w:rPr>
        <w:t xml:space="preserve">مجلة المنتدى الجامعي . -149- العدد (22) سبتمبر 2018</w:t>
      </w:r>
    </w:p>
    <w:p>
      <w:r>
        <w:pict>
          <v:rect style="width:0;height:1.5pt" o:hralign="center" o:hrstd="t" o:hr="t"/>
        </w:pic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63"/>
    <w:bookmarkEnd w:id="64"/>
    <w:bookmarkStart w:id="66" w:name="معادلة-لابلاس"/>
    <w:p>
      <w:pPr>
        <w:pStyle w:val="Heading3"/>
        <w:bidi/>
      </w:pPr>
      <w:r>
        <w:rPr>
          <w:rtl/>
        </w:rPr>
        <w:t xml:space="preserve">3- معادلة لابلاس</w:t>
      </w:r>
    </w:p>
    <w:p>
      <w:pPr>
        <w:bidi/>
      </w:pPr>
      <w:r>
        <w:rPr>
          <w:rtl/>
        </w:rPr>
        <w:t xml:space="preserve">مجلة المنتدى الجامعي . -150- العدد (22) سبتمبر 2018</w:t>
      </w:r>
    </w:p>
    <w:p>
      <w:r>
        <w:pict>
          <v:rect style="width:0;height:1.5pt" o:hralign="center" o:hrstd="t" o:hr="t"/>
        </w:pic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bookmarkStart w:id="65" w:name="مثال-4"/>
    <w:p>
      <w:pPr>
        <w:pStyle w:val="Heading4"/>
        <w:bidi/>
      </w:pPr>
      <w:r>
        <w:rPr>
          <w:rtl/>
        </w:rPr>
        <w:t xml:space="preserve">مثال:</w:t>
      </w:r>
    </w:p>
    <w:p>
      <w:pPr>
        <w:bidi/>
      </w:pPr>
      <w:r>
        <w:rPr>
          <w:rtl/>
        </w:rPr>
        <w:t xml:space="preserve">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r>
          <m:t>0</m:t>
        </m:r>
        <m:r>
          <m:rPr>
            <m:sty m:val="p"/>
          </m:rPr>
          <m:t>=</m:t>
        </m:r>
        <m:sSup>
          <m:e>
            <m:r>
              <m:rPr>
                <m:sty m:val="p"/>
              </m:rPr>
              <m:t>∇</m:t>
            </m:r>
          </m:e>
          <m:sup>
            <m:r>
              <m:t>2</m:t>
            </m:r>
          </m:sup>
        </m:sSup>
        <m:r>
          <m:t>v</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R</m:t>
        </m:r>
        <m:r>
          <m:t>θ</m:t>
        </m:r>
        <m:r>
          <m:rPr>
            <m:sty m:val="p"/>
          </m:rPr>
          <m:t>=</m:t>
        </m:r>
        <m:r>
          <m:t>R</m:t>
        </m:r>
        <m:d>
          <m:dPr>
            <m:begChr m:val="("/>
            <m:endChr m:val=")"/>
            <m:sepChr m:val=""/>
            <m:grow/>
          </m:dPr>
          <m:e>
            <m:r>
              <m:t>r</m:t>
            </m:r>
          </m:e>
        </m:d>
        <m:r>
          <m:t>θ</m:t>
        </m:r>
        <m:d>
          <m:dPr>
            <m:begChr m:val="("/>
            <m:endChr m:val=")"/>
            <m:sepChr m:val=""/>
            <m:grow/>
          </m:dPr>
          <m:e>
            <m:r>
              <m:t>θ</m:t>
            </m:r>
          </m:e>
        </m:d>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p>
      <w:r>
        <w:pict>
          <v:rect style="width:0;height:1.5pt" o:hralign="center" o:hrstd="t" o:hr="t"/>
        </w:pic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أو</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End w:id="65"/>
    <w:bookmarkEnd w:id="66"/>
    <w:bookmarkEnd w:id="67"/>
    <w:bookmarkStart w:id="68" w:name="النتائج--1"/>
    <w:p>
      <w:pPr>
        <w:pStyle w:val="Heading2"/>
        <w:bidi/>
      </w:pPr>
      <w:r>
        <w:rPr>
          <w:rtl/>
        </w:rPr>
        <w:t xml:space="preserve">النتائج:-</w:t>
      </w:r>
    </w:p>
    <w:p>
      <w:pPr>
        <w:bidi/>
      </w:pPr>
      <w:r>
        <w:rPr>
          <w:rtl/>
        </w:rPr>
        <w:t xml:space="preserve">مجلة المنتدى الجامعي . -152- العدد (22) سبتمبر 2018</w:t>
      </w:r>
    </w:p>
    <w:p>
      <w:r>
        <w:pict>
          <v:rect style="width:0;height:1.5pt" o:hralign="center" o:hrstd="t" o:hr="t"/>
        </w:pict>
      </w:r>
    </w:p>
    <w:p>
      <w:pPr>
        <w:bidi/>
      </w:pPr>
      <w:r>
        <w:rPr>
          <w:rtl/>
        </w:rPr>
        <w:t xml:space="preserve">في هذه الورقة تم التوصل الى النتائج الاتية:-</w:t>
      </w:r>
    </w:p>
    <w:p>
      <w:pPr>
        <w:numPr>
          <w:ilvl w:val="0"/>
          <w:numId w:val="1005"/>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8"/>
    <w:bookmarkStart w:id="69" w:name="المراجع-"/>
    <w:p>
      <w:pPr>
        <w:pStyle w:val="Heading2"/>
        <w:bidi/>
      </w:pPr>
      <w:r>
        <w:rPr>
          <w:rtl/>
        </w:rPr>
        <w:t xml:space="preserve">المراجع:-</w:t>
      </w:r>
    </w:p>
    <w:p>
      <w:pPr>
        <w:numPr>
          <w:ilvl w:val="0"/>
          <w:numId w:val="1006"/>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06"/>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bidi/>
      </w:pPr>
      <w:r>
        <w:rPr>
          <w:rtl/>
        </w:rPr>
        <w:t xml:space="preserve">مبادئ المعادلات التفاضلية الجزئية وبعض تطبيقاتها، عمر الخليل عثمان اسحق، السودان، 2015.</w:t>
      </w:r>
    </w:p>
    <w:p>
      <w:pPr>
        <w:numPr>
          <w:ilvl w:val="0"/>
          <w:numId w:val="1006"/>
        </w:numPr>
        <w:pStyle w:val="Compact"/>
        <w:bidi/>
      </w:pPr>
      <w:r>
        <w:rPr>
          <w:rtl/>
        </w:rPr>
        <w:t xml:space="preserve">المعادلات التفاضلية الجزئية، ناجي بن صالح، شعبان بن رسلان، السعودية، 2007.</w:t>
      </w:r>
    </w:p>
    <w:p>
      <w:pPr>
        <w:numPr>
          <w:ilvl w:val="0"/>
          <w:numId w:val="1006"/>
        </w:numPr>
        <w:pStyle w:val="Compact"/>
        <w:bidi/>
      </w:pPr>
      <w:r>
        <w:rPr>
          <w:rtl/>
        </w:rPr>
        <w:t xml:space="preserve">المعادلات التفاضلية، محمد رجب الجزيري، ادارة المطبوعات والنشر جامعة الفاتح، ليبيا، 2010.</w:t>
      </w:r>
    </w:p>
    <w:p>
      <w:pPr>
        <w:numPr>
          <w:ilvl w:val="0"/>
          <w:numId w:val="1006"/>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06"/>
        </w:numPr>
        <w:pStyle w:val="Compact"/>
        <w:bidi/>
      </w:pPr>
      <w:r>
        <w:rPr>
          <w:rtl/>
        </w:rPr>
        <w:t xml:space="preserve">المعادلات التفاضلية، حسن مصطفى العويضي، عبد الوهاب عباس رجب، سناء علي زارع، السعودية، 2005.</w:t>
      </w:r>
    </w:p>
    <w:p>
      <w:pPr>
        <w:numPr>
          <w:ilvl w:val="0"/>
          <w:numId w:val="1006"/>
        </w:numPr>
        <w:pStyle w:val="Compact"/>
        <w:bidi/>
      </w:pPr>
      <w:r>
        <w:rPr>
          <w:rtl/>
        </w:rPr>
        <w:t xml:space="preserve">Hans ، George B.Arfken Mathematical Methods For Physicists ،USA Frank E.Haris J.Weber</w:t>
      </w:r>
      <w:r>
        <w:br/>
      </w:r>
      <w:r>
        <w:rPr>
          <w:rtl/>
        </w:rPr>
        <w:t xml:space="preserve">2013.</w:t>
      </w:r>
    </w:p>
    <w:p>
      <w:pPr>
        <w:bidi/>
      </w:pPr>
      <w:r>
        <w:rPr>
          <w:rtl/>
        </w:rPr>
        <w:t xml:space="preserve">مجلة المنتدى الجامعي . -153- العدد (22) سبتمبر 2018</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2025-10-28T12:24:31Z</dcterms:created>
  <dcterms:modified xsi:type="dcterms:W3CDTF">2025-10-28T12:24:31Z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