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jpg" ContentType="image/jpe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w:t>
      </w:r>
      <w:r>
        <w:rPr>
          <w:rtl/>
          <w:lang w:val="ar"/>
        </w:rPr>
        <w:t xml:space="preserve"> </w:t>
      </w:r>
      <w:r>
        <w:rPr>
          <w:rtl/>
          <w:lang w:val="ar"/>
        </w:rPr>
        <w:t xml:space="preserve">والتعرف علي الحلول الخاصة والعامة لهذه المعادلات وكذلك طرق حل هذه</w:t>
      </w:r>
      <w:r>
        <w:rPr>
          <w:rtl/>
          <w:lang w:val="ar"/>
        </w:rPr>
        <w:t xml:space="preserve"> </w:t>
      </w:r>
      <w:r>
        <w:rPr>
          <w:rtl/>
          <w:lang w:val="ar"/>
        </w:rPr>
        <w:t xml:space="preserve">المعادلات كفصل المتغيرات وسلاسل فوريير وتحويل لابلاس ودوال لجنذر التفاضلية</w:t>
      </w:r>
      <w:r>
        <w:rPr>
          <w:rtl/>
          <w:lang w:val="ar"/>
        </w:rPr>
        <w:t xml:space="preserve"> </w:t>
      </w:r>
      <w:r>
        <w:rPr>
          <w:rtl/>
          <w:lang w:val="ar"/>
        </w:rPr>
        <w:t xml:space="preserve">والطرائق العددية والمعادلات التكاملية وتحويلاتها وكذلك عرفنا القيم الحدية التي لها</w:t>
      </w:r>
      <w:r>
        <w:rPr>
          <w:rtl/>
          <w:lang w:val="ar"/>
        </w:rPr>
        <w:t xml:space="preserve"> </w:t>
      </w:r>
      <w:r>
        <w:rPr>
          <w:rtl/>
          <w:lang w:val="ar"/>
        </w:rPr>
        <w:t xml:space="preserve">أهمية كبيرة عند الحل، وكذلك قمنا بسرد تطبيقات للمعادلات التفاضلية الجزئية</w:t>
      </w:r>
      <w:r>
        <w:rPr>
          <w:rtl/>
          <w:lang w:val="ar"/>
        </w:rPr>
        <w:t xml:space="preserve"> </w:t>
      </w:r>
      <w:r>
        <w:rPr>
          <w:rtl/>
          <w:lang w:val="ar"/>
        </w:rPr>
        <w:t xml:space="preserve">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w:t>
      </w:r>
      <w:r>
        <w:rPr>
          <w:rtl/>
          <w:lang w:val="ar"/>
        </w:rPr>
        <w:t xml:space="preserve"> </w:t>
      </w:r>
      <w:r>
        <w:rPr>
          <w:rtl/>
          <w:lang w:val="ar"/>
        </w:rPr>
        <w:t xml:space="preserve">العادية ومن هذه المعادلات الجزئية ما ينتج عن حل مسائل ميكانيكية وهندسية</w:t>
      </w:r>
      <w:r>
        <w:rPr>
          <w:rtl/>
          <w:lang w:val="ar"/>
        </w:rPr>
        <w:t xml:space="preserve"> </w:t>
      </w:r>
      <w:r>
        <w:rPr>
          <w:rtl/>
          <w:lang w:val="ar"/>
        </w:rPr>
        <w:t xml:space="preserve">وفيزيائية بحيث أصبحنا نجدها في كل فرع من فروع العلوم هذا وقد تشبعت هذه</w:t>
      </w:r>
      <w:r>
        <w:rPr>
          <w:rtl/>
          <w:lang w:val="ar"/>
        </w:rPr>
        <w:t xml:space="preserve"> </w:t>
      </w:r>
      <w:r>
        <w:rPr>
          <w:rtl/>
          <w:lang w:val="ar"/>
        </w:rPr>
        <w:t xml:space="preserve">المعادلات بشكل خاص في جميع فروع الفيزياء لتشكل فرعا مهما هو المعادلات</w:t>
      </w:r>
      <w:r>
        <w:rPr>
          <w:rtl/>
          <w:lang w:val="ar"/>
        </w:rPr>
        <w:t xml:space="preserve"> </w:t>
      </w:r>
      <w:r>
        <w:rPr>
          <w:rtl/>
          <w:lang w:val="ar"/>
        </w:rPr>
        <w:t xml:space="preserve">الرياضية الفيزيائية التي من ابرز أنماطها الرئيسية المعادلة التفاضلية الجزئية الزائدية</w:t>
      </w:r>
      <w:r>
        <w:rPr>
          <w:rtl/>
          <w:lang w:val="ar"/>
        </w:rPr>
        <w:t xml:space="preserve"> </w:t>
      </w:r>
      <w:r>
        <w:rPr>
          <w:rtl/>
          <w:lang w:val="ar"/>
        </w:rPr>
        <w:t xml:space="preserve">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w:t>
      </w:r>
      <w:r>
        <w:rPr>
          <w:rtl/>
          <w:lang w:val="ar"/>
        </w:rPr>
        <w:t xml:space="preserve"> </w:t>
      </w:r>
      <w:r>
        <w:rPr>
          <w:rtl/>
          <w:lang w:val="ar"/>
        </w:rPr>
        <w:t xml:space="preserve">هذا النوع من المعادلات التفاضلية والمعنى الهندسي لهذه الحلول سواء كان عام أو</w:t>
      </w:r>
      <w:r>
        <w:rPr>
          <w:rtl/>
          <w:lang w:val="ar"/>
        </w:rPr>
        <w:t xml:space="preserve"> </w:t>
      </w:r>
      <w:r>
        <w:rPr>
          <w:rtl/>
          <w:lang w:val="ar"/>
        </w:rPr>
        <w:t xml:space="preserve">خاص وكيف يتم تصنيف هذه المعادلات والتعرف علي التطبيقات الرياضية الفيزيائية</w:t>
      </w:r>
      <w:r>
        <w:rPr>
          <w:rtl/>
          <w:lang w:val="ar"/>
        </w:rPr>
        <w:t xml:space="preserve"> </w:t>
      </w:r>
      <w:r>
        <w:rPr>
          <w:rtl/>
          <w:lang w:val="ar"/>
        </w:rPr>
        <w:t xml:space="preserve">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w:t>
      </w:r>
      <w:r>
        <w:rPr>
          <w:rtl/>
          <w:lang w:val="ar"/>
        </w:rPr>
        <w:t xml:space="preserve"> </w:t>
      </w:r>
      <w:r>
        <w:rPr>
          <w:rtl/>
          <w:lang w:val="ar"/>
        </w:rPr>
        <w:t xml:space="preserve">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w:t>
      </w:r>
      <w:r>
        <w:rPr>
          <w:rtl/>
          <w:lang w:val="ar"/>
        </w:rPr>
        <w:t xml:space="preserve"> </w:t>
      </w:r>
      <w:r>
        <w:rPr>
          <w:rtl/>
          <w:lang w:val="ar"/>
        </w:rPr>
        <w:t xml:space="preserve">الرياضيات والفيزياء تفهم معقول وبأسلوب سهل وبسيط للمعادلات التفاضلية الجزئية</w:t>
      </w:r>
      <w:r>
        <w:rPr>
          <w:rtl/>
          <w:lang w:val="ar"/>
        </w:rPr>
        <w:t xml:space="preserve"> </w:t>
      </w:r>
      <w:r>
        <w:rPr>
          <w:rtl/>
          <w:lang w:val="ar"/>
        </w:rPr>
        <w:t xml:space="preserve">حيث استخدمنا الأمثلة والتطبيقات للتوضيح.</w:t>
      </w:r>
    </w:p>
    <w:p>
      <w:pPr>
        <w:bidi/>
      </w:pPr>
      <w:r>
        <w:rPr>
          <w:rtl/>
          <w:lang w:val="ar"/>
        </w:rPr>
        <w:t xml:space="preserve">مجلة المنتدى الجامعي        -131-        العدد (22) سبتمبر 2018</w:t>
      </w:r>
    </w:p>
    <w:bookmarkEnd w:id="23"/>
    <w:bookmarkEnd w:id="24"/>
    <w:bookmarkStart w:id="28" w:name="المعادلات-التفاضلية-الجزئية-وتطبيقاتها-1"/>
    <w:p>
      <w:pPr>
        <w:pStyle w:val="Heading2"/>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3"/>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3"/>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3"/>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 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lang w:val="ar"/>
        </w:rPr>
        <w:t xml:space="preserve">مجلة المنتدى الجامعي -132- العدد (22) سبتمبر 2018</w:t>
      </w:r>
    </w:p>
    <w:bookmarkEnd w:id="27"/>
    <w:bookmarkEnd w:id="28"/>
    <w:bookmarkStart w:id="30" w:name="المعادلات-التفاضلية-الجزئية-وتطبيقاتها-2"/>
    <w:p>
      <w:pPr>
        <w:pStyle w:val="Heading2"/>
        <w:bidi/>
      </w:pPr>
      <w:r>
        <w:rPr>
          <w:rtl/>
          <w:lang w:val="ar"/>
        </w:rPr>
        <w:t xml:space="preserve">المعادلات التفاضلية الجزئية وتطبيقاتها</w:t>
      </w:r>
    </w:p>
    <w:bookmarkStart w:id="29" w:name="ومن-أمثلتها"/>
    <w:p>
      <w:pPr>
        <w:pStyle w:val="Heading3"/>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9"/>
    <w:bookmarkEnd w:id="30"/>
    <w:bookmarkStart w:id="34"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1"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من الرتبة الثانية</w:t>
            </w:r>
          </w:p>
        </w:tc>
      </w:tr>
      <w:tr>
        <w:tc>
          <w:tcPr/>
          <w:p>
            <w:pPr>
              <w:pStyle w:val="Compact"/>
              <w:bidi/>
              <w:jc w:val="left"/>
            </w:pPr>
            <m:oMath>
              <m:sSub>
                <m:e>
                  <m:r>
                    <m:t>U</m:t>
                  </m:r>
                </m:e>
                <m:sub>
                  <m:r>
                    <m:t>t</m:t>
                  </m:r>
                </m:sub>
              </m:sSub>
              <m:r>
                <m:rPr>
                  <m:sty m:val="p"/>
                </m:rPr>
                <m:t>=</m:t>
              </m:r>
              <m:sSub>
                <m:e>
                  <m:r>
                    <m:t>U</m:t>
                  </m:r>
                </m:e>
                <m:sub>
                  <m:r>
                    <m:t>x</m:t>
                  </m:r>
                </m:sub>
              </m:sSub>
            </m:oMath>
          </w:p>
        </w:tc>
        <w:tc>
          <w:tcPr/>
          <w:p>
            <w:pPr>
              <w:pStyle w:val="Compact"/>
              <w:bidi/>
              <w:jc w:val="left"/>
            </w:pPr>
            <w:r>
              <w:rPr>
                <w:rtl/>
                <w:lang w:val="ar"/>
              </w:rPr>
              <w:t xml:space="preserve">من الرتبة الأولى</w:t>
            </w:r>
          </w:p>
        </w:tc>
      </w:tr>
      <w:tr>
        <w:tc>
          <w:tcPr/>
          <w:p>
            <w:pPr>
              <w:pStyle w:val="Compact"/>
              <w:bidi/>
              <w:jc w:val="left"/>
            </w:pPr>
            <m:oMath>
              <m:sSub>
                <m:e>
                  <m:r>
                    <m:t>U</m:t>
                  </m:r>
                </m:e>
                <m:sub>
                  <m:r>
                    <m:t>t</m:t>
                  </m:r>
                </m:sub>
              </m:sSub>
              <m:r>
                <m:rPr>
                  <m:sty m:val="p"/>
                </m:rPr>
                <m:t>=</m:t>
              </m:r>
              <m:sSub>
                <m:e>
                  <m:r>
                    <m:t>U</m:t>
                  </m:r>
                </m:e>
                <m:sub>
                  <m:r>
                    <m:t>x</m:t>
                  </m:r>
                  <m:r>
                    <m:t>x</m:t>
                  </m:r>
                  <m:r>
                    <m:t>x</m:t>
                  </m:r>
                </m:sub>
              </m:sSub>
              <m:r>
                <m:rPr>
                  <m:sty m:val="p"/>
                </m:rPr>
                <m:t>+</m:t>
              </m:r>
              <m:r>
                <m:rPr>
                  <m:sty m:val="p"/>
                </m:rPr>
                <m:t>sin</m:t>
              </m:r>
              <m:r>
                <m:t>x</m:t>
              </m:r>
            </m:oMath>
          </w:p>
        </w:tc>
        <w:tc>
          <w:tcPr/>
          <w:p>
            <w:pPr>
              <w:pStyle w:val="Compact"/>
              <w:bidi/>
              <w:jc w:val="left"/>
            </w:pPr>
            <w:r>
              <w:rPr>
                <w:rtl/>
                <w:lang w:val="ar"/>
              </w:rPr>
              <w:t xml:space="preserve">من الرتبة الثالثة</w:t>
            </w:r>
          </w:p>
        </w:tc>
      </w:tr>
    </w:tbl>
    <w:p>
      <w:pPr>
        <w:bidi/>
      </w:pPr>
      <w:r>
        <w:rPr>
          <w:rtl/>
          <w:lang w:val="ar"/>
        </w:rPr>
        <w:t xml:space="preserve">الدرجة وهي اس اعلى مشتقة موجودة في المعادلة بشرط ان يكون ذلك الاس عدد صحیح موجب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x</m:t>
                  </m:r>
                </m:sub>
              </m:sSub>
              <m:r>
                <m:rPr>
                  <m:sty m:val="p"/>
                </m:rPr>
                <m:t>=</m:t>
              </m:r>
              <m:r>
                <m:t>y</m:t>
              </m:r>
            </m:oMath>
          </w:p>
        </w:tc>
        <w:tc>
          <w:tcPr/>
          <w:p>
            <w:pPr>
              <w:pStyle w:val="Compact"/>
              <w:bidi/>
              <w:jc w:val="left"/>
            </w:pPr>
            <w:r>
              <w:rPr>
                <w:rtl/>
                <w:lang w:val="ar"/>
              </w:rPr>
              <w:t xml:space="preserve">من الدرجة الأولى</w:t>
            </w:r>
          </w:p>
        </w:tc>
      </w:tr>
      <w:tr>
        <w:tc>
          <w:tcPr/>
          <w:p>
            <w:pPr>
              <w:pStyle w:val="Compact"/>
              <w:bidi/>
              <w:jc w:val="left"/>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tc>
        <w:tc>
          <w:tcPr/>
          <w:p>
            <w:pPr>
              <w:pStyle w:val="Compact"/>
              <w:bidi/>
              <w:jc w:val="left"/>
            </w:pPr>
            <w:r>
              <w:rPr>
                <w:rtl/>
                <w:lang w:val="ar"/>
              </w:rPr>
              <w:t xml:space="preserve">من الدرجة الثانية</w:t>
            </w:r>
          </w:p>
        </w:tc>
      </w:tr>
    </w:tbl>
    <w:bookmarkEnd w:id="31"/>
    <w:bookmarkStart w:id="32"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متغيران وهما</w:t>
            </w:r>
            <w:r>
              <w:rPr>
                <w:rtl/>
                <w:lang w:val="ar"/>
              </w:rPr>
              <w:t xml:space="preserve"> </w:t>
            </w:r>
            <m:oMath>
              <m:r>
                <m:t>t</m:t>
              </m:r>
              <m:r>
                <m:rPr>
                  <m:sty m:val="p"/>
                </m:rPr>
                <m:t>,</m:t>
              </m:r>
              <m:r>
                <m:t>x</m:t>
              </m:r>
            </m:oMath>
          </w:p>
        </w:tc>
      </w:tr>
      <w:tr>
        <w:tc>
          <w:tcPr/>
          <w:p>
            <w:pPr>
              <w:pStyle w:val="Compact"/>
              <w:bidi/>
              <w:jc w:val="left"/>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tc>
        <w:tc>
          <w:tcPr/>
          <w:p>
            <w:pPr>
              <w:pStyle w:val="Compact"/>
              <w:bidi/>
              <w:jc w:val="left"/>
            </w:pPr>
            <w:r>
              <w:rPr>
                <w:rtl/>
                <w:lang w:val="ar"/>
              </w:rPr>
              <w:t xml:space="preserve">متغيرات وهم</w:t>
            </w:r>
            <w:r>
              <w:rPr>
                <w:rtl/>
                <w:lang w:val="ar"/>
              </w:rPr>
              <w:t xml:space="preserve"> </w:t>
            </w:r>
            <m:oMath>
              <m:r>
                <m:t>r</m:t>
              </m:r>
              <m:r>
                <m:rPr>
                  <m:sty m:val="p"/>
                </m:rPr>
                <m:t>,</m:t>
              </m:r>
              <m:r>
                <m:t>t</m:t>
              </m:r>
              <m:r>
                <m:rPr>
                  <m:sty m:val="p"/>
                </m:rPr>
                <m:t>,</m:t>
              </m:r>
              <m:r>
                <m:t>θ</m:t>
              </m:r>
            </m:oMath>
          </w:p>
        </w:tc>
      </w:tr>
    </w:tbl>
    <w:bookmarkEnd w:id="32"/>
    <w:bookmarkStart w:id="33"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tbl>
      <w:tblPr>
        <w:tblStyle w:val="Table"/>
        <w:tblW w:type="auto" w:w="0"/>
        <w:tblLook w:firstRow="0" w:lastRow="0" w:firstColumn="0" w:lastColumn="0" w:noHBand="0" w:noVBand="0" w:val="0000"/>
        <w:jc w:val="start"/>
      </w:tblPr>
      <w:tblGrid>
        <w:gridCol w:w="2640"/>
        <w:gridCol w:w="2640"/>
        <w:gridCol w:w="2640"/>
      </w:tblGrid>
      <w:tr>
        <w:tc>
          <w:tcPr/>
          <w:p>
            <w:pPr>
              <w:pStyle w:val="Compact"/>
              <w:bidi/>
              <w:jc w:val="left"/>
            </w:pPr>
            <w:r>
              <w:rPr>
                <w:rtl/>
                <w:lang w:val="ar"/>
              </w:rPr>
              <w:t xml:space="preserve">مجلة المنتدى الجامعي</w:t>
            </w:r>
          </w:p>
        </w:tc>
        <w:tc>
          <w:tcPr/>
          <w:p>
            <w:pPr>
              <w:pStyle w:val="Compact"/>
              <w:bidi/>
              <w:jc w:val="left"/>
            </w:pPr>
            <w:r>
              <w:rPr>
                <w:rtl/>
                <w:lang w:val="ar"/>
              </w:rPr>
              <w:t xml:space="preserve">-133-</w:t>
            </w:r>
          </w:p>
        </w:tc>
        <w:tc>
          <w:tcPr/>
          <w:p>
            <w:pPr>
              <w:pStyle w:val="Compact"/>
              <w:bidi/>
              <w:jc w:val="left"/>
            </w:pPr>
            <w:r>
              <w:rPr>
                <w:rtl/>
                <w:lang w:val="ar"/>
              </w:rPr>
              <w:t xml:space="preserve">العدد (22) سبتمبر 2018</w:t>
            </w:r>
          </w:p>
        </w:tc>
      </w:tr>
    </w:tbl>
    <w:bookmarkEnd w:id="33"/>
    <w:bookmarkEnd w:id="34"/>
    <w:bookmarkStart w:id="38" w:name="المعادلات-التفاضلية-الجزئية-وتطبيقاتها-3"/>
    <w:p>
      <w:pPr>
        <w:pStyle w:val="Heading1"/>
        <w:bidi/>
      </w:pPr>
      <w:r>
        <w:rPr>
          <w:rtl/>
          <w:lang w:val="ar"/>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خطية</w:t>
      </w:r>
    </w:p>
    <w:p>
      <w:pPr>
        <w:bidi/>
      </w:pPr>
      <w:r>
        <w:rPr>
          <w:rtl/>
          <w:lang w:val="ar"/>
        </w:rPr>
        <w:t xml:space="preserve">غير خطية</w:t>
      </w:r>
    </w:p>
    <w:p>
      <w:pPr>
        <w:bidi/>
      </w:pPr>
      <w:r>
        <w:rPr>
          <w:rtl/>
          <w:lang w:val="ar"/>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lang w:val="ar"/>
        </w:rPr>
        <w:t xml:space="preserve">حيت أن</w:t>
      </w:r>
      <w:r>
        <w:rPr>
          <w:rtl/>
          <w:lang w:val="ar"/>
        </w:rPr>
        <w:t xml:space="preserve"> </w:t>
      </w:r>
      <m:oMath>
        <m:r>
          <m:t>x</m:t>
        </m:r>
        <m:r>
          <m:rPr>
            <m:sty m:val="p"/>
          </m:rPr>
          <m:t>،</m:t>
        </m:r>
        <m:r>
          <m:t>y</m:t>
        </m:r>
      </m:oMath>
      <w:r>
        <w:rPr>
          <w:rtl/>
          <w:lang w:val="ar"/>
        </w:rPr>
        <w:t xml:space="preserve"> </w:t>
      </w:r>
      <w:r>
        <w:rPr>
          <w:rtl/>
          <w:lang w:val="ar"/>
        </w:rPr>
        <w:t xml:space="preserve">ثوابت أو دوال معلومه بدلالة</w:t>
      </w:r>
      <w:r>
        <w:rPr>
          <w:rtl/>
          <w:lang w:val="ar"/>
        </w:rPr>
        <w:t xml:space="preserve"> </w:t>
      </w:r>
      <m:oMath>
        <m:r>
          <m:t>A</m:t>
        </m:r>
        <m:r>
          <m:rPr>
            <m:sty m:val="p"/>
          </m:rPr>
          <m:t>،</m:t>
        </m:r>
        <m:r>
          <m:t>B</m:t>
        </m:r>
        <m:r>
          <m:rPr>
            <m:sty m:val="p"/>
          </m:rPr>
          <m:t>،</m:t>
        </m:r>
        <m:r>
          <m:t>C</m:t>
        </m:r>
        <m:r>
          <m:rPr>
            <m:sty m:val="p"/>
          </m:rPr>
          <m:t>،</m:t>
        </m:r>
        <m:r>
          <m:t>D</m:t>
        </m:r>
        <m:r>
          <m:rPr>
            <m:sty m:val="p"/>
          </m:rPr>
          <m:t>،</m:t>
        </m:r>
        <m:r>
          <m:t>F</m:t>
        </m:r>
        <m:r>
          <m:rPr>
            <m:sty m:val="p"/>
          </m:rPr>
          <m:t>،</m:t>
        </m:r>
        <m:r>
          <m:t>E</m:t>
        </m:r>
      </m:oMath>
      <w:r>
        <w:rPr>
          <w:rtl/>
          <w:lang w:val="ar"/>
        </w:rPr>
        <w:t xml:space="preserve"> </w:t>
      </w:r>
      <w:r>
        <w:rPr>
          <w:rtl/>
          <w:lang w:val="ar"/>
        </w:rPr>
        <w:t xml:space="preserve">.</w:t>
      </w:r>
    </w:p>
    <w:bookmarkStart w:id="35"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5"/>
    <w:bookmarkStart w:id="36"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r>
          <m:rPr>
            <m:sty m:val="p"/>
          </m:rPr>
          <m:t>،</m:t>
        </m:r>
        <m:r>
          <m:t>B</m:t>
        </m:r>
        <m:r>
          <m:rPr>
            <m:sty m:val="p"/>
          </m:rPr>
          <m:t>،</m:t>
        </m:r>
        <m:r>
          <m:t>C</m:t>
        </m:r>
        <m:r>
          <m:rPr>
            <m:sty m:val="p"/>
          </m:rPr>
          <m:t>،</m:t>
        </m:r>
        <m:r>
          <m:t>D</m:t>
        </m:r>
        <m:r>
          <m:rPr>
            <m:sty m:val="p"/>
          </m:rPr>
          <m:t>،</m:t>
        </m:r>
        <m:r>
          <m:t>E</m:t>
        </m:r>
      </m:oMath>
      <w:r>
        <w:rPr>
          <w:rtl/>
          <w:lang w:val="ar"/>
        </w:rPr>
        <w:t xml:space="preserve"> </w:t>
      </w:r>
      <w:r>
        <w:rPr>
          <w:rtl/>
          <w:lang w:val="ar"/>
        </w:rPr>
        <w:t xml:space="preserve">ثوابت فعنذئذ تسمى المعادلة ذات معاملات ثابته ( واذا لم تكن كذلك فتسمى المعادلة ذات معاملات متغيرة ).</w:t>
      </w:r>
    </w:p>
    <w:bookmarkEnd w:id="36"/>
    <w:bookmarkStart w:id="37"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p>
      <w:pPr>
        <w:numPr>
          <w:ilvl w:val="0"/>
          <w:numId w:val="1006"/>
        </w:numPr>
        <w:pStyle w:val="Compact"/>
        <w:bidi/>
      </w:pPr>
      <w:r>
        <w:rPr>
          <w:rtl/>
          <w:lang w:val="ar"/>
        </w:rPr>
        <w:t xml:space="preserve">أ- النوع المكافئ:- وهو النوع الذي يصف سريان الحرارة و عمليات الانتشار و تحقق الخاصية.</w:t>
      </w:r>
    </w:p>
    <w:p>
      <w:pPr>
        <w:bidi/>
      </w:pPr>
      <w:r>
        <w:rPr>
          <w:rtl/>
          <w:lang w:val="ar"/>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p>
      <w:pPr>
        <w:numPr>
          <w:ilvl w:val="0"/>
          <w:numId w:val="1007"/>
        </w:numPr>
        <w:pStyle w:val="Compact"/>
        <w:bidi/>
      </w:pPr>
      <w:r>
        <w:rPr>
          <w:rtl/>
          <w:lang w:val="ar"/>
        </w:rPr>
        <w:t xml:space="preserve">ب- النوع التزايدى:- وهو النوع الذي يصف حركات الاهتزاز و حركات الموجة و يحقق الخاصية.</w:t>
      </w:r>
    </w:p>
    <w:p>
      <w:pPr>
        <w:bidi/>
      </w:pPr>
      <w:r>
        <w:rPr>
          <w:rtl/>
          <w:lang w:val="ar"/>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p>
      <w:pPr>
        <w:numPr>
          <w:ilvl w:val="0"/>
          <w:numId w:val="1008"/>
        </w:numPr>
        <w:pStyle w:val="Compact"/>
        <w:bidi/>
      </w:pPr>
      <w:r>
        <w:rPr>
          <w:rtl/>
          <w:lang w:val="ar"/>
        </w:rPr>
        <w:t xml:space="preserve">ج - النوع التناقصي : وهذا النوع يصف ظواهر الحالة المستقرة و يحقق الخاصية.</w:t>
      </w:r>
    </w:p>
    <w:p>
      <w:pPr>
        <w:bidi/>
      </w:pPr>
      <w:r>
        <w:rPr>
          <w:rtl/>
          <w:lang w:val="ar"/>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 . —134— العدد (22) سبتمبر 2018</w:t>
      </w:r>
    </w:p>
    <w:bookmarkEnd w:id="37"/>
    <w:bookmarkEnd w:id="38"/>
    <w:bookmarkStart w:id="39" w:name="المعادلات-التفاضلية-الجزئية-وتطبيقاتها-4"/>
    <w:p>
      <w:pPr>
        <w:pStyle w:val="Heading2"/>
        <w:bidi/>
      </w:pPr>
      <w:r>
        <w:rPr>
          <w:rtl/>
          <w:lang w:val="ar"/>
        </w:rPr>
        <w:t xml:space="preserve">المعادلات التفاضلية الجزئية وتطبيقاتها</w:t>
      </w:r>
    </w:p>
    <w:bookmarkEnd w:id="39"/>
    <w:bookmarkStart w:id="40" w:name="حلول-المعادلات-التفاضلية-الجزئية"/>
    <w:p>
      <w:pPr>
        <w:pStyle w:val="Heading1"/>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
        <m:sSub>
          <m:e>
            <m:r>
              <m:t>z</m:t>
            </m:r>
          </m:e>
          <m:sub>
            <m:r>
              <m:t>x</m:t>
            </m:r>
          </m:sub>
        </m:sSub>
        <m:r>
          <m:rPr>
            <m:sty m:val="p"/>
          </m:rPr>
          <m:t>=</m:t>
        </m:r>
        <m:r>
          <m:t>3</m:t>
        </m:r>
        <m:r>
          <m:t>a</m:t>
        </m:r>
        <m:sSup>
          <m:e>
            <m:r>
              <m:t>x</m:t>
            </m:r>
          </m:e>
          <m:sup>
            <m:r>
              <m:t>2</m:t>
            </m:r>
          </m:sup>
        </m:sSup>
      </m:oMath>
      <w:r>
        <w:rPr>
          <w:rtl/>
          <w:lang w:val="ar"/>
        </w:rPr>
        <w:t xml:space="preserve"> </w:t>
      </w:r>
      <w:r>
        <w:rPr>
          <w:rtl/>
          <w:lang w:val="ar"/>
        </w:rPr>
        <w:t xml:space="preserve">،</w:t>
      </w:r>
      <w:r>
        <w:rPr>
          <w:rtl/>
          <w:lang w:val="ar"/>
        </w:rPr>
        <w:t xml:space="preserve"> </w:t>
      </w:r>
      <m:oMath>
        <m:sSub>
          <m:e>
            <m:r>
              <m:t>z</m:t>
            </m:r>
          </m:e>
          <m:sub>
            <m:r>
              <m:t>y</m:t>
            </m:r>
          </m:sub>
        </m:sSub>
        <m:r>
          <m:rPr>
            <m:sty m:val="p"/>
          </m:rPr>
          <m:t>=</m:t>
        </m:r>
        <m:r>
          <m:t>3</m:t>
        </m:r>
        <m:r>
          <m:t>b</m:t>
        </m:r>
        <m:sSup>
          <m:e>
            <m:r>
              <m:t>y</m:t>
            </m:r>
          </m:e>
          <m:sup>
            <m:r>
              <m:t>2</m:t>
            </m:r>
          </m:sup>
        </m:sSup>
      </m:oMath>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r>
            <m:t> </m:t>
          </m:r>
          <m:d>
            <m:dPr>
              <m:begChr m:val="("/>
              <m:endChr m:val=")"/>
              <m:sepChr m:val=""/>
              <m:grow/>
            </m:dPr>
            <m:e>
              <m:r>
                <m:t>c</m:t>
              </m:r>
            </m:e>
          </m:d>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r>
          <m:t>z</m:t>
        </m:r>
        <m:r>
          <m:rPr>
            <m:sty m:val="p"/>
          </m:rPr>
          <m:t>,</m:t>
        </m:r>
        <m:r>
          <m:t>y</m:t>
        </m:r>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r>
            <m:t> </m:t>
          </m:r>
          <m:d>
            <m:dPr>
              <m:begChr m:val="("/>
              <m:endChr m:val=")"/>
              <m:sepChr m:val=""/>
              <m:grow/>
            </m:dPr>
            <m:e>
              <m:r>
                <m:t>d</m:t>
              </m:r>
            </m:e>
          </m:d>
        </m:oMath>
      </m:oMathPara>
    </w:p>
    <w:p>
      <w:pPr>
        <w:bidi/>
      </w:pPr>
      <w:r>
        <w:rPr>
          <w:rtl/>
          <w:lang w:val="ar"/>
        </w:rPr>
        <w:t xml:space="preserve">مجلة المنتدى الجامعي -135- العدد (22) سبتمبر 2018</w:t>
      </w:r>
    </w:p>
    <w:bookmarkEnd w:id="40"/>
    <w:bookmarkStart w:id="41"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r>
          <m:rPr>
            <m:sty m:val="p"/>
          </m:rPr>
          <m:t>,</m:t>
        </m:r>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lang w:val="ar"/>
        </w:rPr>
        <w:t xml:space="preserve">وهي معادلة تفاضلية جزئية تختلف في الشكل عن المعادلة</w:t>
      </w:r>
      <w:r>
        <w:rPr>
          <w:rtl/>
          <w:lang w:val="ar"/>
        </w:rPr>
        <w:t xml:space="preserve"> </w:t>
      </w:r>
      <m:oMath>
        <m:d>
          <m:dPr>
            <m:begChr m:val="("/>
            <m:endChr m:val=")"/>
            <m:sepChr m:val=""/>
            <m:grow/>
          </m:dPr>
          <m:e>
            <m:r>
              <m:t>c</m:t>
            </m:r>
          </m:e>
        </m:d>
      </m:oMath>
      <w:r>
        <w:rPr>
          <w:rtl/>
          <w:lang w:val="ar"/>
        </w:rPr>
        <w:t xml:space="preserve">.</w:t>
      </w:r>
    </w:p>
    <w:p>
      <w:pPr>
        <w:bidi/>
      </w:pPr>
      <w:r>
        <w:rPr>
          <w:rtl/>
          <w:lang w:val="ar"/>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r>
          <m:rPr>
            <m:sty m:val="p"/>
          </m:rPr>
          <m:t>,</m:t>
        </m:r>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w:t>
      </w:r>
      <w:r>
        <w:rPr>
          <w:rtl/>
          <w:lang w:val="ar"/>
        </w:rPr>
        <w:t xml:space="preserve"> </w:t>
      </w:r>
      <w:r>
        <w:rPr>
          <w:rtl/>
          <w:lang w:val="ar"/>
        </w:rPr>
        <w:t xml:space="preserve">-136-</w:t>
      </w:r>
      <w:r>
        <w:rPr>
          <w:rtl/>
          <w:lang w:val="ar"/>
        </w:rPr>
        <w:t xml:space="preserve"> </w:t>
      </w:r>
      <w:r>
        <w:rPr>
          <w:rtl/>
          <w:lang w:val="ar"/>
        </w:rPr>
        <w:t xml:space="preserve">العدد (22) سبتمبر 2018</w:t>
      </w:r>
    </w:p>
    <w:bookmarkEnd w:id="41"/>
    <w:bookmarkStart w:id="43" w:name="المعادلات-التفاضلية-الجزئية-وتطبيقاتها-6"/>
    <w:p>
      <w:pPr>
        <w:pStyle w:val="Heading1"/>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
        <m:r>
          <m:t>G</m:t>
        </m:r>
        <m:d>
          <m:dPr>
            <m:begChr m:val="("/>
            <m:endChr m:val=")"/>
            <m:sepChr m:val=""/>
            <m:grow/>
          </m:dPr>
          <m:e>
            <m:r>
              <m:t>x</m:t>
            </m:r>
          </m:e>
        </m:d>
        <m:r>
          <m:rPr>
            <m:sty m:val="p"/>
          </m:rPr>
          <m:t>=</m:t>
        </m:r>
        <m:r>
          <m:rPr>
            <m:sty m:val="p"/>
          </m:rPr>
          <m:t>sin</m:t>
        </m:r>
        <m:r>
          <m:t>2</m:t>
        </m:r>
        <m:r>
          <m:t>x</m:t>
        </m:r>
      </m:oMath>
      <w:r>
        <w:rPr>
          <w:rtl/>
          <w:lang w:val="ar"/>
        </w:rPr>
        <w:t xml:space="preserve"> </w:t>
      </w:r>
      <w:r>
        <w:rPr>
          <w:rtl/>
          <w:lang w:val="ar"/>
        </w:rPr>
        <w:t xml:space="preserve">،</w:t>
      </w:r>
      <w:r>
        <w:rPr>
          <w:rtl/>
          <w:lang w:val="ar"/>
        </w:rPr>
        <w:t xml:space="preserve"> </w:t>
      </w:r>
      <m:oMath>
        <m:r>
          <m:t>H</m:t>
        </m:r>
        <m:d>
          <m:dPr>
            <m:begChr m:val="("/>
            <m:endChr m:val=")"/>
            <m:sepChr m:val=""/>
            <m:grow/>
          </m:dPr>
          <m:e>
            <m:r>
              <m:t>y</m:t>
            </m:r>
          </m:e>
        </m:d>
        <m:r>
          <m:rPr>
            <m:sty m:val="p"/>
          </m:rPr>
          <m:t>=</m:t>
        </m:r>
        <m:sSup>
          <m:e>
            <m:r>
              <m:t>y</m:t>
            </m:r>
          </m:e>
          <m:sup>
            <m:r>
              <m:t>3</m:t>
            </m:r>
          </m:sup>
        </m:sSup>
      </m:oMath>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w:p>
    <w:p>
      <w:pPr>
        <w:bidi/>
      </w:pPr>
      <w:r>
        <w:rPr>
          <w:rtl/>
          <w:lang w:val="ar"/>
        </w:rPr>
        <w:t xml:space="preserve">بذلك يقودنا الحل العام (5) والشرط الاول في (6) الى:</w:t>
      </w:r>
    </w:p>
    <w:p>
      <w:pPr>
        <w:bidi/>
      </w:pPr>
      <w:r>
        <w:rPr>
          <w:rtl/>
          <w:lang w:val="ar"/>
        </w:rPr>
        <w:t xml:space="preserve">او:</w:t>
      </w:r>
      <w:r>
        <w:rPr>
          <w:rtl/>
          <w:lang w:val="ar"/>
        </w:rPr>
        <w:t xml:space="preserve"> </w:t>
      </w: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sSup>
          <m:e>
            <m:d>
              <m:dPr>
                <m:begChr m:val="("/>
                <m:endChr m:val=")"/>
                <m:sepChr m:val=""/>
                <m:grow/>
              </m:dPr>
              <m:e>
                <m:r>
                  <m:t>1</m:t>
                </m:r>
              </m:e>
            </m:d>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w:p>
    <w:p>
      <w:pPr>
        <w:bidi/>
      </w:p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w:p>
    <w:p>
      <w:pPr>
        <w:bidi/>
      </w:pPr>
      <w:r>
        <w:rPr>
          <w:rtl/>
          <w:lang w:val="ar"/>
        </w:rPr>
        <w:t xml:space="preserve">التي منها نحصل على:</w:t>
      </w:r>
    </w:p>
    <w:p>
      <w:pPr>
        <w:bidi/>
      </w:p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2" w:name="طرق-حل-المعادلات-التفاضلية-الجزئية"/>
    <w:p>
      <w:pPr>
        <w:pStyle w:val="Heading2"/>
        <w:bidi/>
      </w:pPr>
      <w:r>
        <w:rPr>
          <w:rtl/>
          <w:lang w:val="ar"/>
        </w:rPr>
        <w:t xml:space="preserve">طرق حل المعادلات التفاضلية الجزئية:</w:t>
      </w:r>
    </w:p>
    <w:p>
      <w:pPr>
        <w:bidi/>
      </w:pPr>
      <w:r>
        <w:rPr>
          <w:rtl/>
          <w:lang w:val="ar"/>
        </w:rPr>
        <w:t xml:space="preserve">مجلة المنتدى الجامعي — 137 — العدد (22) سبتمبر 2018</w:t>
      </w:r>
    </w:p>
    <w:bookmarkEnd w:id="42"/>
    <w:bookmarkEnd w:id="43"/>
    <w:bookmarkStart w:id="47"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4"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4"/>
    <w:bookmarkStart w:id="45"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w:t>
      </w:r>
      <w:r>
        <w:rPr>
          <w:rtl/>
          <w:lang w:val="ar"/>
        </w:rPr>
        <w:t xml:space="preserve"> </w:t>
      </w:r>
      <m:oMath>
        <m:r>
          <m:t>f</m:t>
        </m:r>
        <m:d>
          <m:dPr>
            <m:begChr m:val="("/>
            <m:endChr m:val=")"/>
            <m:sepChr m:val=""/>
            <m:grow/>
          </m:dPr>
          <m:e>
            <m:r>
              <m:t>x</m:t>
            </m:r>
          </m:e>
        </m:d>
      </m:oMath>
      <w:r>
        <w:rPr>
          <w:rtl/>
          <w:lang w:val="ar"/>
        </w:rPr>
        <w:t xml:space="preserve"> </w:t>
      </w:r>
      <w:r>
        <w:rPr>
          <w:rtl/>
          <w:lang w:val="ar"/>
        </w:rPr>
        <w:t xml:space="preserve">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وجيوب التمام وبهذه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5"/>
    <w:bookmarkStart w:id="46"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-138-</w:t>
      </w:r>
    </w:p>
    <w:p>
      <w:pPr>
        <w:bidi/>
      </w:pPr>
      <w:r>
        <w:rPr>
          <w:rtl/>
          <w:lang w:val="ar"/>
        </w:rPr>
        <w:t xml:space="preserve">مجلة المنتدى الجامعي .</w:t>
      </w:r>
    </w:p>
    <w:p>
      <w:pPr>
        <w:bidi/>
      </w:pPr>
      <w:r>
        <w:rPr>
          <w:rtl/>
          <w:lang w:val="ar"/>
        </w:rPr>
        <w:t xml:space="preserve">العدد (22) سبتمبر 2018</w:t>
      </w:r>
    </w:p>
    <w:bookmarkEnd w:id="46"/>
    <w:bookmarkEnd w:id="47"/>
    <w:bookmarkStart w:id="51" w:name="المعادلات-التفاضلية-الجزئية-وتطبيقاتها-8"/>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w:t>
      </w:r>
    </w:p>
    <w:p>
      <w:pPr>
        <w:bidi/>
      </w:pPr>
      <w:r>
        <w:rPr>
          <w:rtl/>
          <w:lang w:val="ar"/>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49"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8"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8"/>
    <w:bookmarkEnd w:id="49"/>
    <w:bookmarkStart w:id="50"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9"/>
        </w:numPr>
        <w:pStyle w:val="Compact"/>
        <w:bidi/>
      </w:pPr>
      <w:r>
        <w:rPr>
          <w:rtl/>
          <w:lang w:val="ar"/>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p>
    <w:p>
      <w:pPr>
        <w:bidi/>
      </w:pPr>
      <m:oMath>
        <m:r>
          <m:t>t</m:t>
        </m:r>
        <m:r>
          <m:rPr>
            <m:sty m:val="p"/>
          </m:rPr>
          <m:t>≤</m:t>
        </m:r>
        <m:r>
          <m:t>b</m:t>
        </m:r>
        <m:r>
          <m:rPr>
            <m:sty m:val="p"/>
          </m:rPr>
          <m:t>,</m:t>
        </m:r>
        <m:r>
          <m:t>a</m:t>
        </m:r>
        <m:r>
          <m:rPr>
            <m:sty m:val="p"/>
          </m:rPr>
          <m:t>≤</m:t>
        </m:r>
        <m:r>
          <m:t>x</m:t>
        </m:r>
      </m:oMath>
    </w:p>
    <w:p>
      <w:pPr>
        <w:bidi/>
      </w:pP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ثوابت</w:t>
      </w:r>
    </w:p>
    <w:p>
      <w:pPr>
        <w:numPr>
          <w:ilvl w:val="0"/>
          <w:numId w:val="1010"/>
        </w:numPr>
        <w:pStyle w:val="Compact"/>
        <w:bidi/>
      </w:pPr>
      <w:r>
        <w:rPr>
          <w:rtl/>
          <w:lang w:val="ar"/>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مجلة المنتدى الجامعي - 139 - العدد (22) سبتمبر 2018</w:t>
      </w:r>
    </w:p>
    <w:bookmarkEnd w:id="50"/>
    <w:bookmarkEnd w:id="51"/>
    <w:bookmarkStart w:id="56" w:name="المعادلات-التفاضلية-الجزئية-وتطبيقاتها-9"/>
    <w:p>
      <w:pPr>
        <w:pStyle w:val="Heading1"/>
        <w:bidi/>
      </w:pPr>
      <w:r>
        <w:rPr>
          <w:rtl/>
          <w:lang w:val="ar"/>
        </w:rPr>
        <w:t xml:space="preserve">المعادلات التفاضلية الجزئية وتطبيقاتها</w:t>
      </w:r>
    </w:p>
    <w:bookmarkStart w:id="55"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معادلة جزئية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معادلة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d>
          <m:dPr>
            <m:begChr m:val="("/>
            <m:endChr m:val=")"/>
            <m:sepChr m:val=""/>
            <m:grow/>
          </m:dPr>
          <m:e>
            <m:r>
              <m:t>f</m:t>
            </m:r>
            <m:d>
              <m:dPr>
                <m:begChr m:val="("/>
                <m:endChr m:val=")"/>
                <m:sepChr m:val=""/>
                <m:grow/>
              </m:dPr>
              <m:e>
                <m:r>
                  <m:t>t</m:t>
                </m:r>
              </m:e>
            </m:d>
          </m:e>
        </m:d>
      </m:oMath>
      <w:r>
        <w:rPr>
          <w:rtl/>
          <w:lang w:val="ar"/>
        </w:rPr>
        <w:t xml:space="preserve"> </w:t>
      </w:r>
      <w:r>
        <w:rPr>
          <w:rtl/>
          <w:lang w:val="ar"/>
        </w:rPr>
        <w:t xml:space="preserve">دالة جديدة</w:t>
      </w:r>
      <w:r>
        <w:rPr>
          <w:rtl/>
          <w:lang w:val="ar"/>
        </w:rPr>
        <w:t xml:space="preserve"> </w:t>
      </w:r>
      <m:oMath>
        <m:d>
          <m:dPr>
            <m:begChr m:val="("/>
            <m:endChr m:val=")"/>
            <m:sepChr m:val=""/>
            <m:grow/>
          </m:dPr>
          <m:e>
            <m:r>
              <m:t>F</m:t>
            </m:r>
            <m:d>
              <m:dPr>
                <m:begChr m:val="("/>
                <m:endChr m:val=")"/>
                <m:sepChr m:val=""/>
                <m:grow/>
              </m:dPr>
              <m:e>
                <m:r>
                  <m:t>s</m:t>
                </m:r>
              </m:e>
            </m:d>
          </m:e>
        </m:d>
      </m:oMath>
      <w:r>
        <w:rPr>
          <w:rtl/>
          <w:lang w:val="ar"/>
        </w:rPr>
        <w:t xml:space="preserve"> </w:t>
      </w:r>
      <w:r>
        <w:rPr>
          <w:rtl/>
          <w:lang w:val="ar"/>
        </w:rPr>
        <w:t xml:space="preserve">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2"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bookmarkEnd w:id="52"/>
    <w:bookmarkStart w:id="53"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bookmarkEnd w:id="53"/>
    <w:bookmarkStart w:id="54" w:name="الشرائط-الحدية"/>
    <w:p>
      <w:pPr>
        <w:pStyle w:val="Heading3"/>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مجلة المنتدى الجامعي - 140 - العدد (22) سبتمبر 2018</w:t>
      </w:r>
    </w:p>
    <w:bookmarkEnd w:id="54"/>
    <w:bookmarkEnd w:id="55"/>
    <w:bookmarkEnd w:id="56"/>
    <w:bookmarkStart w:id="58" w:name="Xfba5ef4b89b9ccd306ec02e61d954e2d91517ce"/>
    <w:p>
      <w:pPr>
        <w:pStyle w:val="Heading2"/>
      </w:pPr>
      <w:r>
        <w:rPr>
          <w:lang w:val="en"/>
        </w:rPr>
        <w:t xml:space="preserve">المعادلات التفاضلية الجزئية وتطبيقاتها</w:t>
      </w:r>
    </w:p>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rPr>
              <m:nor/>
              <m:sty m:val="p"/>
            </m:rPr>
            <m:t> ، </m:t>
          </m:r>
          <m:r>
            <m:t>t</m:t>
          </m:r>
          <m:r>
            <m:rPr>
              <m:sty m:val="p"/>
            </m:rPr>
            <m:t>&gt;</m:t>
          </m:r>
          <m:r>
            <m:t>0</m:t>
          </m:r>
        </m:oMath>
      </m:oMathPara>
    </w:p>
    <w:bookmarkStart w:id="57" w:name="الحل"/>
    <w:p>
      <w:pPr>
        <w:pStyle w:val="Heading3"/>
      </w:pPr>
      <w:r>
        <w:rPr>
          <w:lang w:val="en"/>
        </w:rPr>
        <w:t xml:space="preserve">الحل:</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العدد (22) سبتمبر 2018 -141- مجلة المنتدى الجامعي .</w:t>
      </w:r>
    </w:p>
    <w:bookmarkEnd w:id="57"/>
    <w:bookmarkEnd w:id="58"/>
    <w:bookmarkStart w:id="63"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2"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9" w:name="تحويل-لابلاس-العكسي-إذا-كانت"/>
    <w:p>
      <w:pPr>
        <w:pStyle w:val="Heading3"/>
        <w:bidi/>
      </w:pPr>
      <w:r>
        <w:rPr>
          <w:rtl/>
          <w:lang w:val="ar"/>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9"/>
    <w:bookmarkStart w:id="60" w:name="مثال-1"/>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bookmarkEnd w:id="60"/>
    <w:bookmarkStart w:id="61" w:name="الحل-1"/>
    <w:p>
      <w:pPr>
        <w:pStyle w:val="Heading3"/>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 العدد (22) سبتمبر 2018</w:t>
      </w:r>
    </w:p>
    <w:bookmarkEnd w:id="61"/>
    <w:bookmarkEnd w:id="62"/>
    <w:bookmarkEnd w:id="63"/>
    <w:bookmarkStart w:id="65" w:name="Xa23bb81c9ae1c7512cd8d801d09ba95441a734c"/>
    <w:p>
      <w:pPr>
        <w:pStyle w:val="Heading2"/>
        <w:bidi/>
      </w:pPr>
      <w:r>
        <w:rPr>
          <w:rtl/>
          <w:lang w:val="ar"/>
        </w:rPr>
        <w:t xml:space="preserve">المعادلات التفاضلية الجزئية وتطبيقاتها</w:t>
      </w:r>
    </w:p>
    <w:p>
      <w:pPr>
        <w:pStyle w:val="FirstParagraph"/>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pStyle w:val="BodyText"/>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pStyle w:val="BodyText"/>
      </w:pPr>
      <m:oMathPara>
        <m:oMathParaPr>
          <m:jc m:val="center"/>
        </m:oMathParaPr>
        <m:oMath>
          <m:r>
            <m:t>C</m:t>
          </m:r>
          <m:r>
            <m:rPr>
              <m:sty m:val="p"/>
            </m:rPr>
            <m:t>=</m:t>
          </m:r>
          <m:r>
            <m:t>0</m:t>
          </m:r>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pStyle w:val="BodyText"/>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pStyle w:val="FirstParagraph"/>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4"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lang w:val="ar"/>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lang w:val="ar"/>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w:t>
      </w:r>
      <w:r>
        <w:br/>
      </w:r>
      <w:r>
        <w:rPr>
          <w:rtl/>
          <w:lang w:val="ar"/>
        </w:rPr>
        <w:t xml:space="preserve">-143-</w:t>
      </w:r>
      <w:r>
        <w:br/>
      </w:r>
      <w:r>
        <w:rPr>
          <w:rtl/>
          <w:lang w:val="ar"/>
        </w:rPr>
        <w:t xml:space="preserve">- العدد (22) سبتمبر 2018</w:t>
      </w:r>
    </w:p>
    <w:bookmarkEnd w:id="64"/>
    <w:bookmarkEnd w:id="65"/>
    <w:bookmarkStart w:id="68" w:name="X15e45ece12156b7950a8b9c1c8f5f8fabe7f91f"/>
    <w:p>
      <w:pPr>
        <w:pStyle w:val="Heading1"/>
        <w:bidi/>
      </w:pPr>
      <w:r>
        <w:rPr>
          <w:rtl/>
          <w:lang w:val="ar"/>
        </w:rPr>
        <w:t xml:space="preserve">المعادلات التفاضلية الجزئية وتطبيقاتها</w:t>
      </w:r>
    </w:p>
    <w:bookmarkStart w:id="66"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lang w:val="ar"/>
        </w:rPr>
        <w:t xml:space="preserve">بشرط \$u(0,y) = 8e^{-3y}\$</w:t>
      </w:r>
    </w:p>
    <w:p>
      <w:pPr>
        <w:bidi/>
      </w:pPr>
      <w:r>
        <w:rPr>
          <w:rtl/>
          <w:lang w:val="ar"/>
        </w:rPr>
        <w:t xml:space="preserve">الحل: بطريقة فصل المتغيرات :</w:t>
      </w:r>
    </w:p>
    <w:p>
      <w:pPr>
        <w:bidi/>
      </w:pPr>
      <w:r>
        <w:rPr>
          <w:rtl/>
          <w:lang w:val="ar"/>
        </w:rPr>
        <w:t xml:space="preserve">ضع \$u=XY\$ في المعادلة المعطاة نحصل على \$X'Y = 4XY\$ أو \$\frac{X'}{4X} = \frac{Y'}{Y}\$ وبما أن \$X\$ تعتمد فقط على \$x\$ ، و \$Y\$ تعتمد فقط على \$y\$ وبما أن \$x,y\$ متغيرين مستقلين فإن كل طرف يجب أن يساوي مقدارا ثابتا \$c\$.</w:t>
      </w:r>
    </w:p>
    <w:p>
      <w:pPr>
        <w:bidi/>
      </w:pPr>
      <w:r>
        <w:rPr>
          <w:rtl/>
          <w:lang w:val="ar"/>
        </w:rPr>
        <w:t xml:space="preserve">إذن \$X' - 4cX = 0\$ ، \$Y' - cY = 0\$ وهذه حلولها هي \$X = Ae^{4cx}\$ ، \$Y = Be^{cy}\$</w:t>
      </w:r>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 \$c=-3\$ ، \$K=8\$</w:t>
      </w:r>
    </w:p>
    <w:p>
      <w:pPr>
        <w:bidi/>
      </w:pPr>
      <w:r>
        <w:rPr>
          <w:rtl/>
          <w:lang w:val="ar"/>
        </w:rPr>
        <w:t xml:space="preserve">وعلى ذلك يكون هو الحل المطلوب</w:t>
      </w:r>
    </w:p>
    <w:p>
      <w:pPr>
        <w:bidi/>
      </w:pPr>
      <m:oMathPara>
        <m:oMathParaPr>
          <m:jc m:val="center"/>
        </m:oMathParaP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m:oMathPara>
    </w:p>
    <w:bookmarkEnd w:id="66"/>
    <w:bookmarkStart w:id="67"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بشروط \$u(x,0) = 10\sin2\pi x - 6\sin4\pi x\$ ، \$u(0,t) = 0\$ ، \$u(3,t) = 0\$</w:t>
      </w:r>
    </w:p>
    <w:p>
      <w:pPr>
        <w:bidi/>
      </w:pPr>
      <w:r>
        <w:rPr>
          <w:rtl/>
          <w:lang w:val="ar"/>
        </w:rPr>
        <w:t xml:space="preserve">الحل: بأخذ تحويل لابلاس للمعادلة التفاضلية المعطاة بالنسبة إلى \$t\$ 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2018 -144- مجلة المنتدى الجامعي .</w:t>
      </w:r>
    </w:p>
    <w:bookmarkEnd w:id="67"/>
    <w:bookmarkEnd w:id="68"/>
    <w:bookmarkStart w:id="70" w:name="Xe7e4dec044f879286ab4f7341b3675de2021ef2"/>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lang w:val="ar"/>
        </w:rPr>
        <w:t xml:space="preserve">أو 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w:r>
        <w:rPr>
          <w:rtl/>
          <w:lang w:val="ar"/>
        </w:rPr>
        <w:t xml:space="preserve"> </w:t>
      </w:r>
      <w:r>
        <w:rPr>
          <w:rtl/>
          <w:lang w:val="ar"/>
        </w:rPr>
        <w:t xml:space="preserve">،</w:t>
      </w:r>
      <w:r>
        <w:rPr>
          <w:rtl/>
          <w:lang w:val="ar"/>
        </w:rPr>
        <w:t xml:space="preserve"> </w:t>
      </w:r>
      <m:oMath>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w:p>
    <w:p>
      <w:pPr>
        <w:bidi/>
      </w:pPr>
      <w:r>
        <w:rPr>
          <w:rtl/>
          <w:lang w:val="ar"/>
        </w:rPr>
        <w:t xml:space="preserve">أو</w:t>
      </w:r>
      <w:r>
        <w:rPr>
          <w:rtl/>
          <w:lang w:val="ar"/>
        </w:rPr>
        <w:t xml:space="preserve"> </w:t>
      </w:r>
      <m:oMath>
        <m:r>
          <m:t>U</m:t>
        </m:r>
        <m:d>
          <m:dPr>
            <m:begChr m:val="("/>
            <m:endChr m:val=")"/>
            <m:sepChr m:val=""/>
            <m:grow/>
          </m:dPr>
          <m:e>
            <m:r>
              <m:t>0</m:t>
            </m:r>
            <m:r>
              <m:rPr>
                <m:sty m:val="p"/>
              </m:rPr>
              <m:t>,</m:t>
            </m:r>
            <m:r>
              <m:t>s</m:t>
            </m:r>
          </m:e>
        </m:d>
        <m:r>
          <m:rPr>
            <m:sty m:val="p"/>
          </m:rPr>
          <m:t>=</m:t>
        </m:r>
        <m:r>
          <m:t>0</m:t>
        </m:r>
      </m:oMath>
      <w:r>
        <w:rPr>
          <w:rtl/>
          <w:lang w:val="ar"/>
        </w:rPr>
        <w:t xml:space="preserve"> </w:t>
      </w:r>
      <w:r>
        <w:rPr>
          <w:rtl/>
          <w:lang w:val="ar"/>
        </w:rPr>
        <w:t xml:space="preserve">،</w:t>
      </w:r>
      <w:r>
        <w:rPr>
          <w:rtl/>
          <w:lang w:val="ar"/>
        </w:rPr>
        <w:t xml:space="preserve"> </w:t>
      </w:r>
      <m:oMath>
        <m:r>
          <m:t>U</m:t>
        </m:r>
        <m:d>
          <m:dPr>
            <m:begChr m:val="("/>
            <m:endChr m:val=")"/>
            <m:sepChr m:val=""/>
            <m:grow/>
          </m:dPr>
          <m:e>
            <m:r>
              <m:t>3</m:t>
            </m:r>
            <m:r>
              <m:rPr>
                <m:sty m:val="p"/>
              </m:rPr>
              <m:t>,</m:t>
            </m:r>
            <m:r>
              <m:t>s</m:t>
            </m:r>
          </m:e>
        </m:d>
        <m:r>
          <m:rPr>
            <m:sty m:val="p"/>
          </m:rPr>
          <m:t>=</m:t>
        </m:r>
        <m:r>
          <m:t>0</m:t>
        </m:r>
        <m:r>
          <m:t> </m:t>
        </m:r>
        <m:d>
          <m:dPr>
            <m:begChr m:val="("/>
            <m:endChr m:val=")"/>
            <m:sepChr m:val=""/>
            <m:grow/>
          </m:dPr>
          <m:e>
            <m:r>
              <m:t>3</m:t>
            </m:r>
          </m:e>
        </m:d>
      </m:oMath>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نأخذ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69"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 145 — العدد (22) سبتمبر 2018</w:t>
      </w:r>
    </w:p>
    <w:bookmarkEnd w:id="69"/>
    <w:bookmarkEnd w:id="70"/>
    <w:bookmarkStart w:id="71" w:name="X0e2c3fbb7b6a0b6e1b26a2d26d3e86094ff4de3"/>
    <w:p>
      <w:pPr>
        <w:pStyle w:val="Heading2"/>
        <w:bidi/>
      </w:pPr>
      <w:r>
        <w:rPr>
          <w:rtl/>
          <w:lang w:val="ar"/>
        </w:rPr>
        <w:t xml:space="preserve">المعادلات التفاضلية الجزئية وتطبيقاتها</w:t>
      </w:r>
    </w:p>
    <w:bookmarkEnd w:id="71"/>
    <w:bookmarkStart w:id="75" w:name="معادلة-الموجة"/>
    <w:p>
      <w:pPr>
        <w:pStyle w:val="Heading3"/>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وتلك</w:t>
      </w:r>
      <w:r>
        <w:rPr>
          <w:rtl/>
          <w:lang w:val="ar"/>
        </w:rPr>
        <w:t xml:space="preserve"> </w:t>
      </w:r>
      <w:r>
        <w:rPr>
          <w:rtl/>
          <w:lang w:val="ar"/>
        </w:rPr>
        <w:t xml:space="preserve">التوابت من الثابت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وهذا يعني أن ذلك الحل العام للمعادلة السابقة يأخد</w:t>
      </w:r>
      <w:r>
        <w:rPr>
          <w:rtl/>
          <w:lang w:val="ar"/>
        </w:rPr>
        <w:t xml:space="preserve"> </w:t>
      </w:r>
      <w:r>
        <w:rPr>
          <w:rtl/>
          <w:lang w:val="ar"/>
        </w:rPr>
        <w:t xml:space="preserve">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w:t>
      </w:r>
      <w:r>
        <w:rPr>
          <w:rtl/>
          <w:lang w:val="ar"/>
        </w:rPr>
        <w:t xml:space="preserve"> </w:t>
      </w:r>
      <m:oMath>
        <m:r>
          <m:t>f</m:t>
        </m:r>
      </m:oMath>
      <w:r>
        <w:rPr>
          <w:rtl/>
          <w:lang w:val="ar"/>
        </w:rPr>
        <w:t xml:space="preserve"> </w:t>
      </w:r>
      <w:r>
        <w:rPr>
          <w:rtl/>
          <w:lang w:val="ar"/>
        </w:rPr>
        <w:t xml:space="preserve">و</w:t>
      </w:r>
      <w:r>
        <w:rPr>
          <w:rtl/>
          <w:lang w:val="ar"/>
        </w:rPr>
        <w:t xml:space="preserve"> </w:t>
      </w:r>
      <m:oMath>
        <m:r>
          <m:t>g</m:t>
        </m:r>
      </m:oMath>
      <w:r>
        <w:rPr>
          <w:rtl/>
          <w:lang w:val="ar"/>
        </w:rPr>
        <w:t xml:space="preserve"> </w:t>
      </w:r>
      <w:r>
        <w:rPr>
          <w:rtl/>
          <w:lang w:val="ar"/>
        </w:rPr>
        <w:t xml:space="preserve">اختيارية تامة، والدالة</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هي الازاحة عند اي نقطة</w:t>
      </w:r>
      <w:r>
        <w:rPr>
          <w:rtl/>
          <w:lang w:val="ar"/>
        </w:rPr>
        <w:t xml:space="preserve"> </w:t>
      </w:r>
      <m:oMath>
        <m:r>
          <m:t>x</m:t>
        </m:r>
      </m:oMath>
      <w:r>
        <w:rPr>
          <w:rtl/>
          <w:lang w:val="ar"/>
        </w:rPr>
        <w:t xml:space="preserve"> </w:t>
      </w:r>
      <w:r>
        <w:rPr>
          <w:rtl/>
          <w:lang w:val="ar"/>
        </w:rPr>
        <w:t xml:space="preserve">عند</w:t>
      </w:r>
      <w:r>
        <w:rPr>
          <w:rtl/>
          <w:lang w:val="ar"/>
        </w:rPr>
        <w:t xml:space="preserve"> </w:t>
      </w:r>
      <w:r>
        <w:rPr>
          <w:rtl/>
          <w:lang w:val="ar"/>
        </w:rPr>
        <w:t xml:space="preserve">الزمن</w:t>
      </w:r>
      <w:r>
        <w:rPr>
          <w:rtl/>
          <w:lang w:val="ar"/>
        </w:rPr>
        <w:t xml:space="preserve"> </w:t>
      </w:r>
      <m:oMath>
        <m:r>
          <m:t>t</m:t>
        </m:r>
      </m:oMath>
      <w:r>
        <w:rPr>
          <w:rtl/>
          <w:lang w:val="ar"/>
        </w:rPr>
        <w:t xml:space="preserve">.</w:t>
      </w:r>
    </w:p>
    <w:p>
      <w:pPr>
        <w:bidi/>
      </w:pPr>
      <w:r>
        <w:rPr>
          <w:rtl/>
          <w:lang w:val="ar"/>
        </w:rPr>
        <w:t xml:space="preserve">وبالنظر الى أن</w:t>
      </w:r>
      <w:r>
        <w:rPr>
          <w:rtl/>
          <w:lang w:val="ar"/>
        </w:rPr>
        <w:t xml:space="preserve"> </w:t>
      </w:r>
      <m:oMath>
        <m:r>
          <m:t>x</m:t>
        </m:r>
      </m:oMath>
      <w:r>
        <w:rPr>
          <w:rtl/>
          <w:lang w:val="ar"/>
        </w:rPr>
        <w:t xml:space="preserve"> </w:t>
      </w:r>
      <w:r>
        <w:rPr>
          <w:rtl/>
          <w:lang w:val="ar"/>
        </w:rPr>
        <w:t xml:space="preserve">كمتغير موضعي و</w:t>
      </w:r>
      <w:r>
        <w:rPr>
          <w:rtl/>
          <w:lang w:val="ar"/>
        </w:rPr>
        <w:t xml:space="preserve"> </w:t>
      </w:r>
      <m:oMath>
        <m:r>
          <m:t>t</m:t>
        </m:r>
      </m:oMath>
      <w:r>
        <w:rPr>
          <w:rtl/>
          <w:lang w:val="ar"/>
        </w:rPr>
        <w:t xml:space="preserve"> </w:t>
      </w:r>
      <w:r>
        <w:rPr>
          <w:rtl/>
          <w:lang w:val="ar"/>
        </w:rPr>
        <w:t xml:space="preserve">كزمن نستطيع أن نفسر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كموجة</w:t>
      </w:r>
      <w:r>
        <w:rPr>
          <w:rtl/>
          <w:lang w:val="ar"/>
        </w:rPr>
        <w:t xml:space="preserve"> </w:t>
      </w:r>
      <w:r>
        <w:rPr>
          <w:rtl/>
          <w:lang w:val="ar"/>
        </w:rPr>
        <w:t xml:space="preserve">متحركة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w:t>
      </w:r>
      <w:r>
        <w:rPr>
          <w:rtl/>
          <w:lang w:val="ar"/>
        </w:rPr>
        <w:t xml:space="preserve">، وبهذا نعني أن الصورة الكلية للدالة</w:t>
      </w:r>
      <w:r>
        <w:rPr>
          <w:rtl/>
          <w:lang w:val="ar"/>
        </w:rPr>
        <w:t xml:space="preserve"> </w:t>
      </w:r>
      <m:oMath>
        <m:r>
          <m:t>f</m:t>
        </m:r>
      </m:oMath>
      <w:r>
        <w:rPr>
          <w:rtl/>
          <w:lang w:val="ar"/>
        </w:rPr>
        <w:t xml:space="preserve"> </w:t>
      </w:r>
      <w:r>
        <w:rPr>
          <w:rtl/>
          <w:lang w:val="ar"/>
        </w:rPr>
        <w:t xml:space="preserve">كدالة في</w:t>
      </w:r>
      <w:r>
        <w:rPr>
          <w:rtl/>
          <w:lang w:val="ar"/>
        </w:rPr>
        <w:t xml:space="preserve"> </w:t>
      </w:r>
      <m:oMath>
        <m:r>
          <m:t>x</m:t>
        </m:r>
      </m:oMath>
      <w:r>
        <w:rPr>
          <w:rtl/>
          <w:lang w:val="ar"/>
        </w:rPr>
        <w:t xml:space="preserve"> </w:t>
      </w:r>
      <w:r>
        <w:rPr>
          <w:rtl/>
          <w:lang w:val="ar"/>
        </w:rPr>
        <w:t xml:space="preserve">عندما</w:t>
      </w:r>
      <w:r>
        <w:rPr>
          <w:rtl/>
          <w:lang w:val="ar"/>
        </w:rPr>
        <w:t xml:space="preserve"> </w:t>
      </w:r>
      <m:oMath>
        <m:r>
          <m:t>t</m:t>
        </m:r>
        <m:r>
          <m:rPr>
            <m:sty m:val="p"/>
          </m:rPr>
          <m:t>=</m:t>
        </m:r>
        <m:r>
          <m:t>0</m:t>
        </m:r>
      </m:oMath>
      <w:r>
        <w:rPr>
          <w:rtl/>
          <w:lang w:val="ar"/>
        </w:rPr>
        <w:t xml:space="preserve"> </w:t>
      </w:r>
      <w:r>
        <w:rPr>
          <w:rtl/>
          <w:lang w:val="ar"/>
        </w:rPr>
        <w:t xml:space="preserve">سوف تنزاح بانتظام نحو</w:t>
      </w:r>
      <w:r>
        <w:rPr>
          <w:rtl/>
          <w:lang w:val="ar"/>
        </w:rPr>
        <w:t xml:space="preserve"> </w:t>
      </w:r>
      <m:oMath>
        <m:d>
          <m:dPr>
            <m:begChr m:val="("/>
            <m:endChr m:val=")"/>
            <m:sepChr m:val=""/>
            <m:grow/>
          </m:dPr>
          <m:e>
            <m:r>
              <m:t>x</m:t>
            </m:r>
          </m:e>
        </m:d>
      </m:oMath>
      <w:r>
        <w:rPr>
          <w:rtl/>
          <w:lang w:val="ar"/>
        </w:rPr>
        <w:t xml:space="preserve"> </w:t>
      </w:r>
      <w:r>
        <w:rPr>
          <w:rtl/>
          <w:lang w:val="ar"/>
        </w:rPr>
        <w:t xml:space="preserve">الموجب بمقدار</w:t>
      </w:r>
      <w:r>
        <w:rPr>
          <w:rtl/>
          <w:lang w:val="ar"/>
        </w:rPr>
        <w:t xml:space="preserve"> </w:t>
      </w:r>
      <m:oMath>
        <m:r>
          <m:t>c</m:t>
        </m:r>
      </m:oMath>
      <w:r>
        <w:rPr>
          <w:rtl/>
          <w:lang w:val="ar"/>
        </w:rPr>
        <w:t xml:space="preserve"> </w:t>
      </w:r>
      <w:r>
        <w:rPr>
          <w:rtl/>
          <w:lang w:val="ar"/>
        </w:rPr>
        <w:t xml:space="preserve">عندما</w:t>
      </w:r>
      <w:r>
        <w:rPr>
          <w:rtl/>
          <w:lang w:val="ar"/>
        </w:rPr>
        <w:t xml:space="preserve"> </w:t>
      </w:r>
      <m:oMath>
        <m:r>
          <m:t>t</m:t>
        </m:r>
        <m:r>
          <m:rPr>
            <m:sty m:val="p"/>
          </m:rPr>
          <m:t>=</m:t>
        </m:r>
        <m:r>
          <m:t>1</m:t>
        </m:r>
      </m:oMath>
      <w:r>
        <w:rPr>
          <w:rtl/>
          <w:lang w:val="ar"/>
        </w:rPr>
        <w:t xml:space="preserve"> </w:t>
      </w:r>
      <w:r>
        <w:rPr>
          <w:rtl/>
          <w:lang w:val="ar"/>
        </w:rPr>
        <w:t xml:space="preserve">كما</w:t>
      </w:r>
      <w:r>
        <w:rPr>
          <w:rtl/>
          <w:lang w:val="ar"/>
        </w:rPr>
        <w:t xml:space="preserve"> </w:t>
      </w:r>
      <w:r>
        <w:rPr>
          <w:rtl/>
          <w:lang w:val="ar"/>
        </w:rPr>
        <w:t xml:space="preserve">بالشكل التالي:</w:t>
      </w:r>
    </w:p>
    <w:p>
      <w:pPr>
        <w:pStyle w:val="Figure"/>
        <w:bidi/>
      </w:pPr>
      <w:r>
        <w:drawing>
          <wp:inline>
            <wp:extent cx="5334000" cy="1589033"/>
            <wp:effectExtent b="0" l="0" r="0" t="0"/>
            <wp:docPr descr="" title="" id="73" name="Picture"/>
            <a:graphic>
              <a:graphicData uri="http://schemas.openxmlformats.org/drawingml/2006/picture">
                <pic:pic>
                  <pic:nvPicPr>
                    <pic:cNvPr descr="1749-000-022-008%20(2)_page_016_img_1.jpeg" id="74" name="Picture"/>
                    <pic:cNvPicPr>
                      <a:picLocks noChangeArrowheads="1" noChangeAspect="1"/>
                    </pic:cNvPicPr>
                  </pic:nvPicPr>
                  <pic:blipFill>
                    <a:blip r:embed="rId72"/>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m:oMath>
        <m:r>
          <m:t>f</m:t>
        </m:r>
        <m:d>
          <m:dPr>
            <m:begChr m:val="("/>
            <m:endChr m:val=")"/>
            <m:sepChr m:val=""/>
            <m:grow/>
          </m:dPr>
          <m:e>
            <m:r>
              <m:t>x</m:t>
            </m:r>
            <m:r>
              <m:rPr>
                <m:sty m:val="p"/>
              </m:rPr>
              <m:t>−</m:t>
            </m:r>
            <m:r>
              <m:t>c</m:t>
            </m:r>
            <m:r>
              <m:t>t</m:t>
            </m:r>
          </m:e>
        </m:d>
      </m:oMath>
      <w:r>
        <w:rPr>
          <w:rtl/>
          <w:lang w:val="ar"/>
        </w:rPr>
        <w:t xml:space="preserve">. الخط المنقط يكون عند</w:t>
      </w:r>
      <w:r>
        <w:rPr>
          <w:rtl/>
          <w:lang w:val="ar"/>
        </w:rPr>
        <w:t xml:space="preserve"> </w:t>
      </w:r>
      <m:oMath>
        <m:r>
          <m:t>t</m:t>
        </m:r>
        <m:r>
          <m:rPr>
            <m:sty m:val="p"/>
          </m:rPr>
          <m:t>=</m:t>
        </m:r>
        <m:r>
          <m:t>0</m:t>
        </m:r>
      </m:oMath>
      <w:r>
        <w:rPr>
          <w:rtl/>
          <w:lang w:val="ar"/>
        </w:rPr>
        <w:t xml:space="preserve"> </w:t>
      </w:r>
      <w:r>
        <w:rPr>
          <w:rtl/>
          <w:lang w:val="ar"/>
        </w:rPr>
        <w:t xml:space="preserve">، الخط الكامل يكون عند</w:t>
      </w:r>
      <w:r>
        <w:rPr>
          <w:rtl/>
          <w:lang w:val="ar"/>
        </w:rPr>
        <w:t xml:space="preserve"> </w:t>
      </w:r>
      <m:oMath>
        <m:r>
          <m:t>t</m:t>
        </m:r>
        <m:r>
          <m:rPr>
            <m:sty m:val="p"/>
          </m:rPr>
          <m:t>&gt;</m:t>
        </m:r>
        <m:r>
          <m:t>0</m:t>
        </m:r>
      </m:oMath>
      <w:r>
        <w:rPr>
          <w:rtl/>
          <w:lang w:val="ar"/>
        </w:rPr>
        <w:t xml:space="preserve">.</w:t>
      </w:r>
    </w:p>
    <w:p>
      <w:pPr>
        <w:bidi/>
      </w:pPr>
      <w:r>
        <w:rPr>
          <w:rtl/>
          <w:lang w:val="ar"/>
        </w:rPr>
        <w:t xml:space="preserve">وبالمثل</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تصف موجة تتحرك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عندما تكون</w:t>
      </w:r>
      <w:r>
        <w:rPr>
          <w:rtl/>
          <w:lang w:val="ar"/>
        </w:rPr>
        <w:t xml:space="preserve"> </w:t>
      </w:r>
      <m:oMath>
        <m:r>
          <m:t>f</m:t>
        </m:r>
      </m:oMath>
      <w:r>
        <w:rPr>
          <w:rtl/>
          <w:lang w:val="ar"/>
        </w:rPr>
        <w:t xml:space="preserve"> </w:t>
      </w:r>
      <w:r>
        <w:rPr>
          <w:rtl/>
          <w:lang w:val="ar"/>
        </w:rPr>
        <w:t xml:space="preserve">و</w:t>
      </w:r>
      <w:r>
        <w:rPr>
          <w:rtl/>
          <w:lang w:val="ar"/>
        </w:rPr>
        <w:t xml:space="preserve"> </w:t>
      </w:r>
      <m:oMath>
        <m:r>
          <m:t>g</m:t>
        </m:r>
      </m:oMath>
      <w:r>
        <w:rPr>
          <w:rtl/>
          <w:lang w:val="ar"/>
        </w:rPr>
        <w:t xml:space="preserve"> </w:t>
      </w:r>
      <w:r>
        <w:rPr>
          <w:rtl/>
          <w:lang w:val="ar"/>
        </w:rPr>
        <w:t xml:space="preserve">اختيارية فان الموجات المنتقلة هي التي تصف أنه ليس بحاجة أن تكون جيبية</w:t>
      </w:r>
      <w:r>
        <w:rPr>
          <w:rtl/>
          <w:lang w:val="ar"/>
        </w:rPr>
        <w:t xml:space="preserve"> </w:t>
      </w:r>
      <w:r>
        <w:rPr>
          <w:rtl/>
          <w:lang w:val="ar"/>
        </w:rPr>
        <w:t xml:space="preserve">أو دورية ولكن ربما غير منتظمة كليا إضافة إلى هذا لا يوجد لزوم لان تكون</w:t>
      </w:r>
      <w:r>
        <w:rPr>
          <w:rtl/>
          <w:lang w:val="ar"/>
        </w:rPr>
        <w:t xml:space="preserve"> </w:t>
      </w:r>
      <m:oMath>
        <m:r>
          <m:t>f</m:t>
        </m:r>
      </m:oMath>
      <w:r>
        <w:rPr>
          <w:rtl/>
          <w:lang w:val="ar"/>
        </w:rPr>
        <w:t xml:space="preserve"> </w:t>
      </w:r>
      <w:r>
        <w:rPr>
          <w:rtl/>
          <w:lang w:val="ar"/>
        </w:rPr>
        <w:t xml:space="preserve">و</w:t>
      </w:r>
      <w:r>
        <w:rPr>
          <w:rtl/>
          <w:lang w:val="ar"/>
        </w:rPr>
        <w:t xml:space="preserve"> </w:t>
      </w:r>
      <m:oMath>
        <m:r>
          <m:t>g</m:t>
        </m:r>
      </m:oMath>
      <w:r>
        <w:rPr>
          <w:rtl/>
          <w:lang w:val="ar"/>
        </w:rPr>
        <w:t xml:space="preserve"> </w:t>
      </w:r>
      <w:r>
        <w:rPr>
          <w:rtl/>
          <w:lang w:val="ar"/>
        </w:rPr>
        <w:t xml:space="preserve">لها علاقة خاصة ببعضها.</w:t>
      </w:r>
    </w:p>
    <w:p>
      <w:pPr>
        <w:bidi/>
      </w:pPr>
      <w:r>
        <w:rPr>
          <w:rtl/>
          <w:lang w:val="ar"/>
        </w:rPr>
        <w:t xml:space="preserve">مجلة المنتدى الجامعي</w:t>
      </w:r>
    </w:p>
    <w:p>
      <w:pPr>
        <w:bidi/>
      </w:pPr>
      <w:r>
        <w:rPr>
          <w:rtl/>
          <w:lang w:val="ar"/>
        </w:rPr>
        <w:t xml:space="preserve">-146-</w:t>
      </w:r>
    </w:p>
    <w:p>
      <w:pPr>
        <w:bidi/>
      </w:pPr>
      <w:r>
        <w:rPr>
          <w:rtl/>
          <w:lang w:val="ar"/>
        </w:rPr>
        <w:t xml:space="preserve">العدد (22) سبتمبر 2018</w:t>
      </w:r>
    </w:p>
    <w:bookmarkEnd w:id="75"/>
    <w:bookmarkStart w:id="80" w:name="Xbc2b06658e730dfd508f101fba27be021cb41ea"/>
    <w:p>
      <w:pPr>
        <w:pStyle w:val="Heading1"/>
        <w:bidi/>
      </w:pPr>
      <w:r>
        <w:rPr>
          <w:rtl/>
          <w:lang w:val="ar"/>
        </w:rPr>
        <w:t xml:space="preserve">المعادلات التفاضلية الجزئية وتطبيقاتها</w:t>
      </w:r>
    </w:p>
    <w:p>
      <w:pPr>
        <w:bidi/>
      </w:pPr>
      <w:r>
        <w:rPr>
          <w:rtl/>
          <w:lang w:val="ar"/>
        </w:rPr>
        <w:t xml:space="preserve">يمكن تطبيق المعادلة (1) 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1</m:t>
        </m:r>
      </m:oMath>
      <w:r>
        <w:rPr>
          <w:rtl/>
          <w:lang w:val="ar"/>
        </w:rPr>
        <w:t xml:space="preserve"> </w:t>
      </w:r>
      <w:r>
        <w:rPr>
          <w:rtl/>
          <w:lang w:val="ar"/>
        </w:rPr>
        <w:t xml:space="preserve">وترك ليتحرك من حالة سكون. أوجد إزاحة السلك عند اي زمن لاحق.</w:t>
      </w:r>
    </w:p>
    <w:bookmarkStart w:id="79" w:name="الحل-معادلة-السلك-المتذبذب"/>
    <w:p>
      <w:pPr>
        <w:pStyle w:val="Heading3"/>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L</m:t>
        </m:r>
      </m:oMath>
      <w:r>
        <w:br/>
      </w:r>
      <m:oMath>
        <m:r>
          <m:t>t</m:t>
        </m:r>
        <m:r>
          <m:rPr>
            <m:sty m:val="p"/>
          </m:rPr>
          <m:t>&gt;</m:t>
        </m:r>
        <m:r>
          <m:t>0</m:t>
        </m:r>
      </m:oMath>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w:t>
      </w:r>
      <w:r>
        <w:rPr>
          <w:rtl/>
          <w:lang w:val="ar"/>
        </w:rPr>
        <w:t xml:space="preserve"> </w:t>
      </w:r>
      <m:oMath>
        <m:r>
          <m:t>x</m:t>
        </m:r>
        <m:r>
          <m:rPr>
            <m:sty m:val="p"/>
          </m:rPr>
          <m:t>=</m:t>
        </m:r>
        <m:r>
          <m:t>L</m:t>
        </m:r>
      </m:oMath>
      <w:r>
        <w:rPr>
          <w:rtl/>
          <w:lang w:val="ar"/>
        </w:rPr>
        <w:t xml:space="preserve"> </w:t>
      </w:r>
      <w:r>
        <w:rPr>
          <w:rtl/>
          <w:lang w:val="ar"/>
        </w:rPr>
        <w:t xml:space="preserve">فإن</w:t>
      </w:r>
      <w:r>
        <w:rPr>
          <w:rtl/>
          <w:lang w:val="ar"/>
        </w:rPr>
        <w:t xml:space="preserve"> </w:t>
      </w:r>
      <m:oMath>
        <m:r>
          <m:t>y</m:t>
        </m:r>
        <m:d>
          <m:dPr>
            <m:begChr m:val="("/>
            <m:endChr m:val=")"/>
            <m:sepChr m:val=""/>
            <m:grow/>
          </m:dPr>
          <m:e>
            <m:r>
              <m:t>L</m:t>
            </m:r>
            <m:r>
              <m:rPr>
                <m:sty m:val="p"/>
              </m:rPr>
              <m:t>,</m:t>
            </m:r>
            <m:r>
              <m:t>t</m:t>
            </m:r>
          </m:e>
        </m:d>
        <m:r>
          <m:rPr>
            <m:sty m:val="p"/>
          </m:rPr>
          <m:t>=</m:t>
        </m:r>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t</m:t>
        </m:r>
        <m:r>
          <m:rPr>
            <m:sty m:val="p"/>
          </m:rPr>
          <m:t>&gt;</m:t>
        </m:r>
        <m:r>
          <m:t>0</m:t>
        </m:r>
      </m:oMath>
      <w:r>
        <w:rPr>
          <w:rtl/>
          <w:lang w:val="ar"/>
        </w:rPr>
        <w:t xml:space="preserve"> </w:t>
      </w:r>
      <w:r>
        <w:rPr>
          <w:rtl/>
          <w:lang w:val="ar"/>
        </w:rPr>
        <w:t xml:space="preserve">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Para>
        <m:oMathParaPr>
          <m:jc m:val="center"/>
        </m:oMathParaPr>
        <m:oMath>
          <m:r>
            <m:t>f</m:t>
          </m:r>
          <m:d>
            <m:dPr>
              <m:begChr m:val="("/>
              <m:endChr m:val=")"/>
              <m:sepChr m:val=""/>
              <m:grow/>
            </m:dPr>
            <m:e>
              <m:r>
                <m:t>x</m:t>
              </m:r>
            </m:e>
          </m:d>
          <m:r>
            <m:rPr>
              <m:sty m:val="p"/>
            </m:rPr>
            <m:t>=</m:t>
          </m:r>
          <m:r>
            <m:t>0</m:t>
          </m:r>
        </m:oMath>
      </m:oMathPara>
    </w:p>
    <w:p>
      <w:pPr>
        <w:bidi/>
      </w:pPr>
      <m:oMathPara>
        <m:oMathParaPr>
          <m:jc m:val="center"/>
        </m:oMathParaPr>
        <m:oMath>
          <m:r>
            <m:t>0</m:t>
          </m:r>
          <m:r>
            <m:rPr>
              <m:sty m:val="p"/>
            </m:rPr>
            <m:t>&lt;</m:t>
          </m:r>
          <m:r>
            <m:t>x</m:t>
          </m:r>
          <m:r>
            <m:rPr>
              <m:sty m:val="p"/>
            </m:rPr>
            <m:t>&lt;</m:t>
          </m:r>
          <m:r>
            <m:t>L</m:t>
          </m:r>
        </m:oMath>
      </m:oMathPara>
    </w:p>
    <w:p>
      <w:pPr>
        <w:pStyle w:val="Figure"/>
        <w:bidi/>
      </w:pPr>
      <w:r>
        <w:drawing>
          <wp:inline>
            <wp:extent cx="4457700" cy="2390775"/>
            <wp:effectExtent b="0" l="0" r="0" t="0"/>
            <wp:docPr descr="" title="" id="77" name="Picture"/>
            <a:graphic>
              <a:graphicData uri="http://schemas.openxmlformats.org/drawingml/2006/picture">
                <pic:pic>
                  <pic:nvPicPr>
                    <pic:cNvPr descr="1749-000-022-008%20(2)_page_017_img_1.png" id="78" name="Picture"/>
                    <pic:cNvPicPr>
                      <a:picLocks noChangeArrowheads="1" noChangeAspect="1"/>
                    </pic:cNvPicPr>
                  </pic:nvPicPr>
                  <pic:blipFill>
                    <a:blip r:embed="rId76"/>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0</m:t>
            </m:r>
            <m:r>
              <m:rPr>
                <m:sty m:val="p"/>
              </m:rPr>
              <m:t>,</m:t>
            </m:r>
            <m:r>
              <m:t>x</m:t>
            </m:r>
          </m:e>
        </m:d>
        <m:r>
          <m:rPr>
            <m:sty m:val="p"/>
          </m:rPr>
          <m:t>=</m:t>
        </m:r>
        <m:r>
          <m:t>0</m:t>
        </m:r>
      </m:oMath>
      <w:r>
        <w:br/>
      </w:r>
      <m:oMath>
        <m:r>
          <m:t>0</m:t>
        </m:r>
        <m:r>
          <m:rPr>
            <m:sty m:val="p"/>
          </m:rPr>
          <m:t>&lt;</m:t>
        </m:r>
        <m:r>
          <m:t>x</m:t>
        </m:r>
        <m:r>
          <m:rPr>
            <m:sty m:val="p"/>
          </m:rPr>
          <m:t>&lt;</m:t>
        </m:r>
        <m:r>
          <m:t>L</m:t>
        </m:r>
      </m:oMath>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 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r>
            <m:t> </m:t>
          </m:r>
          <m:r>
            <m:rPr>
              <m:nor/>
              <m:sty m:val="p"/>
            </m:rPr>
            <m:t>أو</m:t>
          </m:r>
          <m:r>
            <m:t> </m:t>
          </m:r>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p>
      <w:pPr>
        <w:bidi/>
      </w:pPr>
      <m:oMathPara>
        <m:oMathParaPr>
          <m:jc m:val="center"/>
        </m:oMathParaPr>
        <m:oMath>
          <m:r>
            <m:t>X</m:t>
          </m:r>
          <m:r>
            <m:rPr>
              <m:sty m:val="p"/>
            </m:rPr>
            <m:t>″</m:t>
          </m:r>
          <m:r>
            <m:rPr>
              <m:sty m:val="p"/>
            </m:rPr>
            <m:t>+</m:t>
          </m:r>
          <m:sSup>
            <m:e>
              <m:r>
                <m:t>λ</m:t>
              </m:r>
            </m:e>
            <m:sup>
              <m:r>
                <m:t>2</m:t>
              </m:r>
            </m:sup>
          </m:sSup>
          <m:r>
            <m:t>X</m:t>
          </m:r>
          <m:r>
            <m:rPr>
              <m:sty m:val="p"/>
            </m:rPr>
            <m:t>=</m:t>
          </m:r>
          <m:r>
            <m:t>0</m:t>
          </m:r>
        </m:oMath>
      </m:oMathPara>
    </w:p>
    <w:p>
      <w:pPr>
        <w:bidi/>
      </w:pPr>
      <w:r>
        <w:rPr>
          <w:rtl/>
          <w:lang w:val="ar"/>
        </w:rPr>
        <w:t xml:space="preserve">- مجلة المنتدى الجامعي -</w:t>
      </w:r>
      <w:r>
        <w:rPr>
          <w:rtl/>
          <w:lang w:val="ar"/>
        </w:rPr>
        <w:t xml:space="preserve"> </w:t>
      </w:r>
      <w:r>
        <w:rPr>
          <w:rtl/>
          <w:lang w:val="ar"/>
        </w:rPr>
        <w:t xml:space="preserve">العدد (22) سبتمبر 2018 -147-</w:t>
      </w:r>
    </w:p>
    <w:bookmarkEnd w:id="79"/>
    <w:bookmarkEnd w:id="80"/>
    <w:p>
      <w:pPr>
        <w:pStyle w:val="BodyText"/>
      </w:pPr>
      <w:r>
        <w:rPr>
          <w:lang w:val="en"/>
        </w:rPr>
        <w:t xml:space="preserve">وحينئذ</w:t>
      </w:r>
    </w:p>
    <w:bookmarkStart w:id="81" w:name="Xecdf71d6064971bc49ba2123aa40e6dede508c6"/>
    <w:p>
      <w:pPr>
        <w:pStyle w:val="Heading2"/>
      </w:pPr>
      <w:r>
        <w:rPr>
          <w:lang w:val="en"/>
        </w:rPr>
        <w:t xml:space="preserve">المعادلات التفاضلية الجزئية وتطبيقاتها</w:t>
      </w:r>
    </w:p>
    <w:p>
      <w:pPr>
        <w:pStyle w:val="FirstParagraph"/>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sSub>
          <m:e>
            <m:r>
              <m:t>A</m:t>
            </m:r>
          </m:e>
          <m:sub>
            <m:r>
              <m:t>2</m:t>
            </m:r>
          </m:sub>
        </m:sSub>
        <m:r>
          <m:rPr>
            <m:sty m:val="p"/>
          </m:rPr>
          <m:t>=</m:t>
        </m:r>
        <m:r>
          <m:t>0</m:t>
        </m:r>
      </m:oMath>
      <w:r>
        <w:rPr>
          <w:lang w:val="en"/>
        </w:rPr>
        <w:t xml:space="preserve"> </w:t>
      </w:r>
      <w:r>
        <w:rPr>
          <w:lang w:val="en"/>
        </w:rPr>
        <w:t xml:space="preserve">،</w:t>
      </w:r>
      <w:r>
        <w:rPr>
          <w:lang w:val="en"/>
        </w:rPr>
        <w:t xml:space="preserve"> </w:t>
      </w:r>
      <m:oMath>
        <m:r>
          <m:t>y</m:t>
        </m:r>
        <m:d>
          <m:dPr>
            <m:begChr m:val="("/>
            <m:endChr m:val=")"/>
            <m:sepChr m:val=""/>
            <m:grow/>
          </m:dPr>
          <m:e>
            <m:r>
              <m:t>x</m:t>
            </m:r>
            <m:r>
              <m:rPr>
                <m:sty m:val="p"/>
              </m:rPr>
              <m:t>,</m:t>
            </m:r>
            <m:r>
              <m:t>0</m:t>
            </m:r>
          </m:e>
        </m:d>
        <m:r>
          <m:rPr>
            <m:sty m:val="p"/>
          </m:rPr>
          <m:t>=</m:t>
        </m:r>
        <m:r>
          <m:t>0</m:t>
        </m:r>
      </m:oMath>
    </w:p>
    <w:p>
      <w:pPr>
        <w:pStyle w:val="BodyText"/>
      </w:pPr>
      <w:r>
        <w:rPr>
          <w:lang w:val="en"/>
        </w:rPr>
        <w:t xml:space="preserve">إذن</w:t>
      </w:r>
      <w:r>
        <w:rPr>
          <w:lang w:val="en"/>
        </w:rPr>
        <w:t xml:space="preserve"> </w:t>
      </w:r>
      <m:oMath>
        <m:r>
          <m:t>y</m:t>
        </m:r>
        <m:d>
          <m:dPr>
            <m:begChr m:val="("/>
            <m:endChr m:val=")"/>
            <m:sepChr m:val=""/>
            <m:grow/>
          </m:dPr>
          <m:e>
            <m:r>
              <m:t>x</m:t>
            </m:r>
            <m:r>
              <m:rPr>
                <m:sty m:val="p"/>
              </m:rPr>
              <m:t>,</m:t>
            </m:r>
            <m:r>
              <m:t>t</m:t>
            </m:r>
          </m:e>
        </m:d>
        <m:r>
          <m:rPr>
            <m:sty m:val="p"/>
          </m:rPr>
          <m:t>=</m:t>
        </m:r>
        <m:sSub>
          <m:e>
            <m:r>
              <m:t>B</m:t>
            </m:r>
          </m:e>
          <m:sub>
            <m:r>
              <m:t>2</m:t>
            </m:r>
          </m:sub>
        </m:sSub>
        <m:r>
          <m:rPr>
            <m:sty m:val="p"/>
          </m:rPr>
          <m:t>cos</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w:p>
    <w:p>
      <w:pPr>
        <w:pStyle w:val="BodyText"/>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w:r>
        <w:rPr>
          <w:lang w:val="en"/>
        </w:rPr>
        <w:t xml:space="preserve">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 أن العامل</w:t>
      </w:r>
      <w:r>
        <w:rPr>
          <w:lang w:val="en"/>
        </w:rPr>
        <w:t xml:space="preserve"> </w:t>
      </w:r>
      <m:oMath>
        <m:d>
          <m:dPr>
            <m:begChr m:val="("/>
            <m:endChr m:val=")"/>
            <m:sepChr m:val=""/>
            <m:grow/>
          </m:dPr>
          <m:e>
            <m:r>
              <m:t>A</m:t>
            </m:r>
            <m:r>
              <m:rPr>
                <m:sty m:val="p"/>
              </m:rPr>
              <m:t>sin</m:t>
            </m:r>
            <m:r>
              <m:t>λ</m:t>
            </m:r>
            <m:r>
              <m:t>a</m:t>
            </m:r>
            <m:r>
              <m:t>t</m:t>
            </m:r>
            <m:r>
              <m:rPr>
                <m:sty m:val="p"/>
              </m:rPr>
              <m:t>+</m:t>
            </m:r>
            <m:r>
              <m:t>B</m:t>
            </m:r>
            <m:r>
              <m:rPr>
                <m:sty m:val="p"/>
              </m:rPr>
              <m:t>cos</m:t>
            </m:r>
            <m:r>
              <m:t>λ</m:t>
            </m:r>
            <m:r>
              <m:t>a</m:t>
            </m:r>
            <m:r>
              <m:t>t</m:t>
            </m:r>
          </m:e>
        </m:d>
      </m:oMath>
      <w:r>
        <w:rPr>
          <w:lang w:val="en"/>
        </w:rPr>
        <w:t xml:space="preserve"> </w:t>
      </w:r>
      <w:r>
        <w:rPr>
          <w:lang w:val="en"/>
        </w:rPr>
        <w:t xml:space="preserve">لا يجب أن يساوي الصفر. الآن</w:t>
      </w:r>
      <w:r>
        <w:rPr>
          <w:lang w:val="en"/>
        </w:rPr>
        <w:t xml:space="preserve"> </w:t>
      </w:r>
      <m:oMath>
        <m:r>
          <m:t>λ</m:t>
        </m:r>
        <m:r>
          <m:rPr>
            <m:sty m:val="p"/>
          </m:rPr>
          <m:t>=</m:t>
        </m:r>
        <m:f>
          <m:fPr>
            <m:type m:val="bar"/>
          </m:fPr>
          <m:num>
            <m:r>
              <m:t>m</m:t>
            </m:r>
            <m:r>
              <m:t>π</m:t>
            </m:r>
          </m:num>
          <m:den>
            <m:r>
              <m:t>L</m:t>
            </m:r>
          </m:den>
        </m:f>
      </m:oMath>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وعلى ذلك</w:t>
      </w:r>
      <w:r>
        <w:rPr>
          <w:lang w:val="en"/>
        </w:rPr>
        <w:t xml:space="preserve"> </w:t>
      </w:r>
      <m:oMath>
        <m:sSub>
          <m:e>
            <m:r>
              <m:t>y</m:t>
            </m:r>
          </m:e>
          <m:sub>
            <m:r>
              <m:t>t</m:t>
            </m:r>
          </m:sub>
        </m:sSub>
        <m:d>
          <m:dPr>
            <m:begChr m:val="("/>
            <m:endChr m:val=")"/>
            <m:sepChr m:val=""/>
            <m:grow/>
          </m:dPr>
          <m:e>
            <m:r>
              <m:t>x</m:t>
            </m:r>
            <m:r>
              <m:rPr>
                <m:sty m:val="p"/>
              </m:rPr>
              <m:t>,</m:t>
            </m:r>
            <m:r>
              <m:t>0</m:t>
            </m:r>
          </m:e>
        </m:d>
        <m:r>
          <m:rPr>
            <m:sty m:val="p"/>
          </m:rPr>
          <m:t>=</m:t>
        </m:r>
        <m:r>
          <m:t>0</m:t>
        </m:r>
      </m:oMath>
      <w:r>
        <w:rPr>
          <w:lang w:val="en"/>
        </w:rPr>
        <w:t xml:space="preserve"> </w:t>
      </w:r>
      <w:r>
        <w:rPr>
          <w:lang w:val="en"/>
        </w:rPr>
        <w:t xml:space="preserve">ومنها</w:t>
      </w:r>
      <w:r>
        <w:rPr>
          <w:lang w:val="en"/>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lang w:val="en"/>
        </w:rPr>
        <w:t xml:space="preserve"> </w:t>
      </w:r>
      <w:r>
        <w:rPr>
          <w:lang w:val="en"/>
        </w:rPr>
        <w:t xml:space="preserve">، أي</w:t>
      </w:r>
      <w:r>
        <w:rPr>
          <w:lang w:val="en"/>
        </w:rPr>
        <w:t xml:space="preserve"> </w:t>
      </w:r>
      <m:oMath>
        <m:r>
          <m:t>A</m:t>
        </m:r>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 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وإذن</w:t>
      </w:r>
    </w:p>
    <w:p>
      <w:pPr>
        <w:pStyle w:val="BodyText"/>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d>
                    <m:dPr>
                      <m:begChr m:val="("/>
                      <m:endChr m:val=")"/>
                      <m:sepChr m:val=""/>
                      <m:grow/>
                    </m:dPr>
                    <m:e>
                      <m:f>
                        <m:fPr>
                          <m:type m:val="bar"/>
                        </m:fPr>
                        <m:num>
                          <m:r>
                            <m:t>m</m:t>
                          </m:r>
                          <m:r>
                            <m:t>π</m:t>
                          </m:r>
                          <m:r>
                            <m:t>x</m:t>
                          </m:r>
                        </m:num>
                        <m:den>
                          <m:r>
                            <m:t>L</m:t>
                          </m:r>
                        </m:den>
                      </m:f>
                    </m:e>
                  </m:d>
                  <m:r>
                    <m:t>d</m:t>
                  </m:r>
                  <m:r>
                    <m:t>x</m:t>
                  </m:r>
                </m:e>
              </m:d>
            </m:e>
          </m:nary>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pStyle w:val="FirstParagraph"/>
      </w:pPr>
      <w:r>
        <w:rPr>
          <w:lang w:val="en"/>
        </w:rPr>
        <w:t xml:space="preserve">والتي يمكن أن نتحقق من كونها حلا.</w:t>
      </w:r>
    </w:p>
    <w:p>
      <w:pPr>
        <w:pStyle w:val="BodyText"/>
      </w:pPr>
      <w:r>
        <w:rPr>
          <w:lang w:val="en"/>
        </w:rPr>
        <w:t xml:space="preserve">العدد (22) سبتمبر 2018</w:t>
      </w:r>
    </w:p>
    <w:p>
      <w:pPr>
        <w:pStyle w:val="BodyText"/>
      </w:pPr>
      <w:r>
        <w:rPr>
          <w:lang w:val="en"/>
        </w:rPr>
        <w:t xml:space="preserve">-148-</w:t>
      </w:r>
    </w:p>
    <w:p>
      <w:pPr>
        <w:pStyle w:val="BodyText"/>
      </w:pPr>
      <w:r>
        <w:rPr>
          <w:lang w:val="en"/>
        </w:rPr>
        <w:t xml:space="preserve">مجلة المنتدى الجامعي</w:t>
      </w:r>
    </w:p>
    <w:bookmarkEnd w:id="81"/>
    <w:bookmarkStart w:id="83" w:name="Xe0e3e6ed8867a6c35d0485e79aa6d211b1972da"/>
    <w:p>
      <w:pPr>
        <w:pStyle w:val="Heading2"/>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t>C</m:t>
        </m:r>
        <m:r>
          <m:t>o</m:t>
        </m:r>
        <m:r>
          <m:t>s</m:t>
        </m:r>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sSub>
            <m:e>
              <m:r>
                <m:t>f</m:t>
              </m:r>
            </m:e>
            <m:sub>
              <m:r>
                <m:t>m</m:t>
              </m:r>
            </m:sub>
          </m:sSub>
          <m:r>
            <m:rPr>
              <m:sty m:val="p"/>
            </m:rPr>
            <m:t>=</m:t>
          </m:r>
          <m:f>
            <m:fPr>
              <m:type m:val="bar"/>
            </m:fPr>
            <m:num>
              <m:r>
                <m:t>m</m:t>
              </m:r>
              <m:r>
                <m:t>π</m:t>
              </m:r>
              <m:r>
                <m:t>α</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2" w:name="سريان-الحرارة"/>
    <w:p>
      <w:pPr>
        <w:pStyle w:val="Heading3"/>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lang w:val="ar"/>
        </w:rPr>
        <w:t xml:space="preserve">ولبعض التمديد فإنها تكون مكملة للطريقة الأساسية للفصل بين المتغيرات السابقة الذكر لإيجاد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Π</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w:t>
      </w:r>
      <w:r>
        <w:rPr>
          <w:rtl/>
          <w:lang w:val="ar"/>
        </w:rPr>
        <w:t xml:space="preserve">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bidi/>
      </w:pPr>
      <w:r>
        <w:rPr>
          <w:rtl/>
          <w:lang w:val="ar"/>
        </w:rPr>
        <w:t xml:space="preserve">(ب) بين أن</w:t>
      </w:r>
      <w:r>
        <w:rPr>
          <w:rtl/>
          <w:lang w:val="ar"/>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oMath>
    </w:p>
    <w:p>
      <w:pPr>
        <w:bidi/>
      </w:pPr>
      <w:r>
        <w:rPr>
          <w:rtl/>
          <w:lang w:val="ar"/>
        </w:rPr>
        <w:t xml:space="preserve">الحل: (أ) مسألة القيمة الحدية هي:</w:t>
      </w:r>
    </w:p>
    <w:p>
      <w:pPr>
        <w:bidi/>
      </w:pPr>
      <w:r>
        <w:rPr>
          <w:rtl/>
          <w:lang w:val="ar"/>
        </w:rPr>
        <w:t xml:space="preserve">مجلة المنتدى الجامعي -149- العدد (22) سبتمبر 2018-</w:t>
      </w:r>
    </w:p>
    <w:bookmarkEnd w:id="82"/>
    <w:bookmarkEnd w:id="83"/>
    <w:bookmarkStart w:id="85" w:name="Xd840f0264664437810401681ddb585b62789518"/>
    <w:p>
      <w:pPr>
        <w:pStyle w:val="Heading1"/>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 </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t</m:t>
          </m:r>
          <m:r>
            <m:rPr>
              <m:sty m:val="p"/>
            </m:rPr>
            <m:t>=</m:t>
          </m:r>
          <m:r>
            <m:t>0</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 </m:t>
          </m:r>
          <m:r>
            <m:t>u</m:t>
          </m:r>
          <m:d>
            <m:dPr>
              <m:begChr m:val="("/>
              <m:endChr m:val=")"/>
              <m:sepChr m:val=""/>
              <m:grow/>
            </m:dPr>
            <m:e>
              <m:r>
                <m:t>x</m:t>
              </m:r>
              <m:r>
                <m:rPr>
                  <m:sty m:val="p"/>
                </m:rPr>
                <m:t>,</m:t>
              </m:r>
              <m:r>
                <m:rPr>
                  <m:sty m:val="p"/>
                </m:rPr>
                <m:t>∞</m:t>
              </m:r>
            </m:e>
          </m:d>
          <m:r>
            <m:rPr>
              <m:sty m:val="p"/>
            </m:rPr>
            <m:t>=</m:t>
          </m:r>
          <m:r>
            <m:t>0</m:t>
          </m:r>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طبيغية.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Start w:id="84" w:name="معادلة-لابلاس"/>
    <w:p>
      <w:pPr>
        <w:pStyle w:val="Heading3"/>
        <w:bidi/>
      </w:pPr>
      <w:r>
        <w:rPr>
          <w:rtl/>
          <w:lang w:val="ar"/>
        </w:rPr>
        <w:t xml:space="preserve">3- معادلة لابلاس</w:t>
      </w:r>
    </w:p>
    <w:p>
      <w:pPr>
        <w:bidi/>
      </w:pPr>
      <w:r>
        <w:rPr>
          <w:rtl/>
          <w:lang w:val="ar"/>
        </w:rPr>
        <w:t xml:space="preserve">مجلة المنتدى الجامعي -150- العدد (22) سبتمبر 2018</w:t>
      </w:r>
    </w:p>
    <w:bookmarkEnd w:id="84"/>
    <w:bookmarkEnd w:id="85"/>
    <w:bookmarkStart w:id="86" w:name="Xda5aa8dc5f051580717e8acc9402a9b4f49f207"/>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الأصلي أو الأساسي للمعادلات التفاضلية الجزئية وترجع أهمية معادلة لابلاس في الكهربية الساكنة في تحفيز التطور الحادث في التغير الكبير في طرق الحل بوجود شروط حدية تتراوح من البساطة والتماثل للتعقيد والالتفاف.</w:t>
      </w:r>
    </w:p>
    <w:p>
      <w:pPr>
        <w:bidi/>
      </w:pPr>
      <w:r>
        <w:rPr>
          <w:rtl/>
          <w:lang w:val="ar"/>
        </w:rPr>
        <w:t xml:space="preserve">الخواص الأساسية لمعادلة لابلاس تكون مستقلة عن نظام الإحداثيات في التعبير عنها ونفرض لحظياً أننا سوف نستخدم الإحداثيات الكارتيزية حيث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w:t>
      </w:r>
      <w:r>
        <w:rPr>
          <w:rtl/>
          <w:lang w:val="ar"/>
        </w:rPr>
        <w:t xml:space="preserve"> </w:t>
      </w:r>
      <m:oMath>
        <m:r>
          <m:t>0</m:t>
        </m:r>
        <m:r>
          <m:rPr>
            <m:sty m:val="p"/>
          </m:rPr>
          <m:t>=</m:t>
        </m:r>
        <m:f>
          <m:fPr>
            <m:type m:val="bar"/>
          </m:fPr>
          <m:num>
            <m:r>
              <m:t>d</m:t>
            </m:r>
            <m:r>
              <m:t>u</m:t>
            </m:r>
          </m:num>
          <m:den>
            <m:r>
              <m:t>d</m:t>
            </m:r>
            <m:r>
              <m:t>t</m:t>
            </m:r>
          </m:den>
        </m:f>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w:t>
      </w:r>
    </w:p>
    <w:p>
      <w:pPr>
        <w:bidi/>
      </w:pPr>
      <w:r>
        <w:rPr>
          <w:rtl/>
          <w:lang w:val="ar"/>
        </w:rPr>
        <w:t xml:space="preserve">يمكن كتابة معادلة لابلاس</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w:t>
      </w:r>
      <w:r>
        <w:rPr>
          <w:rtl/>
          <w:lang w:val="ar"/>
        </w:rPr>
        <w:t xml:space="preserve"> </w:t>
      </w:r>
      <m:oMath>
        <m:r>
          <m:t>Φ</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lang w:val="ar"/>
        </w:rPr>
        <w:t xml:space="preserve"> </w:t>
      </w:r>
      <w:r>
        <w:rPr>
          <w:rtl/>
          <w:lang w:val="ar"/>
        </w:rPr>
        <w:t xml:space="preserve">في (1) ثم بعد القسمة على</w:t>
      </w:r>
      <w:r>
        <w:rPr>
          <w:rtl/>
          <w:lang w:val="ar"/>
        </w:rPr>
        <w:t xml:space="preserve"> </w:t>
      </w:r>
      <m:oMath>
        <m:r>
          <m:t>R</m:t>
        </m:r>
        <m:r>
          <m:t>Θ</m:t>
        </m:r>
      </m:oMath>
      <w:r>
        <w:rPr>
          <w:rtl/>
          <w:lang w:val="ar"/>
        </w:rPr>
        <w:t xml:space="preserve"> </w:t>
      </w:r>
      <w:r>
        <w:rPr>
          <w:rtl/>
          <w:lang w:val="ar"/>
        </w:rPr>
        <w:t xml:space="preserve">تصبح المعادلة بعد فصل المتغيرات على الصورة:</w:t>
      </w:r>
    </w:p>
    <w:p>
      <w:pPr>
        <w:bidi/>
      </w:pPr>
      <m:oMathPara>
        <m:oMathParaPr>
          <m:jc m:val="center"/>
        </m:oMathParaPr>
        <m:oMath>
          <m:f>
            <m:fPr>
              <m:type m:val="bar"/>
            </m:fPr>
            <m:num>
              <m:r>
                <m:t>1</m:t>
              </m:r>
            </m:num>
            <m:den>
              <m:r>
                <m:t>R</m:t>
              </m:r>
            </m:den>
          </m:f>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lang w:val="ar"/>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-151- العدد (22) سبتمبر 2018</w:t>
      </w:r>
    </w:p>
    <w:bookmarkEnd w:id="86"/>
    <w:bookmarkStart w:id="88" w:name="X44ceedd095844f73f62b36c6661269cbaed2e3c"/>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حيث وضعنا</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rPr>
          <w:lang w:val="en"/>
        </w:rP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rPr>
          <w:lang w:val="en"/>
        </w:rPr>
        <w:t xml:space="preserve">يمكن كتابة المعادلة (3) بعد وضع</w:t>
      </w:r>
      <w:r>
        <w:rPr>
          <w:lang w:val="en"/>
        </w:rPr>
        <w:t xml:space="preserve"> </w:t>
      </w:r>
      <m:oMath>
        <m:r>
          <m:t>n</m:t>
        </m:r>
        <m:d>
          <m:dPr>
            <m:begChr m:val="("/>
            <m:endChr m:val=")"/>
            <m:sepChr m:val=""/>
            <m:grow/>
          </m:dPr>
          <m:e>
            <m:r>
              <m:t>n</m:t>
            </m:r>
            <m:r>
              <m:rPr>
                <m:sty m:val="p"/>
              </m:rPr>
              <m:t>+</m:t>
            </m:r>
            <m:r>
              <m:t>1</m:t>
            </m:r>
          </m:e>
        </m:d>
        <m:r>
          <m:rPr>
            <m:sty m:val="p"/>
          </m:rPr>
          <m:t>=</m:t>
        </m:r>
        <m:sSup>
          <m:e>
            <m:r>
              <m:t>λ</m:t>
            </m:r>
          </m:e>
          <m:sup>
            <m:r>
              <m:t>2</m:t>
            </m:r>
          </m:sup>
        </m:sSup>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rPr>
          <w:lang w:val="en"/>
        </w:rPr>
        <w:t xml:space="preserve">الآن إذا وضعنا</w:t>
      </w:r>
      <w:r>
        <w:rPr>
          <w:lang w:val="en"/>
        </w:rPr>
        <w:t xml:space="preserve"> </w:t>
      </w:r>
      <m:oMath>
        <m:r>
          <m:rPr>
            <m:sty m:val="p"/>
          </m:rPr>
          <m:t>cos</m:t>
        </m:r>
        <m:r>
          <m:t>θ</m:t>
        </m:r>
        <m:r>
          <m:rPr>
            <m:sty m:val="p"/>
          </m:rPr>
          <m:t>=</m:t>
        </m:r>
        <m:r>
          <m:t>x</m:t>
        </m:r>
      </m:oMath>
      <w:r>
        <w:rPr>
          <w:lang w:val="en"/>
        </w:rPr>
        <w:t xml:space="preserve"> </w:t>
      </w:r>
      <w:r>
        <w:rPr>
          <w:lang w:val="en"/>
        </w:rP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أو</w:t>
      </w:r>
    </w:p>
    <w:p>
      <w:pPr>
        <w:pStyle w:val="BodyText"/>
      </w:pPr>
      <w:r>
        <w:rPr>
          <w:lang w:val="en"/>
        </w:rP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أو</w:t>
      </w:r>
    </w:p>
    <w:p>
      <w:pPr>
        <w:pStyle w:val="BodyText"/>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rPr>
          <w:lang w:val="en"/>
        </w:rPr>
        <w:t xml:space="preserve">باستخدام (5)،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rPr>
            <m:sty m:val="p"/>
          </m:rPr>
          <m:t>cos</m:t>
        </m:r>
        <m:r>
          <m:t>θ</m:t>
        </m:r>
      </m:oMath>
    </w:p>
    <w:bookmarkStart w:id="87" w:name="النتائج-"/>
    <w:p>
      <w:pPr>
        <w:pStyle w:val="Heading3"/>
      </w:pPr>
      <w:r>
        <w:rPr>
          <w:lang w:val="en"/>
        </w:rPr>
        <w:t xml:space="preserve">النتائج:-</w:t>
      </w:r>
    </w:p>
    <w:p>
      <w:pPr>
        <w:pStyle w:val="FirstParagraph"/>
      </w:pPr>
      <w:r>
        <w:rPr>
          <w:lang w:val="en"/>
        </w:rPr>
        <w:t xml:space="preserve">مجلة المنتدى الجامعي -152- العدد (22) سبتمبر 2018</w:t>
      </w:r>
    </w:p>
    <w:bookmarkEnd w:id="87"/>
    <w:bookmarkEnd w:id="88"/>
    <w:bookmarkStart w:id="91" w:name="Xee589106cf3336e236af214a68231a09e1f1791"/>
    <w:p>
      <w:pPr>
        <w:pStyle w:val="Heading1"/>
        <w:bidi/>
      </w:pPr>
      <w:r>
        <w:rPr>
          <w:rtl/>
          <w:lang w:val="ar"/>
        </w:rPr>
        <w:t xml:space="preserve">المعادلات التفاضلية الجزئية وتطبيقاتها</w:t>
      </w:r>
    </w:p>
    <w:bookmarkStart w:id="89" w:name="X452d8bc2024084d4569393399ae6f516b1d3f48"/>
    <w:p>
      <w:pPr>
        <w:pStyle w:val="Heading3"/>
        <w:bidi/>
      </w:pPr>
      <w:r>
        <w:rPr>
          <w:rtl/>
          <w:lang w:val="ar"/>
        </w:rPr>
        <w:t xml:space="preserve">في هذه الورقة تم التوصل الى النتائج الاتية:-</w:t>
      </w:r>
    </w:p>
    <w:p>
      <w:pPr>
        <w:numPr>
          <w:ilvl w:val="0"/>
          <w:numId w:val="1011"/>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1"/>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1"/>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89"/>
    <w:bookmarkStart w:id="90" w:name="المراجع-"/>
    <w:p>
      <w:pPr>
        <w:pStyle w:val="Heading2"/>
        <w:bidi/>
      </w:pPr>
      <w:r>
        <w:rPr>
          <w:rtl/>
          <w:lang w:val="ar"/>
        </w:rPr>
        <w:t xml:space="preserve">المراجع:-</w:t>
      </w:r>
    </w:p>
    <w:p>
      <w:pPr>
        <w:numPr>
          <w:ilvl w:val="0"/>
          <w:numId w:val="1012"/>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2"/>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2"/>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2"/>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2"/>
        </w:numPr>
        <w:pStyle w:val="Compact"/>
        <w:bidi/>
      </w:pPr>
      <w:r>
        <w:rPr>
          <w:rtl/>
          <w:lang w:val="ar"/>
        </w:rPr>
        <w:t xml:space="preserve">المعادلات التفاضلية الجزئية، ناجي بن صالح، شعبان بن رسلان، السعودية، 2007.</w:t>
      </w:r>
    </w:p>
    <w:p>
      <w:pPr>
        <w:numPr>
          <w:ilvl w:val="0"/>
          <w:numId w:val="1012"/>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2"/>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2"/>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2"/>
        </w:numPr>
        <w:pStyle w:val="Compact"/>
        <w:bidi/>
      </w:pPr>
      <w:r>
        <w:rPr>
          <w:rtl/>
          <w:lang w:val="ar"/>
        </w:rPr>
        <w:t xml:space="preserve">Hans، George B.Arfken Mathematical Methods For Physicists -9 USA Frank E.Haris J.Weber 2013.</w:t>
      </w:r>
    </w:p>
    <w:p>
      <w:pPr>
        <w:bidi/>
      </w:pPr>
      <w:r>
        <w:rPr>
          <w:rtl/>
          <w:lang w:val="ar"/>
        </w:rPr>
        <w:t xml:space="preserve">مجلة المنتدى الجامعي .</w:t>
      </w:r>
    </w:p>
    <w:p>
      <w:pPr>
        <w:bidi/>
      </w:pPr>
      <w:r>
        <w:rPr>
          <w:rtl/>
          <w:lang w:val="ar"/>
        </w:rPr>
        <w:t xml:space="preserve">-153-</w:t>
      </w:r>
    </w:p>
    <w:p>
      <w:pPr>
        <w:bidi/>
      </w:pPr>
      <w:r>
        <w:rPr>
          <w:rtl/>
          <w:lang w:val="ar"/>
        </w:rPr>
        <w:t xml:space="preserve">العدد (22) سبتمبر 2018</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jp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2025-11-02T20:36:47Z</dcterms:created>
  <dcterms:modified xsi:type="dcterms:W3CDTF">2025-11-02T20:36:47Z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