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jpg" ContentType="image/jpe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1749-000-022-008</w:t>
      </w:r>
      <w:r>
        <w:rPr>
          <w:rtl/>
        </w:rPr>
        <w:t xml:space="preserve"> </w:t>
      </w:r>
      <w:r>
        <w:rPr>
          <w:rtl/>
        </w:rPr>
        <w:t xml:space="preserve">(2).pdf</w:t>
      </w:r>
      <w:r>
        <w:rPr>
          <w:rtl/>
        </w:rPr>
        <w:t xml:space="preserve"> </w:t>
      </w:r>
      <w:r>
        <w:rPr>
          <w:rtl/>
        </w:rPr>
        <w:t xml:space="preserve">-</w:t>
      </w:r>
      <w:r>
        <w:rPr>
          <w:rtl/>
        </w:rPr>
        <w:t xml:space="preserve"> </w:t>
      </w:r>
      <w:r>
        <w:rPr>
          <w:rtl/>
        </w:rPr>
        <w:t xml:space="preserve">Page</w:t>
      </w:r>
      <w:r>
        <w:rPr>
          <w:rtl/>
        </w:rPr>
        <w:t xml:space="preserve"> </w:t>
      </w:r>
      <w:r>
        <w:rPr>
          <w:rtl/>
        </w:rPr>
        <w:t xml:space="preserve">1</w:t>
      </w:r>
    </w:p>
    <w:bookmarkStart w:id="27" w:name="المعادلات-التفاضلية-الجزئية-وتطبيقاتها"/>
    <w:p>
      <w:pPr>
        <w:pStyle w:val="Heading1"/>
        <w:bidi/>
      </w:pPr>
      <w:r>
        <w:rPr>
          <w:rtl/>
        </w:rPr>
        <w:t xml:space="preserve">المعادلات التفاضلية الجزئية وتطبيقاتها</w:t>
      </w:r>
    </w:p>
    <w:p>
      <w:pPr>
        <w:bidi/>
      </w:pPr>
      <w:r>
        <w:rPr>
          <w:rtl/>
        </w:rPr>
        <w:t xml:space="preserve">أ. كلتوم محمد ابوراس أ ليلى علي القرازي أ. منال عبد الكريم جليطة</w:t>
      </w:r>
    </w:p>
    <w:p>
      <w:pPr>
        <w:bidi/>
      </w:pPr>
      <w:r>
        <w:rPr>
          <w:rtl/>
        </w:rPr>
        <w:t xml:space="preserve">كلية التقنية الهندسية - جنزور</w:t>
      </w:r>
    </w:p>
    <w:bookmarkStart w:id="20"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rPr>
        <w:t xml:space="preserve">مجلة المنتدى الجامعي -131- العدد (22) سبتمبر 2018</w:t>
      </w:r>
    </w:p>
    <w:p>
      <w:r>
        <w:pict>
          <v:rect style="width:0;height:1.5pt" o:hralign="center" o:hrstd="t" o:hr="t"/>
        </w:pict>
      </w:r>
    </w:p>
    <w:bookmarkEnd w:id="23"/>
    <w:bookmarkStart w:id="25" w:name="المعادلات-التفاضلية-الجزئية-وتطبيقاتها-1"/>
    <w:p>
      <w:pPr>
        <w:pStyle w:val="Heading2"/>
        <w:bidi/>
      </w:pPr>
      <w:r>
        <w:rPr>
          <w:rtl/>
        </w:rPr>
        <w:t xml:space="preserve">المعادلات التفاضلية الجزئية وتطبيقاتها</w:t>
      </w:r>
    </w:p>
    <w:bookmarkStart w:id="24" w:name="التحويلات-التكاملية"/>
    <w:p>
      <w:pPr>
        <w:pStyle w:val="Heading3"/>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إلى معادلة جزئية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معادلة تفاضلية اعتيادية، وملخص القول إن التحويلات التكاملية تغير التفاضل إلى ضرب وعليه تتحول المشتقات الجزئية إلى مقادير جبرية، ويعرف التحويل التكاملي بأنه تحويل يقرن لكل دالة (</w:t>
      </w:r>
      <m:oMath>
        <m:r>
          <m:t>f</m:t>
        </m:r>
        <m:d>
          <m:dPr>
            <m:begChr m:val="("/>
            <m:endChr m:val=")"/>
            <m:sepChr m:val=""/>
            <m:grow/>
          </m:dPr>
          <m:e>
            <m:r>
              <m:t>t</m:t>
            </m:r>
          </m:e>
        </m:d>
      </m:oMath>
      <w:r>
        <w:rPr>
          <w:rtl/>
        </w:rPr>
        <w:t xml:space="preserve">) دالة جديدة (</w:t>
      </w:r>
      <m:oMath>
        <m:r>
          <m:t>F</m:t>
        </m:r>
        <m:d>
          <m:dPr>
            <m:begChr m:val="("/>
            <m:endChr m:val=")"/>
            <m:sepChr m:val=""/>
            <m:grow/>
          </m:dPr>
          <m:e>
            <m:r>
              <m:t>s</m:t>
            </m:r>
          </m:e>
        </m:d>
      </m:oMath>
      <w:r>
        <w:rPr>
          <w:rtl/>
        </w:rPr>
        <w:t xml:space="preserve">) بموجب صيغة معينة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rPr>
        <w:t xml:space="preserve">ومن هذه التحويلات:</w:t>
      </w:r>
    </w:p>
    <w:p>
      <w:pPr>
        <w:bidi/>
      </w:pPr>
      <w:r>
        <w:rPr>
          <w:rtl/>
          <w:bCs/>
          <w:b/>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إلى معادلة جبرية.</w:t>
      </w:r>
    </w:p>
    <w:p>
      <w:pPr>
        <w:bidi/>
      </w:pPr>
      <w:r>
        <w:rPr>
          <w:rtl/>
          <w:bCs/>
          <w:b/>
        </w:rPr>
        <w:t xml:space="preserve">مثال:</w:t>
      </w:r>
    </w:p>
    <w:p>
      <w:pPr>
        <w:bidi/>
      </w:pPr>
      <w:r>
        <w:rPr>
          <w:rtl/>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bookmarkEnd w:id="24"/>
    <w:bookmarkEnd w:id="25"/>
    <w:p>
      <w:pPr>
        <w:bidi/>
      </w:pPr>
      <w:r>
        <w:rPr>
          <w:rtl/>
        </w:rPr>
        <w:t xml:space="preserve">مجلة المنتدى الجامعي</w:t>
      </w:r>
    </w:p>
    <w:p>
      <w:pPr>
        <w:bidi/>
      </w:pPr>
      <w:r>
        <w:rPr>
          <w:rtl/>
        </w:rPr>
        <w:t xml:space="preserve">-140-</w:t>
      </w:r>
    </w:p>
    <w:p>
      <w:pPr>
        <w:bidi/>
      </w:pPr>
      <w:r>
        <w:rPr>
          <w:rtl/>
        </w:rPr>
        <w:t xml:space="preserve">العدد (22) سبتمبر 2018</w:t>
      </w:r>
    </w:p>
    <w:p>
      <w:r>
        <w:pict>
          <v:rect style="width:0;height:1.5pt" o:hralign="center" o:hrstd="t" o:hr="t"/>
        </w:pict>
      </w:r>
    </w:p>
    <w:bookmarkStart w:id="26" w:name="المعادلات-التفاضلية-الجزئية-وتطبيقاتها-2"/>
    <w:p>
      <w:pPr>
        <w:pStyle w:val="Heading2"/>
        <w:bidi/>
      </w:pPr>
      <w:r>
        <w:rPr>
          <w:rtl/>
        </w:rPr>
        <w:t xml:space="preserve">المعادلات التفاضلية الجزئية وتطبيقاتها</w:t>
      </w:r>
    </w:p>
    <w:p>
      <w:pPr>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bidi/>
      </w:pPr>
      <w:r>
        <w:rPr>
          <w:rtl/>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d>
                            <m:dPr>
                              <m:begChr m:val="("/>
                              <m:endChr m:val=")"/>
                              <m:sepChr m:val=""/>
                              <m:grow/>
                            </m:dPr>
                            <m:e>
                              <m:r>
                                <m:t>x</m:t>
                              </m:r>
                              <m:r>
                                <m:rPr>
                                  <m:sty m:val="p"/>
                                </m:rPr>
                                <m:t>−</m:t>
                              </m:r>
                              <m:r>
                                <m:t>w</m:t>
                              </m:r>
                            </m:e>
                          </m:d>
                        </m:e>
                        <m:sup>
                          <m:r>
                            <m:t>2</m:t>
                          </m:r>
                        </m:sup>
                      </m:sSup>
                    </m:num>
                    <m:den>
                      <m:r>
                        <m:t>4</m:t>
                      </m:r>
                      <m:r>
                        <m:t>k</m:t>
                      </m:r>
                      <m:r>
                        <m:t>t</m:t>
                      </m:r>
                    </m:den>
                  </m:f>
                </m:e>
              </m:d>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bidi/>
      </w:pPr>
      <w:r>
        <w:rPr>
          <w:rtl/>
        </w:rPr>
        <w:t xml:space="preserve">مجلة المنتدى الجامعي</w:t>
      </w:r>
      <w:r>
        <w:rPr>
          <w:rtl/>
        </w:rPr>
        <w:t xml:space="preserve"> </w:t>
      </w:r>
      <w:r>
        <w:rPr>
          <w:rtl/>
        </w:rPr>
        <w:t xml:space="preserve">-141-</w:t>
      </w:r>
      <w:r>
        <w:rPr>
          <w:rtl/>
        </w:rPr>
        <w:t xml:space="preserve"> </w:t>
      </w:r>
      <w:r>
        <w:rPr>
          <w:rtl/>
        </w:rPr>
        <w:t xml:space="preserve">العدد (22) سبتمبر 2018</w:t>
      </w:r>
    </w:p>
    <w:p>
      <w:r>
        <w:pict>
          <v:rect style="width:0;height:1.5pt" o:hralign="center" o:hrstd="t" o:hr="t"/>
        </w:pict>
      </w:r>
    </w:p>
    <w:bookmarkEnd w:id="26"/>
    <w:bookmarkEnd w:id="27"/>
    <w:bookmarkStart w:id="32" w:name="المعادلات-التفاضلية-الجزئية-وتطبيقاتها-3"/>
    <w:p>
      <w:pPr>
        <w:pStyle w:val="Heading1"/>
        <w:bidi/>
      </w:pPr>
      <w:r>
        <w:rPr>
          <w:rtl/>
        </w:rPr>
        <w:t xml:space="preserve">المعادلات التفاضلية الجزئية وتطبيقاتها</w: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31" w:name="تحويل-لابلاس"/>
    <w:p>
      <w:pPr>
        <w:pStyle w:val="Heading2"/>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28" w:name="تحويل-لابلاس-العكسي-إذا-كانت"/>
    <w:p>
      <w:pPr>
        <w:pStyle w:val="Heading3"/>
        <w:bidi/>
      </w:pPr>
      <w:r>
        <w:rPr>
          <w:rtl/>
        </w:rPr>
        <w:t xml:space="preserve">تحويل لابلاس العكسي: 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28"/>
    <w:bookmarkStart w:id="29" w:name="مثال"/>
    <w:p>
      <w:pPr>
        <w:pStyle w:val="Heading3"/>
        <w:bidi/>
      </w:pPr>
      <w:r>
        <w:rPr>
          <w:rtl/>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w:p>
    <w:p>
      <w:pPr>
        <w:bidi/>
      </w:p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w:p>
    <w:bookmarkEnd w:id="29"/>
    <w:bookmarkStart w:id="30" w:name="الحل"/>
    <w:p>
      <w:pPr>
        <w:pStyle w:val="Heading3"/>
        <w:bidi/>
      </w:pPr>
      <w:r>
        <w:rPr>
          <w:rtl/>
        </w:rPr>
        <w:t xml:space="preserve">الحل:</w:t>
      </w:r>
    </w:p>
    <w:p>
      <w:pPr>
        <w:bidi/>
      </w:pPr>
      <w:r>
        <w:rPr>
          <w:rtl/>
        </w:rPr>
        <w:t xml:space="preserve">باخد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rPr>
        <w:t xml:space="preserve">مجلة المنتدى الجامعي . —</w:t>
      </w:r>
      <w:r>
        <w:rPr>
          <w:rtl/>
        </w:rPr>
        <w:t xml:space="preserve"> </w:t>
      </w:r>
      <w:r>
        <w:rPr>
          <w:rtl/>
          <w:bCs/>
          <w:b/>
        </w:rPr>
        <w:t xml:space="preserve">142</w:t>
      </w:r>
      <w:r>
        <w:rPr>
          <w:rtl/>
        </w:rPr>
        <w:t xml:space="preserve"> </w:t>
      </w:r>
      <w:r>
        <w:rPr>
          <w:rtl/>
        </w:rPr>
        <w:t xml:space="preserve">— العدد (22) سبتمبر 2018</w:t>
      </w:r>
    </w:p>
    <w:p>
      <w:r>
        <w:pict>
          <v:rect style="width:0;height:1.5pt" o:hralign="center" o:hrstd="t" o:hr="t"/>
        </w:pict>
      </w:r>
    </w:p>
    <w:bookmarkEnd w:id="30"/>
    <w:bookmarkEnd w:id="31"/>
    <w:bookmarkEnd w:id="32"/>
    <w:bookmarkStart w:id="34" w:name="المعادلات-التفاضلية-الجزئية-وتطبيقاتها-4"/>
    <w:p>
      <w:pPr>
        <w:pStyle w:val="Heading1"/>
        <w:bidi/>
      </w:pPr>
      <w:r>
        <w:rPr>
          <w:rtl/>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33"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w:t>
      </w:r>
    </w:p>
    <w:p>
      <w:pPr>
        <w:bidi/>
      </w:pPr>
      <w:r>
        <w:rPr>
          <w:rtl/>
        </w:rPr>
        <w:t xml:space="preserve">هنا في مثل هذه المسألة يطلق عليها عادة مسائل القيم الابتدائية.</w:t>
      </w:r>
    </w:p>
    <w:p>
      <w:pPr>
        <w:bidi/>
      </w:pPr>
      <w:r>
        <w:rPr>
          <w:rtl/>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rPr>
        <w:t xml:space="preserve">مجلة المنتدى الجامعي –143– العدد (22) سبتمبر 2018</w:t>
      </w:r>
    </w:p>
    <w:p>
      <w:r>
        <w:pict>
          <v:rect style="width:0;height:1.5pt" o:hralign="center" o:hrstd="t" o:hr="t"/>
        </w:pict>
      </w:r>
    </w:p>
    <w:bookmarkEnd w:id="33"/>
    <w:bookmarkEnd w:id="34"/>
    <w:bookmarkStart w:id="37" w:name="المعادلات-التفاضلية-الجزئية-وتطبيقاتها-5"/>
    <w:p>
      <w:pPr>
        <w:pStyle w:val="Heading1"/>
        <w:bidi/>
      </w:pPr>
      <w:r>
        <w:rPr>
          <w:rtl/>
        </w:rPr>
        <w:t xml:space="preserve">المعادلات التفاضلية الجزئية وتطبيقاتها</w:t>
      </w:r>
    </w:p>
    <w:bookmarkStart w:id="35" w:name="مثال-حل-المسألة-الحدية"/>
    <w:p>
      <w:pPr>
        <w:pStyle w:val="Heading2"/>
        <w:bidi/>
      </w:pPr>
      <w:r>
        <w:rPr>
          <w:rtl/>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w:p>
    <w:p>
      <w:pPr>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rPr>
        <w:t xml:space="preserve"> </w:t>
      </w: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x</m:t>
        </m:r>
      </m:oMath>
      <w:r>
        <w:rPr>
          <w:rtl/>
        </w:rPr>
        <w:t xml:space="preserve"> </w:t>
      </w:r>
      <w:r>
        <w:rPr>
          <w:rtl/>
        </w:rPr>
        <w:t xml:space="preserve">، و</w:t>
      </w:r>
      <m:oMath>
        <m:r>
          <m:t>Y</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oMath>
      <w:r>
        <w:rPr>
          <w:rtl/>
        </w:rPr>
        <w:t xml:space="preserve"> </w:t>
      </w:r>
      <w:r>
        <w:rPr>
          <w:rtl/>
        </w:rPr>
        <w:t xml:space="preserve">و</w:t>
      </w:r>
      <m:oMath>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oMath>
      <w:r>
        <w:rPr>
          <w:rtl/>
        </w:rPr>
        <w:t xml:space="preserve"> </w:t>
      </w:r>
      <w:r>
        <w:rPr>
          <w:rtl/>
        </w:rPr>
        <w:t xml:space="preserve">،</w:t>
      </w:r>
      <w:r>
        <w:rPr>
          <w:rtl/>
        </w:rPr>
        <w:t xml:space="preserve"> </w:t>
      </w:r>
      <m:oMath>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oMath>
      <w:r>
        <w:rPr>
          <w:rtl/>
        </w:rPr>
        <w:t xml:space="preserve"> </w:t>
      </w:r>
      <w:r>
        <w:rPr>
          <w:rtl/>
        </w:rPr>
        <w:t xml:space="preserve">،</w:t>
      </w:r>
      <w:r>
        <w:rPr>
          <w:rtl/>
        </w:rPr>
        <w:t xml:space="preserve"> </w:t>
      </w:r>
      <m:oMath>
        <m:r>
          <m:t>K</m:t>
        </m:r>
        <m:r>
          <m:rPr>
            <m:sty m:val="p"/>
          </m:rPr>
          <m:t>=</m:t>
        </m:r>
        <m:r>
          <m:t>8</m:t>
        </m:r>
      </m:oMath>
    </w:p>
    <w:p>
      <w:pPr>
        <w:bidi/>
      </w:pPr>
      <w:r>
        <w:rPr>
          <w:rtl/>
        </w:rPr>
        <w:t xml:space="preserve">وعلى ذلك 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35"/>
    <w:bookmarkStart w:id="36" w:name="X1e339ec07b1f24e19d44b5fd4a21ac6942db087"/>
    <w:p>
      <w:pPr>
        <w:pStyle w:val="Heading2"/>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rPr>
        <w:t xml:space="preserve"> </w:t>
      </w:r>
      <w:r>
        <w:rPr>
          <w:rtl/>
        </w:rPr>
        <w:t xml:space="preserve">،</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r>
          <m:t>u</m:t>
        </m:r>
        <m:d>
          <m:dPr>
            <m:begChr m:val="("/>
            <m:endChr m:val=")"/>
            <m:sepChr m:val=""/>
            <m:grow/>
          </m:dPr>
          <m:e>
            <m:r>
              <m:t>L</m:t>
            </m:r>
            <m:r>
              <m:rPr>
                <m:sty m:val="p"/>
              </m:rPr>
              <m:t>,</m:t>
            </m:r>
            <m:r>
              <m:t>t</m:t>
            </m:r>
          </m:e>
        </m:d>
        <m:r>
          <m:rPr>
            <m:sty m:val="p"/>
          </m:rPr>
          <m:t>=</m:t>
        </m:r>
        <m:r>
          <m:t>0</m:t>
        </m:r>
      </m:oMath>
    </w:p>
    <w:p>
      <w:pPr>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oMath>
      </m:oMathPara>
    </w:p>
    <w:p>
      <w:pPr>
        <w:bidi/>
      </w:pPr>
      <w:r>
        <w:rPr>
          <w:rtl/>
        </w:rPr>
        <w:t xml:space="preserve">مجلة المنتدى الجامعي -144- العدد (22) سبتمبر 2018</w:t>
      </w:r>
    </w:p>
    <w:p>
      <w:r>
        <w:pict>
          <v:rect style="width:0;height:1.5pt" o:hralign="center" o:hrstd="t" o:hr="t"/>
        </w:pict>
      </w:r>
    </w:p>
    <w:bookmarkEnd w:id="36"/>
    <w:bookmarkEnd w:id="37"/>
    <w:bookmarkStart w:id="49" w:name="المعادلات-التفاضلية-الجزئية-وتطبيقاتها-6"/>
    <w:p>
      <w:pPr>
        <w:pStyle w:val="Heading1"/>
        <w:bidi/>
      </w:pPr>
      <w:r>
        <w:rPr>
          <w:rtl/>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r>
            <m:rPr>
              <m:nor/>
              <m:sty m:val="p"/>
            </m:rPr>
            <m:t> أو</m:t>
          </m:r>
        </m:oMath>
      </m:oMathPara>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وبااستخدام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و</w:t>
      </w:r>
      <w:r>
        <w:rPr>
          <w:rtl/>
        </w:rPr>
        <w:t xml:space="preserve"> </w:t>
      </w:r>
      <m:oMath>
        <m:r>
          <m:t>u</m:t>
        </m:r>
        <m:d>
          <m:dPr>
            <m:begChr m:val="("/>
            <m:endChr m:val=")"/>
            <m:sepChr m:val=""/>
            <m:grow/>
          </m:dPr>
          <m:e>
            <m:r>
              <m:t>3</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r>
            <m:t> </m:t>
          </m:r>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r>
            <m:t> </m:t>
          </m:r>
          <m:r>
            <m:rPr>
              <m:nor/>
              <m:sty m:val="p"/>
            </m:rPr>
            <m:t> أو </m:t>
          </m:r>
          <m:r>
            <m:t> </m:t>
          </m:r>
          <m:r>
            <m:t>U</m:t>
          </m:r>
          <m:d>
            <m:dPr>
              <m:begChr m:val="("/>
              <m:endChr m:val=")"/>
              <m:sepChr m:val=""/>
              <m:grow/>
            </m:dPr>
            <m:e>
              <m:r>
                <m:t>0</m:t>
              </m:r>
              <m:r>
                <m:rPr>
                  <m:sty m:val="p"/>
                </m:rPr>
                <m:t>,</m:t>
              </m:r>
              <m:r>
                <m:t>s</m:t>
              </m:r>
            </m:e>
          </m:d>
          <m:r>
            <m:rPr>
              <m:sty m:val="p"/>
            </m:rPr>
            <m:t>=</m:t>
          </m:r>
          <m:r>
            <m:t>0</m:t>
          </m:r>
          <m:r>
            <m:t> </m:t>
          </m:r>
          <m:r>
            <m:t>U</m:t>
          </m:r>
          <m:d>
            <m:dPr>
              <m:begChr m:val="("/>
              <m:endChr m:val=")"/>
              <m:sepChr m:val=""/>
              <m:grow/>
            </m:dPr>
            <m:e>
              <m:r>
                <m:t>3</m:t>
              </m:r>
              <m:r>
                <m:rPr>
                  <m:sty m:val="p"/>
                </m:rPr>
                <m:t>,</m:t>
              </m:r>
              <m:r>
                <m:t>s</m:t>
              </m:r>
            </m:e>
          </m:d>
          <m:r>
            <m:rPr>
              <m:sty m:val="p"/>
            </m:rPr>
            <m:t>=</m:t>
          </m:r>
          <m:r>
            <m:t>0</m:t>
          </m:r>
          <m:r>
            <m:t> </m:t>
          </m:r>
          <m:d>
            <m:dPr>
              <m:begChr m:val="("/>
              <m:endChr m:val=")"/>
              <m:sepChr m:val=""/>
              <m:grow/>
            </m:dPr>
            <m:e>
              <m:r>
                <m:t>3</m:t>
              </m:r>
            </m:e>
          </m:d>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r>
            <m:t>4</m:t>
          </m:r>
          <m:r>
            <m:t>π</m:t>
          </m:r>
          <m:r>
            <m:t>x</m:t>
          </m:r>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rPr>
        <w:t xml:space="preserve">وهذا هو الحل المطلوب.</w:t>
      </w:r>
    </w:p>
    <w:p>
      <w:pPr>
        <w:bidi/>
      </w:pPr>
      <w:r>
        <w:rPr>
          <w:rtl/>
        </w:rPr>
        <w:t xml:space="preserve">لاحظ أنه من الناحية النظرية كان من الممكن أن نأخذ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38"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rPr>
        <w:t xml:space="preserve">مجلة المنتدى الجامعي - 145 - العدد (22) سبتمبر 2018</w:t>
      </w:r>
    </w:p>
    <w:p>
      <w:r>
        <w:pict>
          <v:rect style="width:0;height:1.5pt" o:hralign="center" o:hrstd="t" o:hr="t"/>
        </w:pict>
      </w:r>
    </w:p>
    <w:bookmarkEnd w:id="38"/>
    <w:bookmarkStart w:id="39" w:name="المعادلات-التفاضلية-الجزئية-وتطبيقاتها-7"/>
    <w:p>
      <w:pPr>
        <w:pStyle w:val="Heading2"/>
        <w:bidi/>
      </w:pPr>
      <w:r>
        <w:rPr>
          <w:rtl/>
        </w:rPr>
        <w:t xml:space="preserve">المعادلات التفاضلية الجزئية وتطبيقاتها</w:t>
      </w:r>
    </w:p>
    <w:bookmarkEnd w:id="39"/>
    <w:bookmarkStart w:id="43" w:name="معادلة-الموجة"/>
    <w:p>
      <w:pPr>
        <w:pStyle w:val="Heading2"/>
        <w:bidi/>
      </w:pPr>
      <w:r>
        <w:rPr>
          <w:rtl/>
        </w:rPr>
        <w:t xml:space="preserve">1- معادلة الموجة:</w:t>
      </w:r>
    </w:p>
    <w:p>
      <w:pPr>
        <w:bidi/>
      </w:pPr>
      <w:r>
        <w:rPr>
          <w:rtl/>
        </w:rPr>
        <w:t xml:space="preserve">معادلة الموجة هي النموذج الأصلي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التوابت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يأخذ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وبهذا نعني أن الصورة الكلية للدالة</w:t>
      </w:r>
      <w:r>
        <w:rPr>
          <w:rtl/>
        </w:rPr>
        <w:t xml:space="preserve"> </w:t>
      </w:r>
      <m:oMath>
        <m:r>
          <m:t>y</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rPr>
                <m:sty m:val="p"/>
              </m:rPr>
              <m:t>+</m:t>
            </m:r>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p>
      <w:pPr>
        <w:pStyle w:val="Figure"/>
        <w:bidi/>
      </w:pPr>
      <w:r>
        <w:drawing>
          <wp:inline>
            <wp:extent cx="5334000" cy="1589033"/>
            <wp:effectExtent b="0" l="0" r="0" t="0"/>
            <wp:docPr descr="" title="" id="41" name="Picture"/>
            <a:graphic>
              <a:graphicData uri="http://schemas.openxmlformats.org/drawingml/2006/picture">
                <pic:pic>
                  <pic:nvPicPr>
                    <pic:cNvPr descr="1749-000-022-008%20(2)_page_016_img_1.jpeg" id="42" name="Picture"/>
                    <pic:cNvPicPr>
                      <a:picLocks noChangeArrowheads="1" noChangeAspect="1"/>
                    </pic:cNvPicPr>
                  </pic:nvPicPr>
                  <pic:blipFill>
                    <a:blip r:embed="rId40"/>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oMath>
      <w:r>
        <w:rPr>
          <w:rtl/>
        </w:rPr>
        <w:t xml:space="preserve"> </w:t>
      </w:r>
      <w:r>
        <w:rPr>
          <w:rtl/>
        </w:rPr>
        <w:t xml:space="preserve">و</w:t>
      </w:r>
      <w:r>
        <w:rPr>
          <w:rtl/>
        </w:rPr>
        <w:t xml:space="preserve"> </w:t>
      </w:r>
      <m:oMath>
        <m:r>
          <m:t>g</m:t>
        </m:r>
      </m:oMath>
      <w:r>
        <w:rPr>
          <w:rtl/>
        </w:rPr>
        <w:t xml:space="preserve"> </w:t>
      </w:r>
      <w:r>
        <w:rPr>
          <w:rtl/>
        </w:rPr>
        <w:t xml:space="preserve">لها علاقة خاصة ببعضها.</w:t>
      </w:r>
    </w:p>
    <w:p>
      <w:pPr>
        <w:bidi/>
      </w:pPr>
      <w:r>
        <w:rPr>
          <w:rtl/>
        </w:rPr>
        <w:t xml:space="preserve">مجلة المنتدى الجامعي</w:t>
      </w:r>
    </w:p>
    <w:p>
      <w:pPr>
        <w:bidi/>
      </w:pPr>
      <w:r>
        <w:rPr>
          <w:rtl/>
        </w:rPr>
        <w:t xml:space="preserve">-146-</w:t>
      </w:r>
    </w:p>
    <w:p>
      <w:pPr>
        <w:bidi/>
      </w:pPr>
      <w:r>
        <w:rPr>
          <w:rtl/>
        </w:rPr>
        <w:t xml:space="preserve">العدد (22) سبتمبر 2018</w:t>
      </w:r>
    </w:p>
    <w:p>
      <w:r>
        <w:pict>
          <v:rect style="width:0;height:1.5pt" o:hralign="center" o:hrstd="t" o:hr="t"/>
        </w:pict>
      </w:r>
    </w:p>
    <w:bookmarkEnd w:id="43"/>
    <w:bookmarkStart w:id="48" w:name="المعادلات-التفاضلية-الجزئية-وتطبيقاتها-8"/>
    <w:p>
      <w:pPr>
        <w:pStyle w:val="Heading2"/>
        <w:bidi/>
      </w:pPr>
      <w:r>
        <w:rPr>
          <w:rtl/>
        </w:rPr>
        <w:t xml:space="preserve">المعادلات التفاضلية الجزئية وتطبيقاتها</w:t>
      </w:r>
    </w:p>
    <w:p>
      <w:pPr>
        <w:bidi/>
      </w:pPr>
      <w:r>
        <w:rPr>
          <w:rtl/>
        </w:rPr>
        <w:t xml:space="preserve">يمكن تطبيق المعادلة (1) 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sSup>
          <m:e>
            <m:r>
              <m:t>a</m:t>
            </m:r>
          </m:e>
          <m:sup>
            <m:r>
              <m:t>2</m:t>
            </m:r>
          </m:sup>
        </m:sSup>
        <m:r>
          <m:rPr>
            <m:sty m:val="p"/>
          </m:rPr>
          <m:t>=</m:t>
        </m:r>
        <m:f>
          <m:fPr>
            <m:type m:val="bar"/>
          </m:fPr>
          <m:num>
            <m:r>
              <m:t>T</m:t>
            </m:r>
          </m:num>
          <m:den>
            <m:r>
              <m:t>μ</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 و</w:t>
      </w:r>
      <w:r>
        <w:rPr>
          <w:rtl/>
        </w:rPr>
        <w:t xml:space="preserve"> </w:t>
      </w:r>
      <m:oMath>
        <m:r>
          <m:t>μ</m:t>
        </m:r>
      </m:oMath>
      <w:r>
        <w:rPr>
          <w:rtl/>
        </w:rPr>
        <w:t xml:space="preserve"> </w:t>
      </w:r>
      <w:r>
        <w:rPr>
          <w:rtl/>
        </w:rPr>
        <w:t xml:space="preserve">هي الكتلة الثابتة لوحدة الطول من السلك.</w:t>
      </w:r>
    </w:p>
    <w:p>
      <w:pPr>
        <w:bidi/>
      </w:pPr>
      <w:r>
        <w:rPr>
          <w:rtl/>
          <w:bCs/>
          <w:b/>
        </w:rPr>
        <w:t xml:space="preserve">مثال:</w:t>
      </w:r>
      <w:r>
        <w:rPr>
          <w:rtl/>
        </w:rPr>
        <w:t xml:space="preserve"> </w:t>
      </w:r>
      <w:r>
        <w:rPr>
          <w:rtl/>
        </w:rPr>
        <w:t xml:space="preserve">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 </w:t>
      </w:r>
      <w:r>
        <w:rPr>
          <w:rtl/>
        </w:rPr>
        <w:t xml:space="preserve">و</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الدالة</w:t>
      </w:r>
      <w:r>
        <w:rPr>
          <w:rtl/>
        </w:rPr>
        <w:t xml:space="preserve"> </w:t>
      </w:r>
      <m:oMath>
        <m:r>
          <m:t>f</m:t>
        </m:r>
        <m:d>
          <m:dPr>
            <m:begChr m:val="("/>
            <m:endChr m:val=")"/>
            <m:sepChr m:val=""/>
            <m:grow/>
          </m:dPr>
          <m:e>
            <m:r>
              <m:t>x</m:t>
            </m:r>
          </m:e>
        </m:d>
      </m:oMath>
      <w:r>
        <w:rPr>
          <w:rtl/>
        </w:rPr>
        <w:t xml:space="preserve"> </w:t>
      </w:r>
      <w:r>
        <w:rPr>
          <w:rtl/>
        </w:rPr>
        <w:t xml:space="preserve">حيث</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 سكون. أوجد إزاحة السلك عند اي زمن لاحق.</w:t>
      </w:r>
    </w:p>
    <w:bookmarkStart w:id="47" w:name="الحل-معادلة-السلك-المتذبذب"/>
    <w:p>
      <w:pPr>
        <w:pStyle w:val="Heading3"/>
        <w:bidi/>
      </w:pPr>
      <w:r>
        <w:rPr>
          <w:rtl/>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
        <m:r>
          <m:t>0</m:t>
        </m:r>
        <m:r>
          <m:rPr>
            <m:sty m:val="p"/>
          </m:rPr>
          <m:t>&lt;</m:t>
        </m:r>
        <m:r>
          <m:t>x</m:t>
        </m:r>
        <m:r>
          <m:rPr>
            <m:sty m:val="p"/>
          </m:rPr>
          <m:t>&lt;</m:t>
        </m:r>
        <m:r>
          <m:t>L</m:t>
        </m:r>
      </m:oMath>
      <w:r>
        <w:rPr>
          <w:rtl/>
        </w:rPr>
        <w:t xml:space="preserve"> </w:t>
      </w:r>
      <w:r>
        <w:rPr>
          <w:rtl/>
        </w:rPr>
        <w:t xml:space="preserve">،</w:t>
      </w:r>
      <w:r>
        <w:rPr>
          <w:rtl/>
        </w:rPr>
        <w:t xml:space="preserve"> </w:t>
      </w:r>
      <m:oMath>
        <m:r>
          <m:t>t</m:t>
        </m:r>
        <m:r>
          <m:rPr>
            <m:sty m:val="p"/>
          </m:rPr>
          <m:t>&gt;</m:t>
        </m:r>
        <m:r>
          <m:t>0</m:t>
        </m:r>
      </m:oMath>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بما أن نهايتي السلك مثبتة عند</w:t>
      </w:r>
      <w:r>
        <w:rPr>
          <w:rtl/>
        </w:rPr>
        <w:t xml:space="preserve"> </w:t>
      </w:r>
      <m:oMath>
        <m:r>
          <m:t>x</m:t>
        </m:r>
        <m:r>
          <m:rPr>
            <m:sty m:val="p"/>
          </m:rPr>
          <m:t>=</m:t>
        </m:r>
        <m:r>
          <m:t>0</m:t>
        </m:r>
      </m:oMath>
      <w:r>
        <w:rPr>
          <w:rtl/>
        </w:rPr>
        <w:t xml:space="preserve"> </w:t>
      </w:r>
      <w:r>
        <w:rPr>
          <w:rtl/>
        </w:rPr>
        <w:t xml:space="preserve">،</w:t>
      </w:r>
      <w:r>
        <w:rPr>
          <w:rtl/>
        </w:rPr>
        <w:t xml:space="preserve"> </w:t>
      </w:r>
      <m:oMath>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y</m:t>
        </m:r>
        <m:d>
          <m:dPr>
            <m:begChr m:val="("/>
            <m:endChr m:val=")"/>
            <m:sepChr m:val=""/>
            <m:grow/>
          </m:dPr>
          <m:e>
            <m:r>
              <m:t>L</m:t>
            </m:r>
            <m:r>
              <m:rPr>
                <m:sty m:val="p"/>
              </m:rPr>
              <m:t>,</m:t>
            </m:r>
            <m:r>
              <m:t>t</m:t>
            </m:r>
          </m:e>
        </m:d>
        <m:r>
          <m:rPr>
            <m:sty m:val="p"/>
          </m:rPr>
          <m:t>=</m:t>
        </m:r>
        <m:r>
          <m:t>0</m:t>
        </m:r>
      </m:oMath>
      <w:r>
        <w:rPr>
          <w:rtl/>
        </w:rPr>
        <w:t xml:space="preserve"> </w:t>
      </w:r>
      <w:r>
        <w:rPr>
          <w:rtl/>
        </w:rPr>
        <w:t xml:space="preserve">(لـ</w:t>
      </w:r>
      <w:r>
        <w:rPr>
          <w:rtl/>
        </w:rPr>
        <w:t xml:space="preserve"> </w:t>
      </w:r>
      <m:oMath>
        <m:r>
          <m:t>t</m:t>
        </m:r>
        <m:r>
          <m:rPr>
            <m:sty m:val="p"/>
          </m:rPr>
          <m:t>&gt;</m:t>
        </m:r>
        <m:r>
          <m:t>0</m:t>
        </m:r>
      </m:oMath>
      <w:r>
        <w:rPr>
          <w:rtl/>
        </w:rPr>
        <w:t xml:space="preserve">)، 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bidi/>
      </w:pPr>
      <m:oMath>
        <m:r>
          <m:t>0</m:t>
        </m:r>
        <m:r>
          <m:rPr>
            <m:sty m:val="p"/>
          </m:rPr>
          <m:t>&lt;</m:t>
        </m:r>
        <m:r>
          <m:t>x</m:t>
        </m:r>
        <m:r>
          <m:rPr>
            <m:sty m:val="p"/>
          </m:rPr>
          <m:t>&lt;</m:t>
        </m:r>
        <m:r>
          <m:t>L</m:t>
        </m:r>
      </m:oMath>
    </w:p>
    <w:p>
      <w:pPr>
        <w:pStyle w:val="Figure"/>
        <w:bidi/>
      </w:pPr>
      <w:r>
        <w:drawing>
          <wp:inline>
            <wp:extent cx="4457700" cy="2390775"/>
            <wp:effectExtent b="0" l="0" r="0" t="0"/>
            <wp:docPr descr="" title="" id="45" name="Picture"/>
            <a:graphic>
              <a:graphicData uri="http://schemas.openxmlformats.org/drawingml/2006/picture">
                <pic:pic>
                  <pic:nvPicPr>
                    <pic:cNvPr descr="1749-000-022-008%20(2)_page_017_img_1.png" id="46" name="Picture"/>
                    <pic:cNvPicPr>
                      <a:picLocks noChangeArrowheads="1" noChangeAspect="1"/>
                    </pic:cNvPicPr>
                  </pic:nvPicPr>
                  <pic:blipFill>
                    <a:blip r:embed="rId44"/>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لـ</w:t>
      </w:r>
      <w:r>
        <w:rPr>
          <w:rtl/>
        </w:rPr>
        <w:t xml:space="preserve"> </w:t>
      </w:r>
      <m:oMath>
        <m:r>
          <m:t>0</m:t>
        </m:r>
        <m:r>
          <m:rPr>
            <m:sty m:val="p"/>
          </m:rPr>
          <m:t>&lt;</m:t>
        </m:r>
        <m:r>
          <m:t>x</m:t>
        </m:r>
        <m:r>
          <m:rPr>
            <m:sty m:val="p"/>
          </m:rPr>
          <m:t>&lt;</m:t>
        </m:r>
        <m:r>
          <m:t>L</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w:r>
        <w:rPr>
          <w:rtl/>
        </w:rPr>
        <w:t xml:space="preserve">إذن</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أو</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وبفرض ثابت الفصل</w:t>
      </w:r>
      <w:r>
        <w:rPr>
          <w:rtl/>
        </w:rPr>
        <w:t xml:space="preserve"> </w:t>
      </w:r>
      <m:oMath>
        <m:sSup>
          <m:e>
            <m:r>
              <m:t>λ</m:t>
            </m:r>
          </m:e>
          <m:sup>
            <m:r>
              <m:t>2</m:t>
            </m:r>
          </m:sup>
        </m:sSup>
      </m:oMath>
      <w:r>
        <w:rPr>
          <w:rtl/>
        </w:rPr>
        <w:t xml:space="preserve"> </w:t>
      </w:r>
      <w:r>
        <w:rPr>
          <w:rtl/>
        </w:rPr>
        <w:t xml:space="preserve">نجد أن</w:t>
      </w:r>
      <w:r>
        <w:rPr>
          <w:rtl/>
        </w:rPr>
        <w:t xml:space="preserve"> </w:t>
      </w:r>
      <m:oMath>
        <m:r>
          <m:t>X</m:t>
        </m:r>
        <m:r>
          <m:rPr>
            <m:sty m:val="p"/>
          </m:rPr>
          <m:t>″</m:t>
        </m:r>
        <m:r>
          <m:rPr>
            <m:sty m:val="p"/>
          </m:rPr>
          <m:t>+</m:t>
        </m:r>
        <m:sSup>
          <m:e>
            <m:r>
              <m:t>λ</m:t>
            </m:r>
          </m:e>
          <m:sup>
            <m:r>
              <m:t>2</m:t>
            </m:r>
          </m:sup>
        </m:sSup>
        <m:r>
          <m:t>X</m:t>
        </m:r>
        <m:r>
          <m:rPr>
            <m:sty m:val="p"/>
          </m:rPr>
          <m:t>=</m:t>
        </m:r>
        <m:r>
          <m:t>0</m:t>
        </m:r>
      </m:oMath>
      <w:r>
        <w:rPr>
          <w:rtl/>
        </w:rPr>
        <w:t xml:space="preserve"> </w:t>
      </w:r>
      <w:r>
        <w:rPr>
          <w:rtl/>
        </w:rPr>
        <w:t xml:space="preserve">و</w:t>
      </w:r>
      <w:r>
        <w:rPr>
          <w:rtl/>
        </w:rPr>
        <w:t xml:space="preserve"> </w:t>
      </w:r>
      <m:oMath>
        <m:r>
          <m:t>T</m:t>
        </m:r>
        <m:r>
          <m:rPr>
            <m:sty m:val="p"/>
          </m:rPr>
          <m:t>″</m:t>
        </m:r>
        <m:r>
          <m:rPr>
            <m:sty m:val="p"/>
          </m:rPr>
          <m:t>+</m:t>
        </m:r>
        <m:sSup>
          <m:e>
            <m:r>
              <m:t>λ</m:t>
            </m:r>
          </m:e>
          <m:sup>
            <m:r>
              <m:t>2</m:t>
            </m:r>
          </m:sup>
        </m:sSup>
        <m:sSup>
          <m:e>
            <m:r>
              <m:t>a</m:t>
            </m:r>
          </m:e>
          <m:sup>
            <m:r>
              <m:t>2</m:t>
            </m:r>
          </m:sup>
        </m:sSup>
        <m:r>
          <m:t>T</m:t>
        </m:r>
        <m:r>
          <m:rPr>
            <m:sty m:val="p"/>
          </m:rPr>
          <m:t>=</m:t>
        </m:r>
        <m:r>
          <m:t>0</m:t>
        </m:r>
      </m:oMath>
    </w:p>
    <w:p>
      <w:pPr>
        <w:bidi/>
      </w:pPr>
      <w:r>
        <w:rPr>
          <w:rtl/>
        </w:rPr>
        <w:t xml:space="preserve">مجلة المنتدى الجامعي — 147 — العدد (22) سبتمبر 2018</w:t>
      </w:r>
    </w:p>
    <w:p>
      <w:r>
        <w:pict>
          <v:rect style="width:0;height:1.5pt" o:hralign="center" o:hrstd="t" o:hr="t"/>
        </w:pict>
      </w:r>
    </w:p>
    <w:bookmarkEnd w:id="47"/>
    <w:bookmarkEnd w:id="48"/>
    <w:bookmarkEnd w:id="49"/>
    <w:bookmarkStart w:id="50" w:name="المعادلات-التفاضلية-الجزئية-وتطبيقاتها-9"/>
    <w:p>
      <w:pPr>
        <w:pStyle w:val="Heading1"/>
        <w:bidi/>
      </w:pPr>
      <w:r>
        <w:rPr>
          <w:rtl/>
        </w:rPr>
        <w:t xml:space="preserve">المعادلات التفاضلية الجزئية وتطبيقاتها</w:t>
      </w:r>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sSub>
          <m:e>
            <m:r>
              <m:t>A</m:t>
            </m:r>
          </m:e>
          <m:sub>
            <m:r>
              <m:t>2</m:t>
            </m:r>
          </m:sub>
        </m:sSub>
        <m:r>
          <m:rPr>
            <m:sty m:val="p"/>
          </m:rPr>
          <m:t>=</m:t>
        </m:r>
        <m:r>
          <m:t>0</m:t>
        </m:r>
      </m:oMath>
      <w:r>
        <w:rPr>
          <w:rtl/>
        </w:rPr>
        <w:t xml:space="preserve"> </w:t>
      </w:r>
      <w:r>
        <w:rPr>
          <w:rtl/>
        </w:rPr>
        <w:t xml:space="preserve">،</w:t>
      </w:r>
      <w:r>
        <w:rPr>
          <w:rtl/>
        </w:rPr>
        <w:t xml:space="preserve"> </w:t>
      </w:r>
      <m:oMath>
        <m:r>
          <m:t>y</m:t>
        </m:r>
        <m:d>
          <m:dPr>
            <m:begChr m:val="("/>
            <m:endChr m:val=")"/>
            <m:sepChr m:val=""/>
            <m:grow/>
          </m:dPr>
          <m:e>
            <m:r>
              <m:t>x</m:t>
            </m:r>
            <m:r>
              <m:rPr>
                <m:sty m:val="p"/>
              </m:rPr>
              <m:t>,</m:t>
            </m:r>
            <m:r>
              <m:t>0</m:t>
            </m:r>
          </m:e>
        </m:d>
        <m:r>
          <m:rPr>
            <m:sty m:val="p"/>
          </m:rPr>
          <m:t>=</m:t>
        </m:r>
        <m:r>
          <m:t>0</m:t>
        </m:r>
      </m:oMath>
    </w:p>
    <w:p>
      <w:pPr>
        <w:bidi/>
      </w:pPr>
      <w:r>
        <w:rPr>
          <w:rtl/>
        </w:rPr>
        <w:t xml:space="preserve">إذن</w:t>
      </w:r>
    </w:p>
    <w:p>
      <w:pPr>
        <w:bidi/>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L</m:t>
            </m:r>
            <m:r>
              <m:rPr>
                <m:sty m:val="p"/>
              </m:rPr>
              <m:t>,</m:t>
            </m:r>
            <m:r>
              <m:t>t</m:t>
            </m:r>
          </m:e>
        </m:d>
        <m:r>
          <m:rPr>
            <m:sty m:val="p"/>
          </m:rPr>
          <m:t>=</m:t>
        </m:r>
        <m:r>
          <m:t>0</m:t>
        </m:r>
      </m:oMath>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الأن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ومنها</w:t>
      </w:r>
      <w:r>
        <w:rPr>
          <w:rtl/>
        </w:rPr>
        <w:t xml:space="preserve"> </w:t>
      </w:r>
      <m:oMath>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r>
        <w:rPr>
          <w:rtl/>
        </w:rPr>
        <w:t xml:space="preserve"> </w:t>
      </w:r>
      <w:r>
        <w:rPr>
          <w:rtl/>
        </w:rPr>
        <w:t xml:space="preserve">،</w:t>
      </w:r>
      <w:r>
        <w:rPr>
          <w:rtl/>
        </w:rPr>
        <w:t xml:space="preserve"> </w:t>
      </w:r>
      <m:oMath>
        <m:r>
          <m:t>A</m:t>
        </m:r>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rPr>
        <w:t xml:space="preserve"> </w:t>
      </w:r>
      <w:r>
        <w:rPr>
          <w:rtl/>
        </w:rPr>
        <w:t xml:space="preserve">، 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وإذن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p>
      <w:pPr>
        <w:bidi/>
      </w:pPr>
      <w:r>
        <w:rPr>
          <w:rtl/>
        </w:rPr>
        <w:t xml:space="preserve">مجلة المنتدى الجامعي</w:t>
      </w:r>
      <w:r>
        <w:rPr>
          <w:rtl/>
        </w:rPr>
        <w:t xml:space="preserve"> </w:t>
      </w:r>
      <w:r>
        <w:rPr>
          <w:rtl/>
        </w:rPr>
        <w:t xml:space="preserve">-148-</w:t>
      </w:r>
      <w:r>
        <w:rPr>
          <w:rtl/>
        </w:rPr>
        <w:t xml:space="preserve"> </w:t>
      </w:r>
      <w:r>
        <w:rPr>
          <w:rtl/>
        </w:rPr>
        <w:t xml:space="preserve">العدد (22) سبتمبر 2018</w:t>
      </w:r>
    </w:p>
    <w:p>
      <w:r>
        <w:pict>
          <v:rect style="width:0;height:1.5pt" o:hralign="center" o:hrstd="t" o:hr="t"/>
        </w:pict>
      </w:r>
    </w:p>
    <w:bookmarkEnd w:id="50"/>
    <w:bookmarkStart w:id="52" w:name="Xfba5ef4b89b9ccd306ec02e61d954e2d91517ce"/>
    <w:p>
      <w:pPr>
        <w:pStyle w:val="Heading1"/>
        <w:bidi/>
      </w:pPr>
      <w:r>
        <w:rPr>
          <w:rtl/>
        </w:rPr>
        <w:t xml:space="preserve">المعادلات التفاضلية الجزئية وتطبيقاتها</w:t>
      </w:r>
    </w:p>
    <w:p>
      <w:pPr>
        <w:bidi/>
      </w:pPr>
      <w:r>
        <w:rPr>
          <w:rtl/>
        </w:rPr>
        <w:t xml:space="preserve">الحدود في هذه المتسلسلة تمثل النسق العادي، أو الطبيعي للذبذبات ونحصل على تردد</w:t>
      </w:r>
      <w:r>
        <w:rPr>
          <w:rtl/>
        </w:rPr>
        <w:t xml:space="preserve"> </w:t>
      </w:r>
      <w:r>
        <w:rPr>
          <w:rtl/>
        </w:rPr>
        <w:t xml:space="preserve">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rPr>
            <m:sty m:val="p"/>
          </m:rPr>
          <m:t>cos</m:t>
        </m:r>
        <m:f>
          <m:fPr>
            <m:type m:val="bar"/>
          </m:fPr>
          <m:num>
            <m:r>
              <m:t>m</m:t>
            </m:r>
            <m:r>
              <m:t>π</m:t>
            </m:r>
            <m:r>
              <m:t>a</m:t>
            </m:r>
            <m:r>
              <m:t>t</m:t>
            </m:r>
          </m:num>
          <m:den>
            <m:r>
              <m:t>L</m:t>
            </m:r>
          </m:den>
        </m:f>
      </m:oMath>
      <w:r>
        <w:rPr>
          <w:rtl/>
        </w:rPr>
        <w:t xml:space="preserve"> </w:t>
      </w:r>
      <w:r>
        <w:rPr>
          <w:rtl/>
        </w:rPr>
        <w:t xml:space="preserve">وتعطى بالعلاقة:</w:t>
      </w:r>
    </w:p>
    <w:p>
      <w:pPr>
        <w:pStyle w:val="BodyText"/>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sSub>
            <m:e>
              <m:r>
                <m:t>f</m:t>
              </m:r>
            </m:e>
            <m:sub>
              <m:r>
                <m:t>m</m:t>
              </m:r>
            </m:sub>
          </m:sSub>
          <m:r>
            <m:rPr>
              <m:sty m:val="p"/>
            </m:rPr>
            <m:t>=</m:t>
          </m:r>
          <m:f>
            <m:fPr>
              <m:type m:val="bar"/>
            </m:fPr>
            <m:num>
              <m:r>
                <m:t>m</m:t>
              </m:r>
              <m:r>
                <m:t>π</m:t>
              </m:r>
              <m:r>
                <m:t>a</m:t>
              </m:r>
            </m:num>
            <m:den>
              <m:r>
                <m:t>L</m:t>
              </m:r>
            </m:den>
          </m:f>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w:t>
      </w:r>
      <w:r>
        <w:rPr>
          <w:rtl/>
        </w:rPr>
        <w:t xml:space="preserve"> </w:t>
      </w:r>
      <w:r>
        <w:rPr>
          <w:rtl/>
        </w:rPr>
        <w:t xml:space="preserve">نغمة موسيقية كما في حالة سلك الكمان أو البيانو.</w:t>
      </w:r>
    </w:p>
    <w:bookmarkStart w:id="51" w:name="سريان-الحرارة"/>
    <w:p>
      <w:pPr>
        <w:pStyle w:val="Heading2"/>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w:t>
      </w:r>
      <w:r>
        <w:rPr>
          <w:rtl/>
        </w:rPr>
        <w:t xml:space="preserve"> </w:t>
      </w:r>
      <w:r>
        <w:rPr>
          <w:rtl/>
        </w:rPr>
        <w:t xml:space="preserve">خاص للمعادلات التفاضلية الجزئية بشروط حدية وذلك بتقديم بارامترات والطرق</w:t>
      </w:r>
      <w:r>
        <w:rPr>
          <w:rtl/>
        </w:rPr>
        <w:t xml:space="preserve"> </w:t>
      </w:r>
      <w:r>
        <w:rPr>
          <w:rtl/>
        </w:rPr>
        <w:t xml:space="preserve">العامة واضحة وتطبق في المعادلات التفاضلية الجزئية من الرتبة الثانية بمعاملات</w:t>
      </w:r>
      <w:r>
        <w:rPr>
          <w:rtl/>
        </w:rPr>
        <w:t xml:space="preserve"> </w:t>
      </w:r>
      <w:r>
        <w:rPr>
          <w:rtl/>
        </w:rPr>
        <w:t xml:space="preserve">تابتة بشكل جيد.</w:t>
      </w:r>
    </w:p>
    <w:p>
      <w:pPr>
        <w:bidi/>
      </w:pPr>
      <w:r>
        <w:rPr>
          <w:rtl/>
        </w:rPr>
        <w:t xml:space="preserve">ولبعض التمديد فإنها تكون مكملة للطريقة الاساسية للفصل بين المتغيرات السابقة</w:t>
      </w:r>
      <w:r>
        <w:rPr>
          <w:rtl/>
        </w:rPr>
        <w:t xml:space="preserve"> </w:t>
      </w:r>
      <w:r>
        <w:rPr>
          <w:rtl/>
        </w:rPr>
        <w:t xml:space="preserve">الذكر لا يجاد الحلول بطريقة منظمة.</w:t>
      </w:r>
    </w:p>
    <w:p>
      <w:pPr>
        <w:bidi/>
      </w:pPr>
      <w:r>
        <w:rPr>
          <w:rtl/>
        </w:rPr>
        <w:t xml:space="preserve">وللتبسيط نحل المعادلة التفاضلية الجزئية المعتمدة على الزمن والمتجانسة في وسط</w:t>
      </w:r>
      <w:r>
        <w:rPr>
          <w:rtl/>
        </w:rPr>
        <w:t xml:space="preserve"> </w:t>
      </w:r>
      <w:r>
        <w:rPr>
          <w:rtl/>
        </w:rPr>
        <w:t xml:space="preserve">ذو محور واحد خلال قضيب معدني في اتجاه محور (</w:t>
      </w:r>
      <m:oMath>
        <m:r>
          <m:t>x</m:t>
        </m:r>
      </m:oMath>
      <w:r>
        <w:rPr>
          <w:rtl/>
        </w:rPr>
        <w:t xml:space="preserve">) والذي تكون فيه المعادلة</w:t>
      </w:r>
      <w:r>
        <w:rPr>
          <w:rtl/>
        </w:rPr>
        <w:t xml:space="preserve"> </w:t>
      </w:r>
      <w:r>
        <w:rPr>
          <w:rtl/>
        </w:rPr>
        <w:t xml:space="preserve">التفاضلية الجزئية هي:</w:t>
      </w:r>
    </w:p>
    <w:p>
      <w:pPr>
        <w:pStyle w:val="BodyText"/>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 (</w:t>
      </w:r>
      <m:oMath>
        <m:r>
          <m:t>x</m:t>
        </m:r>
      </m:oMath>
      <w:r>
        <w:rPr>
          <w:rtl/>
        </w:rPr>
        <w:t xml:space="preserve">) والزمن (</w:t>
      </w:r>
      <m:oMath>
        <m:r>
          <m:t>t</m:t>
        </m:r>
      </m:oMath>
      <w:r>
        <w:rPr>
          <w:rtl/>
        </w:rPr>
        <w:t xml:space="preserve">) 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حيث من المفروض أن تكون</w:t>
      </w:r>
      <w:r>
        <w:rPr>
          <w:rtl/>
        </w:rPr>
        <w:t xml:space="preserve"> </w:t>
      </w:r>
      <m:oMath>
        <m:r>
          <m:t>k</m:t>
        </m:r>
      </m:oMath>
      <w:r>
        <w:rPr>
          <w:rtl/>
        </w:rPr>
        <w:t xml:space="preserve"> </w:t>
      </w:r>
      <w:r>
        <w:rPr>
          <w:rtl/>
        </w:rPr>
        <w:t xml:space="preserve">معامل التوصيل</w:t>
      </w:r>
      <w:r>
        <w:rPr>
          <w:rtl/>
        </w:rPr>
        <w:t xml:space="preserve"> </w:t>
      </w:r>
      <w:r>
        <w:rPr>
          <w:rtl/>
        </w:rPr>
        <w:t xml:space="preserve">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p>
      <w:pPr>
        <w:bidi/>
      </w:pPr>
      <w:r>
        <w:rPr>
          <w:rtl/>
        </w:rPr>
        <w:t xml:space="preserve">مثال:- 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w:t>
      </w:r>
      <w:r>
        <w:rPr>
          <w:rtl/>
        </w:rPr>
        <w:t xml:space="preserve"> </w:t>
      </w:r>
      <w:r>
        <w:rPr>
          <w:rtl/>
        </w:rPr>
        <w:t xml:space="preserve">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w:t>
      </w:r>
      <w:r>
        <w:rPr>
          <w:rtl/>
        </w:rPr>
        <w:t xml:space="preserve"> </w:t>
      </w:r>
      <w:r>
        <w:rPr>
          <w:rtl/>
        </w:rPr>
        <w:t xml:space="preserve">واحتفظ بها.</w:t>
      </w:r>
    </w:p>
    <w:p>
      <w:pPr>
        <w:numPr>
          <w:ilvl w:val="0"/>
          <w:numId w:val="1002"/>
        </w:numPr>
        <w:pStyle w:val="Compact"/>
        <w:bidi/>
      </w:pPr>
      <w:r>
        <w:rPr>
          <w:rtl/>
        </w:rPr>
        <w:t xml:space="preserve">(أ) 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numPr>
          <w:ilvl w:val="0"/>
          <w:numId w:val="1002"/>
        </w:numPr>
        <w:pStyle w:val="Compact"/>
        <w:bidi/>
      </w:pPr>
      <w:r>
        <w:rPr>
          <w:rtl/>
        </w:rPr>
        <w:t xml:space="preserve">(ب) بين أن</w:t>
      </w:r>
    </w:p>
    <w:p>
      <w:pPr>
        <w:pStyle w:val="Compact"/>
      </w:pPr>
      <m:oMathPara>
        <m:oMathParaPr>
          <m:jc m:val="center"/>
        </m:oMathParaPr>
        <m:oMath>
          <m:r>
            <m:t>t</m:t>
          </m:r>
          <m:r>
            <m:rPr>
              <m:sty m:val="p"/>
            </m:rPr>
            <m:t>)</m:t>
          </m:r>
          <m:r>
            <m:rPr>
              <m:sty m:val="p"/>
            </m:rPr>
            <m:t>=</m:t>
          </m:r>
          <m:f>
            <m:fPr>
              <m:type m:val="bar"/>
            </m:fPr>
            <m:num>
              <m:r>
                <m:t>1</m:t>
              </m:r>
            </m:num>
            <m:den>
              <m:r>
                <m:t>π</m:t>
              </m:r>
            </m:den>
          </m:f>
          <m:r>
            <m:t>u</m:t>
          </m:r>
          <m:r>
            <m:rPr>
              <m:sty m:val="p"/>
            </m:rPr>
            <m:t>(</m:t>
          </m:r>
          <m:r>
            <m:t>x</m:t>
          </m:r>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d</m:t>
          </m:r>
          <m:r>
            <m:t>x</m:t>
          </m:r>
          <m:r>
            <m:t>d</m:t>
          </m:r>
          <m:r>
            <m:t>λ</m:t>
          </m:r>
          <m:r>
            <m:t>d</m:t>
          </m:r>
          <m:r>
            <m:t>v</m:t>
          </m:r>
        </m:oMath>
      </m:oMathPara>
    </w:p>
    <w:p>
      <w:pPr>
        <w:bidi/>
      </w:pPr>
      <w:r>
        <w:rPr>
          <w:rtl/>
        </w:rPr>
        <w:t xml:space="preserve">الحل: (أ) مسألة القيمة الحدية هي:</w:t>
      </w:r>
    </w:p>
    <w:p>
      <w:pPr>
        <w:bidi/>
      </w:pPr>
      <w:r>
        <w:rPr>
          <w:rtl/>
        </w:rPr>
        <w:t xml:space="preserve">مجلة المنتدى الجامعي . -149- العدد (22) سبتمبر 2018</w:t>
      </w:r>
    </w:p>
    <w:p>
      <w:r>
        <w:pict>
          <v:rect style="width:0;height:1.5pt" o:hralign="center" o:hrstd="t" o:hr="t"/>
        </w:pict>
      </w:r>
    </w:p>
    <w:bookmarkEnd w:id="51"/>
    <w:bookmarkEnd w:id="52"/>
    <w:bookmarkStart w:id="59" w:name="X770f657ef1865fdc3534e9fc81699580caf09a4"/>
    <w:p>
      <w:pPr>
        <w:pStyle w:val="Heading1"/>
        <w:bidi/>
      </w:pPr>
      <w:r>
        <w:rPr>
          <w:rtl/>
        </w:rPr>
        <w:t xml:space="preserve">المعادلات التفاضلية الجزئية وتطبيقاتها</w:t>
      </w:r>
    </w:p>
    <w:p>
      <w:pPr>
        <w:numPr>
          <w:ilvl w:val="0"/>
          <w:numId w:val="1003"/>
        </w:numPr>
        <w:pStyle w:val="Compact"/>
        <w:bidi/>
      </w:pPr>
      <w:r>
        <w:rPr>
          <w:rtl/>
        </w:rPr>
        <w:t xml:space="preserve">أن نبين للطالب كيف تكون المعادلات التفاضلية الجزئية مفيدة في حل أنواع عديدة من المسائل وخاصة ان يعرف للطالب الأتي:</w:t>
      </w:r>
    </w:p>
    <w:p>
      <w:pPr>
        <w:numPr>
          <w:ilvl w:val="1"/>
          <w:numId w:val="1004"/>
        </w:numPr>
        <w:pStyle w:val="Compact"/>
        <w:bidi/>
      </w:pPr>
      <w:r>
        <w:rPr>
          <w:rtl/>
        </w:rPr>
        <w:t xml:space="preserve">أ ) كيف يترجم المسائل إلي لغة المعادلات التفاضلية الجزئية أي الصيغة الرياضية لهذه المسائل.</w:t>
      </w:r>
    </w:p>
    <w:p>
      <w:pPr>
        <w:numPr>
          <w:ilvl w:val="1"/>
          <w:numId w:val="1004"/>
        </w:numPr>
        <w:pStyle w:val="Compact"/>
        <w:bidi/>
      </w:pPr>
      <w:r>
        <w:rPr>
          <w:rtl/>
        </w:rPr>
        <w:t xml:space="preserve">ب) حل المعادلات التفاضلية الجزئية الناتجة والخاضعة لشروط معطاة كالشروط الحدية.</w:t>
      </w:r>
    </w:p>
    <w:p>
      <w:pPr>
        <w:numPr>
          <w:ilvl w:val="1"/>
          <w:numId w:val="1004"/>
        </w:numPr>
        <w:pStyle w:val="Compact"/>
        <w:bidi/>
      </w:pPr>
      <w:r>
        <w:rPr>
          <w:rtl/>
        </w:rPr>
        <w:t xml:space="preserve">ج) تفسير الحلول المتحصل عليها.</w:t>
      </w:r>
    </w:p>
    <w:p>
      <w:pPr>
        <w:numPr>
          <w:ilvl w:val="0"/>
          <w:numId w:val="1003"/>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3"/>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3"/>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53" w:name="مشكلة-البحث"/>
    <w:p>
      <w:pPr>
        <w:pStyle w:val="Heading2"/>
        <w:bidi/>
      </w:pPr>
      <w:r>
        <w:rPr>
          <w:rtl/>
        </w:rPr>
        <w:t xml:space="preserve">مشكلة البحث:</w:t>
      </w:r>
    </w:p>
    <w:p>
      <w:pPr>
        <w:numPr>
          <w:ilvl w:val="0"/>
          <w:numId w:val="1005"/>
        </w:numPr>
        <w:pStyle w:val="Compact"/>
        <w:bidi/>
      </w:pPr>
      <w:r>
        <w:rPr>
          <w:rtl/>
        </w:rPr>
        <w:t xml:space="preserve">التعرف على المعادلات التفاضلية الجزئية وطرق حلها.</w:t>
      </w:r>
    </w:p>
    <w:p>
      <w:pPr>
        <w:numPr>
          <w:ilvl w:val="0"/>
          <w:numId w:val="1005"/>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53"/>
    <w:bookmarkStart w:id="54" w:name="حدود-البحث"/>
    <w:p>
      <w:pPr>
        <w:pStyle w:val="Heading2"/>
        <w:bidi/>
      </w:pPr>
      <w:r>
        <w:rPr>
          <w:rtl/>
        </w:rPr>
        <w:t xml:space="preserve">حدود البحث:</w:t>
      </w:r>
    </w:p>
    <w:p>
      <w:pPr>
        <w:numPr>
          <w:ilvl w:val="0"/>
          <w:numId w:val="1006"/>
        </w:numPr>
        <w:pStyle w:val="Compact"/>
        <w:bidi/>
      </w:pPr>
      <w:r>
        <w:rPr>
          <w:rtl/>
        </w:rPr>
        <w:t xml:space="preserve">بيان أهمية المعادلات التفاضلية الجزئية في حل الكثير من المسائل المعقدة.</w:t>
      </w:r>
    </w:p>
    <w:p>
      <w:pPr>
        <w:numPr>
          <w:ilvl w:val="0"/>
          <w:numId w:val="1006"/>
        </w:numPr>
        <w:pStyle w:val="Compact"/>
        <w:bidi/>
      </w:pPr>
      <w:r>
        <w:rPr>
          <w:rtl/>
        </w:rPr>
        <w:t xml:space="preserve">كيفية استخدام المعادلات التفاضلية الجزئية في حل بعض المسائل الرياضية الفيزيائية وتطبيقاتها.</w:t>
      </w:r>
    </w:p>
    <w:bookmarkEnd w:id="54"/>
    <w:bookmarkStart w:id="55" w:name="المعادلات-التفاضلية-الجزئية"/>
    <w:p>
      <w:pPr>
        <w:pStyle w:val="Heading2"/>
        <w:bidi/>
      </w:pPr>
      <w:r>
        <w:rPr>
          <w:rtl/>
        </w:rPr>
        <w:t xml:space="preserve">المعادلات التفاضلية الجزئية:</w:t>
      </w:r>
    </w:p>
    <w:p>
      <w:pPr>
        <w:bidi/>
      </w:pPr>
      <w:r>
        <w:rPr>
          <w:rtl/>
        </w:rPr>
        <w:t xml:space="preserve">المعادلات التفاضلية الجزئية: هي معادلة تحتوي على داله غير معلومة في متغيرين أو أكثر ومشتقاتها الجزئية بالنسبة الى هذه المتغيرات.</w:t>
      </w:r>
    </w:p>
    <w:p>
      <w:pPr>
        <w:bidi/>
      </w:pPr>
      <w:r>
        <w:rPr>
          <w:rtl/>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e>
          </m:d>
          <m:r>
            <m:rPr>
              <m:sty m:val="p"/>
            </m:rPr>
            <m:t>=</m:t>
          </m:r>
          <m:r>
            <m:t>0</m:t>
          </m:r>
        </m:oMath>
      </m:oMathPara>
    </w:p>
    <w:p>
      <w:pPr>
        <w:bidi/>
      </w:pPr>
      <w:r>
        <w:rPr>
          <w:rtl/>
        </w:rPr>
        <w:t xml:space="preserve">مجلة المنتدى الجامعي — 132 — العدد (22) سبتمبر 2018</w:t>
      </w:r>
    </w:p>
    <w:p>
      <w:r>
        <w:pict>
          <v:rect style="width:0;height:1.5pt" o:hralign="center" o:hrstd="t" o:hr="t"/>
        </w:pict>
      </w:r>
    </w:p>
    <w:bookmarkEnd w:id="55"/>
    <w:bookmarkStart w:id="58" w:name="Xa23bb81c9ae1c7512cd8d801d09ba95441a734c"/>
    <w:p>
      <w:pPr>
        <w:pStyle w:val="Heading2"/>
        <w:bidi/>
      </w:pPr>
      <w:r>
        <w:rPr>
          <w:rtl/>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r>
            <m:t> </m:t>
          </m:r>
          <m:sSub>
            <m:e>
              <m:r>
                <m:t>u</m:t>
              </m:r>
            </m:e>
            <m:sub>
              <m:r>
                <m:t>x</m:t>
              </m:r>
            </m:sub>
          </m:sSub>
          <m:d>
            <m:dPr>
              <m:begChr m:val="("/>
              <m:endChr m:val=")"/>
              <m:sepChr m:val=""/>
              <m:grow/>
            </m:dPr>
            <m:e>
              <m:r>
                <m:t>0</m:t>
              </m:r>
              <m:r>
                <m:rPr>
                  <m:sty m:val="p"/>
                </m:rPr>
                <m:t>,</m:t>
              </m:r>
              <m:r>
                <m:t>t</m:t>
              </m:r>
            </m:e>
          </m:d>
          <m:r>
            <m:rPr>
              <m:sty m:val="p"/>
            </m:rPr>
            <m:t>=</m:t>
          </m:r>
          <m:r>
            <m:t>0</m:t>
          </m:r>
          <m:r>
            <m:t> </m:t>
          </m:r>
          <m:d>
            <m:dPr>
              <m:begChr m:val="("/>
              <m:endChr m:val=")"/>
              <m:sepChr m:val=""/>
              <m:grow/>
            </m:dPr>
            <m:e>
              <m:r>
                <m:t>2</m:t>
              </m:r>
            </m:e>
          </m:d>
        </m:oMath>
      </m:oMathPara>
    </w:p>
    <w:p>
      <w:pPr>
        <w:bidi/>
      </w:pPr>
      <w:r>
        <w:rPr>
          <w:rtl/>
        </w:rPr>
        <w:t xml:space="preserve">الشرط الاخير لازم حيث أن درجة الحرارة يجب أن تكون محددة لأسباب طبيغية.</w:t>
      </w:r>
    </w:p>
    <w:bookmarkStart w:id="56" w:name="ب-إن-حل-المعادلة-1-بفصل-المتغيرات-هو"/>
    <w:p>
      <w:pPr>
        <w:pStyle w:val="Heading3"/>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 A=0 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 B 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 0 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End w:id="56"/>
    <w:bookmarkStart w:id="57" w:name="معادلة-لابلاس"/>
    <w:p>
      <w:pPr>
        <w:pStyle w:val="Heading3"/>
        <w:bidi/>
      </w:pPr>
      <w:r>
        <w:rPr>
          <w:rtl/>
        </w:rPr>
        <w:t xml:space="preserve">3- معادلة لابلاس</w:t>
      </w:r>
    </w:p>
    <w:p>
      <w:pPr>
        <w:bidi/>
      </w:pPr>
      <w:r>
        <w:rPr>
          <w:rtl/>
        </w:rPr>
        <w:t xml:space="preserve">مجلة المنتدى الجامعي</w:t>
      </w:r>
      <w:r>
        <w:rPr>
          <w:rtl/>
        </w:rPr>
        <w:t xml:space="preserve"> </w:t>
      </w:r>
      <w:r>
        <w:rPr>
          <w:rtl/>
        </w:rPr>
        <w:t xml:space="preserve"> </w:t>
      </w:r>
      <w:r>
        <w:rPr>
          <w:rtl/>
        </w:rPr>
        <w:t xml:space="preserve">-150-</w:t>
      </w:r>
      <w:r>
        <w:rPr>
          <w:rtl/>
        </w:rPr>
        <w:t xml:space="preserve"> </w:t>
      </w:r>
      <w:r>
        <w:rPr>
          <w:rtl/>
        </w:rPr>
        <w:t xml:space="preserve"> </w:t>
      </w:r>
      <w:r>
        <w:rPr>
          <w:rtl/>
        </w:rPr>
        <w:t xml:space="preserve">العدد (22) سبتمبر 2018</w:t>
      </w:r>
    </w:p>
    <w:p>
      <w:r>
        <w:pict>
          <v:rect style="width:0;height:1.5pt" o:hralign="center" o:hrstd="t" o:hr="t"/>
        </w:pict>
      </w:r>
    </w:p>
    <w:bookmarkEnd w:id="57"/>
    <w:bookmarkEnd w:id="58"/>
    <w:bookmarkEnd w:id="59"/>
    <w:bookmarkStart w:id="60" w:name="X15e45ece12156b7950a8b9c1c8f5f8fabe7f91f"/>
    <w:p>
      <w:pPr>
        <w:pStyle w:val="Heading1"/>
        <w:bidi/>
      </w:pPr>
      <w:r>
        <w:rPr>
          <w:rtl/>
        </w:rPr>
        <w:t xml:space="preserve">المعادلات التفاضلية الجزئية وتطبيقاتها</w: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 u هي درجة الحرارة في حالة الاستقرار، أي درجة الحرارة بعد مرور وقت كاف وهي تعادل</w:t>
      </w:r>
      <w:r>
        <w:rPr>
          <w:rtl/>
        </w:rPr>
        <w:t xml:space="preserve"> </w:t>
      </w:r>
      <m:oMath>
        <m:f>
          <m:fPr>
            <m:type m:val="bar"/>
          </m:fPr>
          <m:num>
            <m:r>
              <m:t>d</m:t>
            </m:r>
            <m:r>
              <m:t>u</m:t>
            </m:r>
          </m:num>
          <m:den>
            <m:r>
              <m:t>d</m:t>
            </m:r>
            <m:r>
              <m:t>t</m:t>
            </m:r>
          </m:den>
        </m:f>
        <m:r>
          <m:rPr>
            <m:sty m:val="p"/>
          </m:rPr>
          <m:t>=</m:t>
        </m:r>
        <m:r>
          <m:t>0</m:t>
        </m:r>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p>
      <w:pPr>
        <w:bidi/>
      </w:pPr>
      <w:r>
        <w:rPr>
          <w:rtl/>
        </w:rPr>
        <w:t xml:space="preserve">مثال: أوجد حلول معادلة لابلاس في إحداثيات كروية عندما لا تعتمد على</w:t>
      </w:r>
      <w:r>
        <w:rPr>
          <w:rtl/>
        </w:rPr>
        <w:t xml:space="preserve"> </w:t>
      </w:r>
      <m:oMath>
        <m:r>
          <m:t>Φ</m:t>
        </m:r>
      </m:oMath>
      <w:r>
        <w:rPr>
          <w:rtl/>
        </w:rPr>
        <w:t xml:space="preserve">.</w:t>
      </w:r>
    </w:p>
    <w:p>
      <w:pPr>
        <w:bidi/>
      </w:pPr>
      <w:r>
        <w:rPr>
          <w:rtl/>
        </w:rPr>
        <w:t xml:space="preserve">يمكن كتابة معادلة لابلاس</w:t>
      </w:r>
      <w:r>
        <w:rPr>
          <w:rtl/>
        </w:rPr>
        <w:t xml:space="preserve"> </w:t>
      </w:r>
      <m:oMath>
        <m:sSup>
          <m:e>
            <m:r>
              <m:rPr>
                <m:sty m:val="p"/>
              </m:rPr>
              <m:t>∇</m:t>
            </m:r>
          </m:e>
          <m:sup>
            <m:r>
              <m:t>2</m:t>
            </m:r>
          </m:sup>
        </m:sSup>
        <m:r>
          <m:t>v</m:t>
        </m:r>
        <m:r>
          <m:rPr>
            <m:sty m:val="p"/>
          </m:rPr>
          <m:t>=</m:t>
        </m:r>
        <m:r>
          <m:t>0</m:t>
        </m:r>
      </m:oMath>
      <w:r>
        <w:rPr>
          <w:rtl/>
        </w:rPr>
        <w:t xml:space="preserve"> </w:t>
      </w:r>
      <w:r>
        <w:rPr>
          <w:rtl/>
        </w:rPr>
        <w:t xml:space="preserve">بإحداثيات كروية إذا لم يكن هناك اعتماد على</w:t>
      </w:r>
      <w:r>
        <w:rPr>
          <w:rtl/>
        </w:rPr>
        <w:t xml:space="preserve"> </w:t>
      </w:r>
      <m:oMath>
        <m:r>
          <m:t>Φ</m:t>
        </m:r>
      </m:oMath>
      <w:r>
        <w:rPr>
          <w:rtl/>
        </w:rPr>
        <w:t xml:space="preserve"> </w:t>
      </w:r>
      <w:r>
        <w:rPr>
          <w:rtl/>
        </w:rPr>
        <w:t xml:space="preserve">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oMath>
      </m:oMathPara>
    </w:p>
    <w:p>
      <w:pPr>
        <w:bidi/>
      </w:pPr>
      <w:r>
        <w:rPr>
          <w:rtl/>
        </w:rPr>
        <w:t xml:space="preserve">ضع</w:t>
      </w:r>
      <w:r>
        <w:rPr>
          <w:rtl/>
        </w:rPr>
        <w:t xml:space="preserve"> </w:t>
      </w:r>
      <m:oMath>
        <m:r>
          <m:t>Ψ</m:t>
        </m:r>
        <m:r>
          <m:rPr>
            <m:sty m:val="p"/>
          </m:rPr>
          <m:t>=</m:t>
        </m:r>
        <m:r>
          <m:t>R</m:t>
        </m:r>
        <m:d>
          <m:dPr>
            <m:begChr m:val="("/>
            <m:endChr m:val=")"/>
            <m:sepChr m:val=""/>
            <m:grow/>
          </m:dPr>
          <m:e>
            <m:r>
              <m:t>r</m:t>
            </m:r>
          </m:e>
        </m:d>
        <m:r>
          <m:t>Θ</m:t>
        </m:r>
        <m:d>
          <m:dPr>
            <m:begChr m:val="("/>
            <m:endChr m:val=")"/>
            <m:sepChr m:val=""/>
            <m:grow/>
          </m:dPr>
          <m:e>
            <m:r>
              <m:t>θ</m:t>
            </m:r>
          </m:e>
        </m:d>
        <m:r>
          <m:rPr>
            <m:sty m:val="p"/>
          </m:rPr>
          <m:t>=</m:t>
        </m:r>
        <m:r>
          <m:t>R</m:t>
        </m:r>
        <m:r>
          <m:t>Θ</m:t>
        </m:r>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oMath>
      </m:oMathPara>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oMath>
      </m:oMathPara>
    </w:p>
    <w:p>
      <w:pPr>
        <w:bidi/>
      </w:pPr>
      <w:r>
        <w:rPr>
          <w:rtl/>
        </w:rPr>
        <w:t xml:space="preserve">وهذه هي معادلة كوشي التي حلها هو:</w:t>
      </w:r>
    </w:p>
    <w:p>
      <w:pPr>
        <w:bidi/>
      </w:pPr>
      <w:r>
        <w:rPr>
          <w:rtl/>
        </w:rPr>
        <w:t xml:space="preserve">مجلة المنتدى الجامعي . -151- العدد (22) سبتمبر 2018</w:t>
      </w:r>
    </w:p>
    <w:p>
      <w:r>
        <w:pict>
          <v:rect style="width:0;height:1.5pt" o:hralign="center" o:hrstd="t" o:hr="t"/>
        </w:pict>
      </w:r>
    </w:p>
    <w:bookmarkEnd w:id="60"/>
    <w:bookmarkStart w:id="62" w:name="Xe7e4dec044f879286ab4f7341b3675de2021ef2"/>
    <w:p>
      <w:pPr>
        <w:pStyle w:val="Heading1"/>
        <w:bidi/>
      </w:pPr>
      <w:r>
        <w:rPr>
          <w:rtl/>
        </w:rPr>
        <w:t xml:space="preserve">المعادلات التفاضلية الجزئية وتطبيقاتها</w: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rPr>
        <w:t xml:space="preserve">حيث وضعنا</w:t>
      </w:r>
    </w:p>
    <w:p>
      <w:pPr>
        <w:bidi/>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bidi/>
      </w:pPr>
      <w:r>
        <w:rPr>
          <w:rtl/>
        </w:rPr>
        <w:t xml:space="preserve">أو</w:t>
      </w:r>
    </w:p>
    <w:p>
      <w:pPr>
        <w:bidi/>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bidi/>
      </w:pPr>
      <w:r>
        <w:rPr>
          <w:rtl/>
        </w:rPr>
        <w:t xml:space="preserve">أو</w:t>
      </w:r>
    </w:p>
    <w:p>
      <w:pPr>
        <w:bidi/>
      </w:pPr>
      <w:r>
        <w:rPr>
          <w:rtl/>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bidi/>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sin</m:t>
          </m:r>
          <m:r>
            <m:t>θ</m:t>
          </m:r>
        </m:oMath>
      </m:oMathPara>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w:r>
        <w:rPr>
          <w:rtl/>
        </w:rPr>
        <w:t xml:space="preserve">أو</w:t>
      </w:r>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rPr>
        <w:t xml:space="preserve">باستخدام (5) ، (8) أو (9) يمكن أن نستنتج حل المعادلة (1) في الصورة:</w:t>
      </w:r>
    </w:p>
    <w:p>
      <w:pPr>
        <w:bidi/>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rPr>
        <w:t xml:space="preserve">حيث</w:t>
      </w:r>
      <w:r>
        <w:rPr>
          <w:rtl/>
        </w:rPr>
        <w:t xml:space="preserve"> </w:t>
      </w:r>
      <m:oMath>
        <m:r>
          <m:t>x</m:t>
        </m:r>
        <m:r>
          <m:rPr>
            <m:sty m:val="p"/>
          </m:rPr>
          <m:t>=</m:t>
        </m:r>
        <m:r>
          <m:rPr>
            <m:sty m:val="p"/>
          </m:rPr>
          <m:t>cos</m:t>
        </m:r>
        <m:r>
          <m:t>θ</m:t>
        </m:r>
      </m:oMath>
    </w:p>
    <w:bookmarkStart w:id="61" w:name="النتائج-"/>
    <w:p>
      <w:pPr>
        <w:pStyle w:val="Heading2"/>
        <w:bidi/>
      </w:pPr>
      <w:r>
        <w:rPr>
          <w:rtl/>
        </w:rPr>
        <w:t xml:space="preserve">النتائج:-</w:t>
      </w:r>
    </w:p>
    <w:p>
      <w:pPr>
        <w:bidi/>
      </w:pPr>
      <w:r>
        <w:rPr>
          <w:rtl/>
        </w:rPr>
        <w:t xml:space="preserve">مجلة المنتدى الجامعي - 152 - العدد (22) سبتمبر 2018</w:t>
      </w:r>
    </w:p>
    <w:p>
      <w:r>
        <w:pict>
          <v:rect style="width:0;height:1.5pt" o:hralign="center" o:hrstd="t" o:hr="t"/>
        </w:pict>
      </w:r>
    </w:p>
    <w:bookmarkEnd w:id="61"/>
    <w:bookmarkEnd w:id="62"/>
    <w:bookmarkStart w:id="69" w:name="X0e2c3fbb7b6a0b6e1b26a2d26d3e86094ff4de3"/>
    <w:p>
      <w:pPr>
        <w:pStyle w:val="Heading1"/>
        <w:bidi/>
      </w:pPr>
      <w:r>
        <w:rPr>
          <w:rtl/>
        </w:rPr>
        <w:t xml:space="preserve">المعادلات التفاضلية الجزئية وتطبيقاتها</w:t>
      </w:r>
    </w:p>
    <w:p>
      <w:pPr>
        <w:bidi/>
      </w:pPr>
      <w:r>
        <w:rPr>
          <w:rtl/>
        </w:rPr>
        <w:t xml:space="preserve">في هذه الورقة تم التوصل الى النتائج الاتية:-</w:t>
      </w:r>
    </w:p>
    <w:p>
      <w:pPr>
        <w:bidi/>
      </w:pPr>
      <w:r>
        <w:rPr>
          <w:rtl/>
        </w:rPr>
        <w:t xml:space="preserve">-1- 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bidi/>
      </w:pPr>
      <w:r>
        <w:rPr>
          <w:rtl/>
        </w:rPr>
        <w:t xml:space="preserve">-2- 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bidi/>
      </w:pPr>
      <w:r>
        <w:rPr>
          <w:rtl/>
        </w:rPr>
        <w:t xml:space="preserve">-3- 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63" w:name="المراجع-"/>
    <w:p>
      <w:pPr>
        <w:pStyle w:val="Heading2"/>
        <w:bidi/>
      </w:pPr>
      <w:r>
        <w:rPr>
          <w:rtl/>
        </w:rPr>
        <w:t xml:space="preserve">المراجع:-</w:t>
      </w:r>
    </w:p>
    <w:p>
      <w:pPr>
        <w:bidi/>
      </w:pPr>
      <w:r>
        <w:rPr>
          <w:rtl/>
        </w:rPr>
        <w:t xml:space="preserve">1- الرياضيات المتقدمة للمهندسين والعلميين، مواري. ر. شبيحل، الدار الدولية للنشر والتوزيع، لبنان، 1991.</w:t>
      </w:r>
    </w:p>
    <w:p>
      <w:pPr>
        <w:bidi/>
      </w:pPr>
      <w:r>
        <w:rPr>
          <w:rtl/>
        </w:rPr>
        <w:t xml:space="preserve">2- المعادلات التفاضلية الجزئية للاقسام العلمية والهندسية، الزوام أحمد دلة، ادارة المطبوعات والنشر جامعة الفاتح، ليبيا، 1998.</w:t>
      </w:r>
    </w:p>
    <w:p>
      <w:pPr>
        <w:bidi/>
      </w:pPr>
      <w:r>
        <w:rPr>
          <w:rtl/>
        </w:rPr>
        <w:t xml:space="preserve">3- المعادلات التفاضلية الجزئية، اس فارلو، ترجمة: مها عواض الكبيسي، منشورات جامعة عمر المختار البيضاء، ليبيا، 2005.</w:t>
      </w:r>
    </w:p>
    <w:p>
      <w:pPr>
        <w:bidi/>
      </w:pPr>
      <w:r>
        <w:rPr>
          <w:rtl/>
        </w:rPr>
        <w:t xml:space="preserve">4- مبادئ المعادلات التفاضلية الجزئية وبعض تطبيقاتها، عمر الخليل عثمان اسحق، السودان، 2015.</w:t>
      </w:r>
    </w:p>
    <w:p>
      <w:pPr>
        <w:bidi/>
      </w:pPr>
      <w:r>
        <w:rPr>
          <w:rtl/>
        </w:rPr>
        <w:t xml:space="preserve">5- المعادلات التفاضلية الجزئية، ناجي بن صالح، شعبان بن رسلان، السعودية، 2007.</w:t>
      </w:r>
    </w:p>
    <w:p>
      <w:pPr>
        <w:bidi/>
      </w:pPr>
      <w:r>
        <w:rPr>
          <w:rtl/>
        </w:rPr>
        <w:t xml:space="preserve">6- المعادلات التفاضلية، محمد رجب الجزيري، ادارة المطبوعات والنشر جامعة الفاتح، ليبيا، 2010.</w:t>
      </w:r>
    </w:p>
    <w:p>
      <w:pPr>
        <w:bidi/>
      </w:pPr>
      <w:r>
        <w:rPr>
          <w:rtl/>
        </w:rPr>
        <w:t xml:space="preserve">7- المعادلة التفاضلية مقاربة تطبيقية، علي مصطفى بن الاشهر، منشورات اكاديمية الدراسات العليا، ليبيا، 2005.</w:t>
      </w:r>
    </w:p>
    <w:p>
      <w:pPr>
        <w:bidi/>
      </w:pPr>
      <w:r>
        <w:rPr>
          <w:rtl/>
        </w:rPr>
        <w:t xml:space="preserve">8- المعادلات التفاضلية، حسن مصطفى العويضي، عبد الوهاب عباس رجب، سناء علي زارع، السعودية، 2005.</w:t>
      </w:r>
    </w:p>
    <w:p>
      <w:pPr>
        <w:bidi/>
      </w:pPr>
      <w:r>
        <w:rPr>
          <w:rtl/>
        </w:rPr>
        <w:t xml:space="preserve">9- Hans، George B.Arfken،Mathematical Methods For Physicists</w:t>
      </w:r>
      <w:r>
        <w:br/>
      </w:r>
      <w:r>
        <w:rPr>
          <w:rtl/>
        </w:rPr>
        <w:t xml:space="preserve">،USA،Frank E.Haris،J.Weber</w:t>
      </w:r>
      <w:r>
        <w:br/>
      </w:r>
      <w:r>
        <w:rPr>
          <w:rtl/>
        </w:rPr>
        <w:t xml:space="preserve">2013.</w:t>
      </w:r>
    </w:p>
    <w:p>
      <w:pPr>
        <w:bidi/>
      </w:pPr>
      <w:r>
        <w:rPr>
          <w:rtl/>
        </w:rPr>
        <w:t xml:space="preserve">مجلة المنتدى الجامعي</w:t>
      </w:r>
    </w:p>
    <w:p>
      <w:pPr>
        <w:bidi/>
      </w:pPr>
      <w:r>
        <w:rPr>
          <w:rtl/>
        </w:rPr>
        <w:t xml:space="preserve">—153—</w:t>
      </w:r>
    </w:p>
    <w:p>
      <w:pPr>
        <w:bidi/>
      </w:pPr>
      <w:r>
        <w:rPr>
          <w:rtl/>
        </w:rPr>
        <w:t xml:space="preserve">العدد (22) سبتمبر 2018</w:t>
      </w:r>
    </w:p>
    <w:p>
      <w:r>
        <w:pict>
          <v:rect style="width:0;height:1.5pt" o:hralign="center" o:hrstd="t" o:hr="t"/>
        </w:pict>
      </w:r>
    </w:p>
    <w:bookmarkEnd w:id="63"/>
    <w:bookmarkStart w:id="64" w:name="Xbc2b06658e730dfd508f101fba27be021cb41ea"/>
    <w:p>
      <w:pPr>
        <w:pStyle w:val="Heading2"/>
        <w:bidi/>
      </w:pPr>
      <w:r>
        <w:rPr>
          <w:rtl/>
        </w:rPr>
        <w:t xml:space="preserve">المعادلات التفاضلية الجزئية وتطبيقاتها</w:t>
      </w:r>
    </w:p>
    <w:p>
      <w:pPr>
        <w:bidi/>
      </w:pPr>
      <w:r>
        <w:rPr>
          <w:rtl/>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oMath>
      </m:oMathPara>
    </w:p>
    <w:p>
      <w:pPr>
        <w:bidi/>
      </w:pPr>
      <w:r>
        <w:rPr>
          <w:rtl/>
        </w:rPr>
        <w:t xml:space="preserve">(1)</w:t>
      </w:r>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oMath>
      </m:oMathPara>
    </w:p>
    <w:p>
      <w:pPr>
        <w:bidi/>
      </w:pPr>
      <w:r>
        <w:rPr>
          <w:rtl/>
        </w:rPr>
        <w:t xml:space="preserve">(2)</w:t>
      </w:r>
    </w:p>
    <w:bookmarkEnd w:id="64"/>
    <w:bookmarkStart w:id="68"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65"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اعلي مشتقة جزئية في المعادلة مثل:</w:t>
      </w:r>
    </w:p>
    <w:p>
      <w:pPr>
        <w:bidi/>
      </w:pPr>
      <w:r>
        <w:rPr>
          <w:rtl/>
        </w:rPr>
        <w:t xml:space="preserve">من الرتبة الثانية</w:t>
      </w:r>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من الرتبة الأولى</w:t>
      </w:r>
    </w:p>
    <w:p>
      <w:pPr>
        <w:bidi/>
      </w:pPr>
      <m:oMathPara>
        <m:oMathParaPr>
          <m:jc m:val="center"/>
        </m:oMathParaPr>
        <m:oMath>
          <m:sSub>
            <m:e>
              <m:r>
                <m:t>U</m:t>
              </m:r>
            </m:e>
            <m:sub>
              <m:r>
                <m:t>t</m:t>
              </m:r>
            </m:sub>
          </m:sSub>
          <m:r>
            <m:rPr>
              <m:sty m:val="p"/>
            </m:rPr>
            <m:t>=</m:t>
          </m:r>
          <m:sSub>
            <m:e>
              <m:r>
                <m:t>U</m:t>
              </m:r>
            </m:e>
            <m:sub>
              <m:r>
                <m:t>x</m:t>
              </m:r>
            </m:sub>
          </m:sSub>
        </m:oMath>
      </m:oMathPara>
    </w:p>
    <w:p>
      <w:pPr>
        <w:bidi/>
      </w:pPr>
      <w:r>
        <w:rPr>
          <w:rtl/>
        </w:rPr>
        <w:t xml:space="preserve">من الرتبة الثالثة</w:t>
      </w:r>
    </w:p>
    <w:p>
      <w:pPr>
        <w:bidi/>
      </w:pPr>
      <m:oMathPara>
        <m:oMathParaPr>
          <m:jc m:val="center"/>
        </m:oMathParaPr>
        <m:oMath>
          <m:sSub>
            <m:e>
              <m:r>
                <m:t>U</m:t>
              </m:r>
            </m:e>
            <m:sub>
              <m:r>
                <m:t>t</m:t>
              </m:r>
            </m:sub>
          </m:sSub>
          <m:r>
            <m:rPr>
              <m:sty m:val="p"/>
            </m:rPr>
            <m:t>=</m:t>
          </m:r>
          <m:sSub>
            <m:e>
              <m:r>
                <m:t>U</m:t>
              </m:r>
            </m:e>
            <m:sub>
              <m:r>
                <m:t>x</m:t>
              </m:r>
              <m:r>
                <m:t>x</m:t>
              </m:r>
              <m:r>
                <m:t>x</m:t>
              </m:r>
            </m:sub>
          </m:sSub>
          <m:r>
            <m:rPr>
              <m:sty m:val="p"/>
            </m:rPr>
            <m:t>+</m:t>
          </m:r>
          <m:r>
            <m:rPr>
              <m:sty m:val="p"/>
            </m:rPr>
            <m:t>sin</m:t>
          </m:r>
          <m:r>
            <m:t>x</m:t>
          </m:r>
        </m:oMath>
      </m:oMathPara>
    </w:p>
    <w:p>
      <w:pPr>
        <w:bidi/>
      </w:pPr>
      <w:r>
        <w:rPr>
          <w:rtl/>
        </w:rPr>
        <w:t xml:space="preserve">الدرجة وهي اس اعلى مشتقة موجودة في المعادلة بشرط ان يكون ذلك الاس عدد صحیح موجب مثل:-</w:t>
      </w:r>
    </w:p>
    <w:p>
      <w:pPr>
        <w:bidi/>
      </w:pPr>
      <w:r>
        <w:rPr>
          <w:rtl/>
        </w:rPr>
        <w:t xml:space="preserve">من الدرجة الأولى</w:t>
      </w:r>
    </w:p>
    <w:p>
      <w:pPr>
        <w:bidi/>
      </w:pPr>
      <m:oMathPara>
        <m:oMathParaPr>
          <m:jc m:val="center"/>
        </m:oMathParaPr>
        <m:oMath>
          <m:sSub>
            <m:e>
              <m:r>
                <m:t>U</m:t>
              </m:r>
            </m:e>
            <m:sub>
              <m:r>
                <m:t>x</m:t>
              </m:r>
            </m:sub>
          </m:sSub>
          <m:r>
            <m:rPr>
              <m:sty m:val="p"/>
            </m:rPr>
            <m:t>=</m:t>
          </m:r>
          <m:r>
            <m:t>y</m:t>
          </m:r>
        </m:oMath>
      </m:oMathPara>
    </w:p>
    <w:p>
      <w:pPr>
        <w:bidi/>
      </w:pPr>
      <w:r>
        <w:rPr>
          <w:rtl/>
        </w:rPr>
        <w:t xml:space="preserve">من الدرجة الثانية</w:t>
      </w:r>
    </w:p>
    <w:p>
      <w:pPr>
        <w:bidi/>
      </w:pPr>
      <m:oMathPara>
        <m:oMathParaPr>
          <m:jc m:val="center"/>
        </m:oMathPara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m:oMathPara>
    </w:p>
    <w:bookmarkEnd w:id="65"/>
    <w:bookmarkStart w:id="66" w:name="عدد-المتغيرات"/>
    <w:p>
      <w:pPr>
        <w:pStyle w:val="Heading3"/>
        <w:bidi/>
      </w:pPr>
      <w:r>
        <w:rPr>
          <w:rtl/>
        </w:rPr>
        <w:t xml:space="preserve">2- عدد المتغيرات:</w:t>
      </w:r>
    </w:p>
    <w:p>
      <w:pPr>
        <w:bidi/>
      </w:pPr>
      <w:r>
        <w:rPr>
          <w:rtl/>
        </w:rPr>
        <w:t xml:space="preserve">وهو عدد المتغيرات المستقلة مثل:-</w:t>
      </w:r>
    </w:p>
    <w:p>
      <w:pPr>
        <w:bidi/>
      </w:pPr>
      <w:r>
        <w:rPr>
          <w:rtl/>
        </w:rPr>
        <w:t xml:space="preserve">متغيران وهما</w:t>
      </w:r>
      <w:r>
        <w:rPr>
          <w:rtl/>
        </w:rPr>
        <w:t xml:space="preserve"> </w:t>
      </w:r>
      <m:oMath>
        <m:r>
          <m:t>t</m:t>
        </m:r>
        <m:r>
          <m:rPr>
            <m:sty m:val="p"/>
          </m:rPr>
          <m:t>,</m:t>
        </m:r>
        <m:r>
          <m:t>x</m:t>
        </m:r>
      </m:oMath>
    </w:p>
    <w:p>
      <w:pPr>
        <w:bidi/>
      </w:pPr>
      <m:oMathPara>
        <m:oMathParaPr>
          <m:jc m:val="center"/>
        </m:oMathParaPr>
        <m:oMath>
          <m:sSub>
            <m:e>
              <m:r>
                <m:t>U</m:t>
              </m:r>
            </m:e>
            <m:sub>
              <m:r>
                <m:t>t</m:t>
              </m:r>
            </m:sub>
          </m:sSub>
          <m:r>
            <m:rPr>
              <m:sty m:val="p"/>
            </m:rPr>
            <m:t>=</m:t>
          </m:r>
          <m:sSub>
            <m:e>
              <m:r>
                <m:t>U</m:t>
              </m:r>
            </m:e>
            <m:sub>
              <m:r>
                <m:t>x</m:t>
              </m:r>
              <m:r>
                <m:t>x</m:t>
              </m:r>
            </m:sub>
          </m:sSub>
        </m:oMath>
      </m:oMathPara>
    </w:p>
    <w:p>
      <w:pPr>
        <w:bidi/>
      </w:pPr>
      <w:r>
        <w:rPr>
          <w:rtl/>
        </w:rPr>
        <w:t xml:space="preserve">متغيرات وهم</w:t>
      </w:r>
      <w:r>
        <w:rPr>
          <w:rtl/>
        </w:rPr>
        <w:t xml:space="preserve"> </w:t>
      </w:r>
      <m:oMath>
        <m:r>
          <m:t>r</m:t>
        </m:r>
        <m:r>
          <m:rPr>
            <m:sty m:val="p"/>
          </m:rPr>
          <m:t>,</m:t>
        </m:r>
        <m:r>
          <m:t>t</m:t>
        </m:r>
        <m:r>
          <m:rPr>
            <m:sty m:val="p"/>
          </m:rPr>
          <m:t>,</m:t>
        </m:r>
        <m:r>
          <m:t>θ</m:t>
        </m:r>
      </m:oMath>
    </w:p>
    <w:p>
      <w:pPr>
        <w:bidi/>
      </w:pPr>
      <m:oMathPara>
        <m:oMathParaPr>
          <m:jc m:val="center"/>
        </m:oMathPara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m:oMathPara>
    </w:p>
    <w:bookmarkEnd w:id="66"/>
    <w:bookmarkStart w:id="67"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rPr>
        <w:t xml:space="preserve">مجلة المنتدى الجامعي</w:t>
      </w:r>
    </w:p>
    <w:p>
      <w:pPr>
        <w:bidi/>
      </w:pPr>
      <w:r>
        <w:rPr>
          <w:rtl/>
        </w:rPr>
        <w:t xml:space="preserve">-133-</w:t>
      </w:r>
    </w:p>
    <w:p>
      <w:pPr>
        <w:bidi/>
      </w:pPr>
      <w:r>
        <w:rPr>
          <w:rtl/>
        </w:rPr>
        <w:t xml:space="preserve">العدد (22) سبتمبر 2018</w:t>
      </w:r>
    </w:p>
    <w:p>
      <w:r>
        <w:pict>
          <v:rect style="width:0;height:1.5pt" o:hralign="center" o:hrstd="t" o:hr="t"/>
        </w:pict>
      </w:r>
    </w:p>
    <w:bookmarkEnd w:id="67"/>
    <w:bookmarkEnd w:id="68"/>
    <w:bookmarkEnd w:id="69"/>
    <w:bookmarkStart w:id="76" w:name="Xecdf71d6064971bc49ba2123aa40e6dede508c6"/>
    <w:p>
      <w:pPr>
        <w:pStyle w:val="Heading1"/>
        <w:bidi/>
      </w:pPr>
      <w:r>
        <w:rPr>
          <w:rtl/>
        </w:rPr>
        <w:t xml:space="preserve">المعادلات التفاضلية الجزئية وتطبيقاتها</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rPr>
        <w:t xml:space="preserve">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rPr>
        <w:t xml:space="preserve">غير خطية</w:t>
      </w:r>
    </w:p>
    <w:p>
      <w:pPr>
        <w:bidi/>
      </w:pPr>
      <w:r>
        <w:rPr>
          <w:rtl/>
        </w:rPr>
        <w:t xml:space="preserve">وبصورة أدق فإن المعادلة التفاضلية الجزئية الخطية من الرتبة الثانية ذات المتغيرين هي معادلة من الصيغة.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rPr>
        <w:t xml:space="preserve">حيث أن</w:t>
      </w:r>
      <w:r>
        <w:rPr>
          <w:rtl/>
        </w:rPr>
        <w:t xml:space="preserve"> </w:t>
      </w:r>
      <m:oMath>
        <m:r>
          <m:t>x</m:t>
        </m:r>
      </m:oMath>
      <w:r>
        <w:rPr>
          <w:rtl/>
        </w:rPr>
        <w:t xml:space="preserve"> </w:t>
      </w:r>
      <w:r>
        <w:rPr>
          <w:rtl/>
        </w:rPr>
        <w:t xml:space="preserve">،</w:t>
      </w:r>
      <w:r>
        <w:rPr>
          <w:rtl/>
        </w:rPr>
        <w:t xml:space="preserve"> </w:t>
      </w:r>
      <m:oMath>
        <m:r>
          <m:t>y</m:t>
        </m:r>
      </m:oMath>
      <w:r>
        <w:rPr>
          <w:rtl/>
        </w:rPr>
        <w:t xml:space="preserve"> </w:t>
      </w:r>
      <w:r>
        <w:rPr>
          <w:rtl/>
        </w:rPr>
        <w:t xml:space="preserve">ثوابت أو دوال معلومة بدلالة</w:t>
      </w:r>
      <w:r>
        <w:rPr>
          <w:rtl/>
        </w:rPr>
        <w:t xml:space="preserve"> </w:t>
      </w:r>
      <w:r>
        <w:t xml:space="preserve">E, F, D, C, B, A</w:t>
      </w:r>
      <w:r>
        <w:rPr>
          <w:rtl/>
        </w:rPr>
        <w:t xml:space="preserve">.</w:t>
      </w:r>
    </w:p>
    <w:bookmarkStart w:id="70" w:name="التجانس"/>
    <w:p>
      <w:pPr>
        <w:pStyle w:val="Heading2"/>
        <w:bidi/>
      </w:pPr>
      <w:r>
        <w:rPr>
          <w:rtl/>
        </w:rPr>
        <w:t xml:space="preserve">4- التجانس:</w:t>
      </w:r>
    </w:p>
    <w:p>
      <w:pPr>
        <w:bidi/>
      </w:pPr>
      <w:r>
        <w:rPr>
          <w:rtl/>
        </w:rPr>
        <w:t xml:space="preserve">المعادلة التفاضلية الجزئية (1) تكون متجانسة إذا كان الطرف الأيمن يساوي صفر أما إذا لم يكن يساوي الصفر فتسمى المعادلة غير متجانسة.</w:t>
      </w:r>
    </w:p>
    <w:bookmarkEnd w:id="70"/>
    <w:bookmarkStart w:id="71" w:name="أنواع-المعاملات"/>
    <w:p>
      <w:pPr>
        <w:pStyle w:val="Heading2"/>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w:r>
        <w:t xml:space="preserve">A, B, C, D, E</w:t>
      </w:r>
      <w:r>
        <w:rPr>
          <w:rtl/>
        </w:rPr>
        <w:t xml:space="preserve"> </w:t>
      </w:r>
      <w:r>
        <w:rPr>
          <w:rtl/>
        </w:rPr>
        <w:t xml:space="preserve">ثوابت فعندئذ تسمى المعادلة ذات معاملات ثابتة ( وإذا لم تكن كذلك فتسمى المعادلة ذات معاملات متغيرة ).</w:t>
      </w:r>
    </w:p>
    <w:bookmarkEnd w:id="71"/>
    <w:bookmarkStart w:id="75" w:name="الأنماط-الأساسية-للمعادلات-الخطية"/>
    <w:p>
      <w:pPr>
        <w:pStyle w:val="Heading2"/>
        <w:bidi/>
      </w:pPr>
      <w:r>
        <w:rPr>
          <w:rtl/>
        </w:rPr>
        <w:t xml:space="preserve">6- الأنماط الأساسية للمعادلات الخطية</w:t>
      </w:r>
    </w:p>
    <w:p>
      <w:pPr>
        <w:bidi/>
      </w:pPr>
      <w:r>
        <w:rPr>
          <w:rtl/>
        </w:rPr>
        <w:t xml:space="preserve">أي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bookmarkStart w:id="72" w:name="أ--النوع-المكافئ"/>
    <w:p>
      <w:pPr>
        <w:pStyle w:val="Heading3"/>
        <w:bidi/>
      </w:pPr>
      <w:r>
        <w:rPr>
          <w:rtl/>
        </w:rPr>
        <w:t xml:space="preserve">أ- النوع المكافئ:</w:t>
      </w:r>
    </w:p>
    <w:p>
      <w:pPr>
        <w:bidi/>
      </w:pPr>
      <w:r>
        <w:rPr>
          <w:rtl/>
        </w:rPr>
        <w:t xml:space="preserve">وهو النوع الذي يصف سريان الحرارة وعمليات الانتشار ويحقق الخاصية.</w:t>
      </w:r>
    </w:p>
    <w:p>
      <w:pPr>
        <w:bidi/>
      </w:pPr>
      <w:r>
        <w:rPr>
          <w:rtl/>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bookmarkEnd w:id="72"/>
    <w:bookmarkStart w:id="73" w:name="ب--النوع-التزايدي"/>
    <w:p>
      <w:pPr>
        <w:pStyle w:val="Heading3"/>
        <w:bidi/>
      </w:pPr>
      <w:r>
        <w:rPr>
          <w:rtl/>
        </w:rPr>
        <w:t xml:space="preserve">ب- النوع التزايدي:</w:t>
      </w:r>
    </w:p>
    <w:p>
      <w:pPr>
        <w:bidi/>
      </w:pPr>
      <w:r>
        <w:rPr>
          <w:rtl/>
        </w:rPr>
        <w:t xml:space="preserve">وهو النوع الذي يصف حركات الاهتزاز وحركات الموجة ويحقق الخاصية.</w:t>
      </w:r>
    </w:p>
    <w:p>
      <w:pPr>
        <w:bidi/>
      </w:pPr>
      <w:r>
        <w:rPr>
          <w:rtl/>
        </w:rPr>
        <w:t xml:space="preserve">ومن أمثلتها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bookmarkEnd w:id="73"/>
    <w:bookmarkStart w:id="74" w:name="ج--النوع-التناقصي"/>
    <w:p>
      <w:pPr>
        <w:pStyle w:val="Heading3"/>
        <w:bidi/>
      </w:pPr>
      <w:r>
        <w:rPr>
          <w:rtl/>
        </w:rPr>
        <w:t xml:space="preserve">ج- النوع التناقصي:</w:t>
      </w:r>
    </w:p>
    <w:p>
      <w:pPr>
        <w:bidi/>
      </w:pPr>
      <w:r>
        <w:rPr>
          <w:rtl/>
        </w:rPr>
        <w:t xml:space="preserve">وهذا النوع يصف ظواهر الحالة المستقرة ويحقق الخاصية.</w:t>
      </w:r>
    </w:p>
    <w:p>
      <w:pPr>
        <w:bidi/>
      </w:pPr>
      <w:r>
        <w:rPr>
          <w:rtl/>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rPr>
        <w:t xml:space="preserve">مجلة المنتدى الجامعي . —</w:t>
      </w:r>
      <w:r>
        <w:rPr>
          <w:rtl/>
        </w:rPr>
        <w:t xml:space="preserve"> </w:t>
      </w:r>
      <w:r>
        <w:t xml:space="preserve">134</w:t>
      </w:r>
      <w:r>
        <w:rPr>
          <w:rtl/>
        </w:rPr>
        <w:t xml:space="preserve"> </w:t>
      </w:r>
      <w:r>
        <w:rPr>
          <w:rtl/>
        </w:rPr>
        <w:t xml:space="preserve">— العدد (22) سبتمبر 2018</w:t>
      </w:r>
    </w:p>
    <w:p>
      <w:r>
        <w:pict>
          <v:rect style="width:0;height:1.5pt" o:hralign="center" o:hrstd="t" o:hr="t"/>
        </w:pict>
      </w:r>
    </w:p>
    <w:bookmarkEnd w:id="74"/>
    <w:bookmarkEnd w:id="75"/>
    <w:bookmarkEnd w:id="76"/>
    <w:bookmarkStart w:id="79" w:name="Xe0e3e6ed8867a6c35d0485e79aa6d211b1972da"/>
    <w:p>
      <w:pPr>
        <w:pStyle w:val="Heading1"/>
        <w:bidi/>
      </w:pPr>
      <w:r>
        <w:rPr>
          <w:rtl/>
        </w:rPr>
        <w:t xml:space="preserve">المعادلات التفاضلية الجزئية وتطبيقاتها</w:t>
      </w:r>
    </w:p>
    <w:bookmarkStart w:id="78" w:name="حلول-المعادلات-التفاضلية-الجزئية"/>
    <w:p>
      <w:pPr>
        <w:pStyle w:val="Heading2"/>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r>
            <m:rPr>
              <m:nor/>
              <m:sty m:val="p"/>
            </m:rPr>
            <m:t>(a)</m:t>
          </m:r>
        </m:oMath>
      </m:oMathPara>
    </w:p>
    <w:p>
      <w:pPr>
        <w:bidi/>
      </w:pPr>
      <w:r>
        <w:rPr>
          <w:rtl/>
        </w:rPr>
        <w:t xml:space="preserve">حيث أن</w:t>
      </w:r>
      <w:r>
        <w:rPr>
          <w:rtl/>
        </w:rPr>
        <w:t xml:space="preserve"> </w:t>
      </w:r>
      <m:oMath>
        <m:r>
          <m:t>α</m:t>
        </m:r>
        <m:r>
          <m:rPr>
            <m:sty m:val="p"/>
          </m:rPr>
          <m:t>,</m:t>
        </m:r>
        <m:r>
          <m:t>β</m:t>
        </m:r>
      </m:oMath>
      <w:r>
        <w:rPr>
          <w:rtl/>
        </w:rPr>
        <w:t xml:space="preserve"> </w:t>
      </w:r>
      <w:r>
        <w:rPr>
          <w:rtl/>
        </w:rPr>
        <w:t xml:space="preserve">ثابتان اختیاریان، تحصل على معادلة تفاضلية جزئية من هذه العلاقة</w:t>
      </w:r>
    </w:p>
    <w:bookmarkStart w:id="77" w:name="الحل-1"/>
    <w:p>
      <w:pPr>
        <w:pStyle w:val="Heading3"/>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nor/>
              <m:sty m:val="p"/>
            </m:rPr>
            <m:t>،</m:t>
          </m:r>
          <m:r>
            <m:t> </m:t>
          </m:r>
          <m:sSub>
            <m:e>
              <m:r>
                <m:t>z</m:t>
              </m:r>
            </m:e>
            <m:sub>
              <m:r>
                <m:t>y</m:t>
              </m:r>
            </m:sub>
          </m:sSub>
          <m:r>
            <m:rPr>
              <m:sty m:val="p"/>
            </m:rPr>
            <m:t>=</m:t>
          </m:r>
          <m:r>
            <m:t>3</m:t>
          </m:r>
          <m:r>
            <m:t>b</m:t>
          </m:r>
          <m:sSup>
            <m:e>
              <m:r>
                <m:t>y</m:t>
              </m:r>
            </m:e>
            <m:sup>
              <m:r>
                <m:t>2</m:t>
              </m:r>
            </m:sup>
          </m:sSup>
        </m:oMath>
      </m:oMathPara>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nor/>
              <m:sty m:val="p"/>
            </m:rPr>
            <m:t>،</m:t>
          </m:r>
          <m:r>
            <m:t> </m:t>
          </m:r>
          <m:r>
            <m:t>b</m:t>
          </m:r>
          <m:r>
            <m:rPr>
              <m:sty m:val="p"/>
            </m:rPr>
            <m:t>=</m:t>
          </m:r>
          <m:f>
            <m:fPr>
              <m:type m:val="bar"/>
            </m:fPr>
            <m:num>
              <m:r>
                <m:t>1</m:t>
              </m:r>
            </m:num>
            <m:den>
              <m:r>
                <m:t>3</m:t>
              </m:r>
              <m:sSup>
                <m:e>
                  <m:r>
                    <m:t>y</m:t>
                  </m:r>
                </m:e>
                <m:sup>
                  <m:r>
                    <m:t>2</m:t>
                  </m:r>
                </m:sup>
              </m:sSup>
            </m:den>
          </m:f>
          <m:sSub>
            <m:e>
              <m:r>
                <m:t>z</m:t>
              </m:r>
            </m:e>
            <m:sub>
              <m:r>
                <m:t>y</m:t>
              </m:r>
            </m:sub>
          </m:sSub>
          <m:r>
            <m:t> </m:t>
          </m:r>
          <m:r>
            <m:rPr>
              <m:nor/>
              <m:sty m:val="p"/>
            </m:rPr>
            <m:t>(b)</m:t>
          </m:r>
        </m:oMath>
      </m:oMathPara>
    </w:p>
    <w:p>
      <w:pPr>
        <w:bidi/>
      </w:pPr>
      <w:r>
        <w:rPr>
          <w:rtl/>
        </w:rPr>
        <w:t xml:space="preserve">وبذلك نجد أن</w:t>
      </w:r>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r>
            <m:rPr>
              <m:nor/>
              <m:sty m:val="p"/>
            </m:rPr>
            <m:t>(c)</m:t>
          </m:r>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nor/>
              <m:sty m:val="p"/>
            </m:rPr>
            <m:t>،</m:t>
          </m:r>
          <m:r>
            <m:t> </m:t>
          </m:r>
          <m:r>
            <m:t>1</m:t>
          </m:r>
          <m:r>
            <m:rPr>
              <m:sty m:val="p"/>
            </m:rPr>
            <m:t>=</m:t>
          </m:r>
          <m:r>
            <m:t>3</m:t>
          </m:r>
          <m:r>
            <m:t>a</m:t>
          </m:r>
          <m:sSup>
            <m:e>
              <m:r>
                <m:t>x</m:t>
              </m:r>
            </m:e>
            <m:sup>
              <m:r>
                <m:t>2</m:t>
              </m:r>
            </m:sup>
          </m:sSup>
          <m:sSub>
            <m:e>
              <m:r>
                <m:t>x</m:t>
              </m:r>
            </m:e>
            <m:sub>
              <m:r>
                <m:t>z</m:t>
              </m:r>
            </m:sub>
          </m:sSub>
          <m:r>
            <m:t> </m:t>
          </m:r>
          <m:r>
            <m:rPr>
              <m:nor/>
              <m:sty m:val="p"/>
            </m:rPr>
            <m:t>(d)</m:t>
          </m:r>
        </m:oMath>
      </m:oMathPara>
    </w:p>
    <w:p>
      <w:pPr>
        <w:bidi/>
      </w:pPr>
      <w:r>
        <w:rPr>
          <w:rtl/>
        </w:rPr>
        <w:t xml:space="preserve">مجلة المنتدى الجامعي . -135- العدد (22) سبتمبر 2018</w:t>
      </w:r>
    </w:p>
    <w:p>
      <w:r>
        <w:pict>
          <v:rect style="width:0;height:1.5pt" o:hralign="center" o:hrstd="t" o:hr="t"/>
        </w:pict>
      </w:r>
    </w:p>
    <w:bookmarkEnd w:id="77"/>
    <w:bookmarkEnd w:id="78"/>
    <w:bookmarkEnd w:id="79"/>
    <w:bookmarkStart w:id="82" w:name="Xd840f0264664437810401681ddb585b62789518"/>
    <w:p>
      <w:pPr>
        <w:pStyle w:val="Heading1"/>
        <w:bidi/>
      </w:pPr>
      <w:r>
        <w:rPr>
          <w:rtl/>
        </w:rPr>
        <w:t xml:space="preserve">المعادلات التفاضلية الجزئية وتطبيقاتها</w:t>
      </w:r>
    </w:p>
    <w:p>
      <w:pPr>
        <w:bidi/>
      </w:pPr>
      <w:r>
        <w:rPr>
          <w:rtl/>
        </w:rPr>
        <w:t xml:space="preserve">نحل المعادلتين من اجل</w:t>
      </w:r>
      <w:r>
        <w:rPr>
          <w:rtl/>
        </w:rPr>
        <w:t xml:space="preserve"> </w:t>
      </w:r>
      <m:oMath>
        <m:r>
          <m:t>b</m:t>
        </m:r>
        <m:r>
          <m:rPr>
            <m:sty m:val="p"/>
          </m:rPr>
          <m:t>,</m:t>
        </m:r>
        <m:r>
          <m:t>a</m:t>
        </m:r>
      </m:oMath>
      <w:r>
        <w:rPr>
          <w:rtl/>
        </w:rPr>
        <w:t xml:space="preserve"> </w:t>
      </w:r>
      <w:r>
        <w:rPr>
          <w:rtl/>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r>
            <m:rPr>
              <m:nor/>
              <m:sty m:val="p"/>
            </m:rPr>
            <m:t>(e)</m:t>
          </m:r>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r>
            <m:rPr>
              <m:nor/>
              <m:sty m:val="p"/>
            </m:rPr>
            <m:t>(f)</m:t>
          </m:r>
        </m:oMath>
      </m:oMathPara>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p>
      <w:pPr>
        <w:bidi/>
      </w:pPr>
      <w:r>
        <w:rPr>
          <w:rtl/>
          <w:bCs/>
          <w:b/>
        </w:rPr>
        <w:t xml:space="preserve">الحل العام:</w:t>
      </w:r>
      <w:r>
        <w:rPr>
          <w:rtl/>
        </w:rPr>
        <w:t xml:space="preserve"> </w:t>
      </w: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p>
      <w:pPr>
        <w:bidi/>
      </w:pPr>
      <w:r>
        <w:rPr>
          <w:rtl/>
          <w:bCs/>
          <w:b/>
        </w:rPr>
        <w:t xml:space="preserve">الحل الخاص:</w:t>
      </w:r>
      <w:r>
        <w:rPr>
          <w:rtl/>
        </w:rPr>
        <w:t xml:space="preserve"> </w:t>
      </w: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r>
            <m:rPr>
              <m:nor/>
              <m:sty m:val="p"/>
            </m:rPr>
            <m:t>(1)</m:t>
          </m:r>
        </m:oMath>
      </m:oMathPara>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r>
          <m:rPr>
            <m:sty m:val="p"/>
          </m:rPr>
          <m:t>,</m:t>
        </m:r>
        <m:r>
          <m:t>y</m:t>
        </m:r>
      </m:oMath>
      <w:r>
        <w:rPr>
          <w:rtl/>
        </w:rPr>
        <w:t xml:space="preserve"> </w:t>
      </w:r>
      <w:r>
        <w:rPr>
          <w:rtl/>
        </w:rPr>
        <w:t xml:space="preserve">لايجاد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r>
            <m:rPr>
              <m:nor/>
              <m:sty m:val="p"/>
            </m:rPr>
            <m:t>(2)</m:t>
          </m:r>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بـ</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r>
            <m:rPr>
              <m:nor/>
              <m:sty m:val="p"/>
            </m:rPr>
            <m:t>(3)</m:t>
          </m:r>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 —136— العدد (22) سبتمبر 2018</w:t>
      </w:r>
    </w:p>
    <w:p>
      <w:r>
        <w:pict>
          <v:rect style="width:0;height:1.5pt" o:hralign="center" o:hrstd="t" o:hr="t"/>
        </w:pict>
      </w:r>
    </w:p>
    <w:bookmarkStart w:id="80" w:name="Xda5aa8dc5f051580717e8acc9402a9b4f49f207"/>
    <w:p>
      <w:pPr>
        <w:pStyle w:val="Heading2"/>
        <w:bidi/>
      </w:pPr>
      <w:r>
        <w:rPr>
          <w:rtl/>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w:t>
      </w:r>
      <w:r>
        <w:rPr>
          <w:rtl/>
        </w:rPr>
        <w:t xml:space="preserve"> </w:t>
      </w:r>
      <w:r>
        <w:rPr>
          <w:rtl/>
        </w:rPr>
        <w:t xml:space="preserve">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rPr>
        <w:t xml:space="preserve">يمكن التحقق من (5) بتعويضها في (1) والحصول على متطابقة، بما ان (1) هي</w:t>
      </w:r>
      <w:r>
        <w:rPr>
          <w:rtl/>
        </w:rPr>
        <w:t xml:space="preserve"> </w:t>
      </w:r>
      <w:r>
        <w:rPr>
          <w:rtl/>
        </w:rPr>
        <w:t xml:space="preserve">معادلة تفاضلية جزئيه من الرتبة الثانية بينما الحل (5) له دالتان اختياريتان فان هذا</w:t>
      </w:r>
      <w:r>
        <w:rPr>
          <w:rtl/>
        </w:rPr>
        <w:t xml:space="preserve"> </w:t>
      </w:r>
      <w:r>
        <w:rPr>
          <w:rtl/>
        </w:rPr>
        <w:t xml:space="preserve">يقودنا مقارنة بالمعادلات التفاضلية العادية الى تسمية (5) بالحل العام ولـ (1)</w:t>
      </w:r>
      <w:r>
        <w:rPr>
          <w:rtl/>
        </w:rPr>
        <w:t xml:space="preserve"> </w:t>
      </w:r>
      <w:r>
        <w:rPr>
          <w:rtl/>
        </w:rPr>
        <w:t xml:space="preserve">وباستحدام نفس التشابه من الطبيعي ان نسمي أي حل مستخرج من الحل العام (5)</w:t>
      </w:r>
      <w:r>
        <w:rPr>
          <w:rtl/>
        </w:rPr>
        <w:t xml:space="preserve"> </w:t>
      </w:r>
      <w:r>
        <w:rPr>
          <w:rtl/>
        </w:rPr>
        <w:t xml:space="preserve">بواسطة اختيارات خاصة للدوال الاختيارية، فمثلا:</w:t>
      </w:r>
    </w:p>
    <w:p>
      <w:pPr>
        <w:bidi/>
      </w:pPr>
      <m:oMath>
        <m:r>
          <m:t>G</m:t>
        </m:r>
        <m:d>
          <m:dPr>
            <m:begChr m:val="("/>
            <m:endChr m:val=")"/>
            <m:sepChr m:val=""/>
            <m:grow/>
          </m:dPr>
          <m:e>
            <m:r>
              <m:t>x</m:t>
            </m:r>
          </m:e>
        </m:d>
        <m:r>
          <m:rPr>
            <m:sty m:val="p"/>
          </m:rPr>
          <m:t>=</m:t>
        </m:r>
        <m:r>
          <m:rPr>
            <m:sty m:val="p"/>
          </m:rPr>
          <m:t>sin</m:t>
        </m:r>
        <m:r>
          <m:t>2</m:t>
        </m:r>
        <m:r>
          <m:t>x</m:t>
        </m:r>
      </m:oMath>
    </w:p>
    <w:p>
      <w:pPr>
        <w:bidi/>
      </w:pPr>
      <m:oMath>
        <m:r>
          <m:t>H</m:t>
        </m:r>
        <m:d>
          <m:dPr>
            <m:begChr m:val="("/>
            <m:endChr m:val=")"/>
            <m:sepChr m:val=""/>
            <m:grow/>
          </m:dPr>
          <m:e>
            <m:r>
              <m:t>y</m:t>
            </m:r>
          </m:e>
        </m:d>
        <m:r>
          <m:rPr>
            <m:sty m:val="p"/>
          </m:rPr>
          <m:t>=</m:t>
        </m:r>
        <m:sSup>
          <m:e>
            <m:r>
              <m:t>y</m:t>
            </m:r>
          </m:e>
          <m:sup>
            <m:r>
              <m:t>3</m:t>
            </m:r>
          </m:sup>
        </m:sSup>
      </m:oMath>
    </w:p>
    <w:p>
      <w:pPr>
        <w:bidi/>
      </w:pPr>
      <w:r>
        <w:rPr>
          <w:rtl/>
        </w:rPr>
        <w:t xml:space="preserve">بالحل الخاص، ففي الغالب نحتاج الى تحديد حلول للمعادلات التفاضلية الجزئية التي</w:t>
      </w:r>
      <w:r>
        <w:rPr>
          <w:rtl/>
        </w:rPr>
        <w:t xml:space="preserve"> </w:t>
      </w:r>
      <w:r>
        <w:rPr>
          <w:rtl/>
        </w:rPr>
        <w:t xml:space="preserve">تحقق شروط معينه فمثلا إذا افترضنا اننا نريد حل المعادلة (1) خاضعة للشرطين</w:t>
      </w:r>
      <w:r>
        <w:rPr>
          <w:rtl/>
        </w:rPr>
        <w:t xml:space="preserve"> </w:t>
      </w: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w:r>
        <w:rPr>
          <w:rtl/>
        </w:rPr>
        <w:t xml:space="preserve"> </w:t>
      </w:r>
      <w:r>
        <w:rPr>
          <w:rtl/>
        </w:rPr>
        <w:t xml:space="preserve">،</w:t>
      </w:r>
      <w:r>
        <w:rPr>
          <w:rtl/>
        </w:rPr>
        <w:t xml:space="preserve"> </w:t>
      </w: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w:p>
    <w:p>
      <w:pPr>
        <w:bidi/>
      </w:pPr>
      <w:r>
        <w:rPr>
          <w:rtl/>
        </w:rPr>
        <w:t xml:space="preserve">بذلك يقودنا الحل العام (5) والشرط الاول في (6) الى:</w:t>
      </w:r>
    </w:p>
    <w:p>
      <w:pPr>
        <w:bidi/>
      </w:pPr>
      <m:oMathPara>
        <m:oMathParaPr>
          <m:jc m:val="center"/>
        </m:oMathParaPr>
        <m:oMath>
          <m:r>
            <m:t>3</m:t>
          </m:r>
          <m:sSup>
            <m:e>
              <m:d>
                <m:dPr>
                  <m:begChr m:val="("/>
                  <m:endChr m:val=")"/>
                  <m:sepChr m:val=""/>
                  <m:grow/>
                </m:dPr>
                <m:e>
                  <m:r>
                    <m:t>1</m:t>
                  </m:r>
                </m:e>
              </m:d>
            </m:e>
            <m:sup>
              <m:r>
                <m:t>2</m:t>
              </m:r>
            </m:sup>
          </m:sSup>
          <m:r>
            <m:t>y</m:t>
          </m:r>
          <m:r>
            <m:rPr>
              <m:sty m:val="p"/>
            </m:rPr>
            <m:t>+</m:t>
          </m:r>
          <m:r>
            <m:t>4</m:t>
          </m:r>
          <m:sSup>
            <m:e>
              <m:d>
                <m:dPr>
                  <m:begChr m:val="("/>
                  <m:endChr m:val=")"/>
                  <m:sepChr m:val=""/>
                  <m:grow/>
                </m:dPr>
                <m:e>
                  <m:r>
                    <m:t>1</m:t>
                  </m:r>
                </m:e>
              </m:d>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End w:id="80"/>
    <w:bookmarkStart w:id="81" w:name="طرق-حل-المعادلات-التفاضلية-الجزئية"/>
    <w:p>
      <w:pPr>
        <w:pStyle w:val="Heading2"/>
        <w:bidi/>
      </w:pPr>
      <w:r>
        <w:rPr>
          <w:rtl/>
        </w:rPr>
        <w:t xml:space="preserve">طرق حل المعادلات التفاضلية الجزئية:</w:t>
      </w:r>
    </w:p>
    <w:p>
      <w:pPr>
        <w:bidi/>
      </w:pPr>
      <w:r>
        <w:rPr>
          <w:rtl/>
        </w:rPr>
        <w:t xml:space="preserve">مجلة المنتدى الجامعي - 137 - العدد (22) سبتمبر 2018</w:t>
      </w:r>
    </w:p>
    <w:p>
      <w:r>
        <w:pict>
          <v:rect style="width:0;height:1.5pt" o:hralign="center" o:hrstd="t" o:hr="t"/>
        </w:pict>
      </w:r>
    </w:p>
    <w:bookmarkEnd w:id="81"/>
    <w:bookmarkEnd w:id="82"/>
    <w:bookmarkStart w:id="86" w:name="X44ceedd095844f73f62b36c6661269cbaed2e3c"/>
    <w:p>
      <w:pPr>
        <w:pStyle w:val="Heading1"/>
        <w:bidi/>
      </w:pPr>
      <w:r>
        <w:rPr>
          <w:rtl/>
        </w:rPr>
        <w:t xml:space="preserve">المعادلات التفاضلية الجزئية وتطبيقاتها</w: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83" w:name="فصل-المتغيرات"/>
    <w:p>
      <w:pPr>
        <w:pStyle w:val="Heading2"/>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83"/>
    <w:bookmarkStart w:id="84" w:name="سلاسل-فوريير"/>
    <w:p>
      <w:pPr>
        <w:pStyle w:val="Heading2"/>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 (</w:t>
      </w:r>
      <m:oMath>
        <m:r>
          <m:t>f</m:t>
        </m:r>
        <m:d>
          <m:dPr>
            <m:begChr m:val="("/>
            <m:endChr m:val=")"/>
            <m:sepChr m:val=""/>
            <m:grow/>
          </m:dPr>
          <m:e>
            <m:r>
              <m:t>x</m:t>
            </m:r>
          </m:e>
        </m:d>
      </m:oMath>
      <w:r>
        <w:rPr>
          <w:rtl/>
        </w:rPr>
        <w:t xml:space="preserve">) 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d>
            <m:dPr>
              <m:begChr m:val="("/>
              <m:endChr m:val=")"/>
              <m:sepChr m:val=""/>
              <m:grow/>
            </m:dPr>
            <m:e>
              <m:r>
                <m:t>n</m:t>
              </m:r>
              <m:r>
                <m:t>π</m:t>
              </m:r>
              <m:r>
                <m:t>x</m:t>
              </m:r>
            </m:e>
          </m:d>
          <m:r>
            <m:rPr>
              <m:sty m:val="p"/>
            </m:rPr>
            <m:t>+</m:t>
          </m:r>
          <m:sSub>
            <m:e>
              <m:r>
                <m:t>b</m:t>
              </m:r>
            </m:e>
            <m:sub>
              <m:r>
                <m:t>n</m:t>
              </m:r>
            </m:sub>
          </m:sSub>
          <m:r>
            <m:rPr>
              <m:sty m:val="p"/>
            </m:rPr>
            <m:t>sin</m:t>
          </m:r>
          <m:d>
            <m:dPr>
              <m:begChr m:val="("/>
              <m:endChr m:val=")"/>
              <m:sepChr m:val=""/>
              <m:grow/>
            </m:dPr>
            <m:e>
              <m:r>
                <m:t>n</m:t>
              </m:r>
              <m:r>
                <m:t>π</m:t>
              </m:r>
              <m:r>
                <m:t>x</m:t>
              </m:r>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d>
            <m:dPr>
              <m:begChr m:val="("/>
              <m:endChr m:val=")"/>
              <m:sepChr m:val=""/>
              <m:grow/>
            </m:dPr>
            <m:e>
              <m:f>
                <m:fPr>
                  <m:type m:val="bar"/>
                </m:fPr>
                <m:num>
                  <m:r>
                    <m:t>n</m:t>
                  </m:r>
                </m:num>
                <m:den>
                  <m:r>
                    <m:t>L</m:t>
                  </m:r>
                </m:den>
              </m:f>
              <m:r>
                <m:t>x</m:t>
              </m:r>
            </m:e>
          </m:d>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d>
            <m:dPr>
              <m:begChr m:val="("/>
              <m:endChr m:val=")"/>
              <m:sepChr m:val=""/>
              <m:grow/>
            </m:dPr>
            <m:e>
              <m:f>
                <m:fPr>
                  <m:type m:val="bar"/>
                </m:fPr>
                <m:num>
                  <m:r>
                    <m:t>n</m:t>
                  </m:r>
                </m:num>
                <m:den>
                  <m:r>
                    <m:t>L</m:t>
                  </m:r>
                </m:den>
              </m:f>
              <m:r>
                <m:t>x</m:t>
              </m:r>
            </m:e>
          </m:d>
          <m:r>
            <m:t> </m:t>
          </m:r>
          <m:r>
            <m:t>d</m:t>
          </m:r>
          <m:r>
            <m:t>x</m:t>
          </m:r>
        </m:oMath>
      </m:oMathPara>
    </w:p>
    <w:bookmarkEnd w:id="84"/>
    <w:bookmarkStart w:id="85" w:name="دوال-لجندر-التفاضلية"/>
    <w:p>
      <w:pPr>
        <w:pStyle w:val="Heading2"/>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مجلة المنتدى الجامعي . -138- العدد (22) سبتمبر 2018</w:t>
      </w:r>
    </w:p>
    <w:p>
      <w:r>
        <w:pict>
          <v:rect style="width:0;height:1.5pt" o:hralign="center" o:hrstd="t" o:hr="t"/>
        </w:pict>
      </w:r>
    </w:p>
    <w:bookmarkEnd w:id="85"/>
    <w:bookmarkEnd w:id="86"/>
    <w:bookmarkStart w:id="90" w:name="Xee589106cf3336e236af214a68231a09e1f1791"/>
    <w:p>
      <w:pPr>
        <w:pStyle w:val="Heading1"/>
        <w:bidi/>
      </w:pPr>
      <w:r>
        <w:rPr>
          <w:rtl/>
        </w:rPr>
        <w:t xml:space="preserve">المعادلات التفاضلية الجزئية وتطبيقاتها</w:t>
      </w:r>
    </w:p>
    <w:p>
      <w:pPr>
        <w:bidi/>
      </w:pPr>
      <w:r>
        <w:rPr>
          <w:rtl/>
        </w:rPr>
        <w:t xml:space="preserve">والتي تسمى بمعادلة لجندر التفاضلية حيث إن الحل العام للمعادلة أعلاه في الحالة التي فيها 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Start w:id="88" w:name="الطرائق-العددية"/>
    <w:p>
      <w:pPr>
        <w:pStyle w:val="Heading2"/>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87" w:name="طريقة-العناصر-المنتهية"/>
    <w:p>
      <w:pPr>
        <w:pStyle w:val="Heading3"/>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87"/>
    <w:bookmarkEnd w:id="88"/>
    <w:bookmarkStart w:id="89" w:name="المعادلات-التكاملية"/>
    <w:p>
      <w:pPr>
        <w:pStyle w:val="Heading2"/>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7"/>
        </w:numPr>
        <w:pStyle w:val="Compact"/>
        <w:bidi/>
      </w:pPr>
      <w:r>
        <w:rPr>
          <w:rtl/>
        </w:rPr>
        <w:t xml:space="preserve">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p>
    <w:p>
      <w:pPr>
        <w:bidi/>
      </w:pPr>
      <m:oMath>
        <m:r>
          <m:t>t</m:t>
        </m:r>
        <m:r>
          <m:rPr>
            <m:sty m:val="p"/>
          </m:rPr>
          <m:t>≤</m:t>
        </m:r>
        <m:r>
          <m:t>b</m:t>
        </m:r>
        <m:r>
          <m:rPr>
            <m:sty m:val="p"/>
          </m:rPr>
          <m:t>,</m:t>
        </m:r>
        <m:r>
          <m:t>a</m:t>
        </m:r>
        <m:r>
          <m:rPr>
            <m:sty m:val="p"/>
          </m:rPr>
          <m:t>≤</m:t>
        </m:r>
        <m:r>
          <m:t>x</m:t>
        </m:r>
      </m:oMath>
    </w:p>
    <w:p>
      <w:pPr>
        <w:bidi/>
      </w:pPr>
      <m:oMath>
        <m:r>
          <m:t>b</m:t>
        </m:r>
      </m:oMath>
      <w:r>
        <w:rPr>
          <w:rtl/>
        </w:rPr>
        <w:t xml:space="preserve"> </w:t>
      </w:r>
      <w:r>
        <w:rPr>
          <w:rtl/>
        </w:rPr>
        <w:t xml:space="preserve">،</w:t>
      </w:r>
      <w:r>
        <w:rPr>
          <w:rtl/>
        </w:rPr>
        <w:t xml:space="preserve"> </w:t>
      </w:r>
      <m:oMath>
        <m:r>
          <m:t>a</m:t>
        </m:r>
      </m:oMath>
      <w:r>
        <w:rPr>
          <w:rtl/>
        </w:rPr>
        <w:t xml:space="preserve"> </w:t>
      </w:r>
      <w:r>
        <w:rPr>
          <w:rtl/>
        </w:rPr>
        <w:t xml:space="preserve">ثوابت</w:t>
      </w:r>
    </w:p>
    <w:p>
      <w:pPr>
        <w:numPr>
          <w:ilvl w:val="0"/>
          <w:numId w:val="1008"/>
        </w:numPr>
        <w:pStyle w:val="Compact"/>
        <w:bidi/>
      </w:pPr>
      <w:r>
        <w:rPr>
          <w:rtl/>
        </w:rPr>
        <w:t xml:space="preserve">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مجلة المنتدى الجامعي . -139- العدد (22) سبتمبر 2018</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jp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1749-000-022-008 (2).pdf - Page 1</dc:title>
  <dc:creator/>
  <dc:language>ar</dc:language>
  <cp:keywords/>
  <dcterms:created xsi:type="dcterms:W3CDTF">2025-11-02T09:45:45Z</dcterms:created>
  <dcterms:modified xsi:type="dcterms:W3CDTF">2025-11-02T09:45:45Z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viewport">
    <vt:lpwstr>width=device-width, initial-scale=1.0</vt:lpwstr>
  </property>
</Properties>
</file>