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489" w:type="dxa"/>
        <w:jc w:val="center"/>
        <w:tblLayout w:type="fixed"/>
        <w:tblLook w:val="04A0" w:firstRow="1" w:lastRow="0" w:firstColumn="1" w:lastColumn="0" w:noHBand="0" w:noVBand="1"/>
      </w:tblPr>
      <w:tblGrid>
        <w:gridCol w:w="12"/>
        <w:gridCol w:w="1117"/>
        <w:gridCol w:w="623"/>
        <w:gridCol w:w="370"/>
        <w:gridCol w:w="2359"/>
        <w:gridCol w:w="1240"/>
        <w:gridCol w:w="1453"/>
        <w:gridCol w:w="1134"/>
        <w:gridCol w:w="1659"/>
        <w:gridCol w:w="120"/>
        <w:gridCol w:w="1402"/>
      </w:tblGrid>
      <w:tr w:rsidR="007F4D83" w:rsidRPr="008B23B0" w:rsidTr="009F0E05">
        <w:trPr>
          <w:trHeight w:val="303"/>
          <w:jc w:val="center"/>
        </w:trPr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7F4D83" w:rsidRPr="008B23B0" w:rsidRDefault="007F4D83" w:rsidP="003A2299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AUDITOR</w:t>
            </w:r>
          </w:p>
        </w:tc>
        <w:tc>
          <w:tcPr>
            <w:tcW w:w="3352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:rsidR="007F4D83" w:rsidRPr="008B23B0" w:rsidRDefault="00F72B65" w:rsidP="003A2299">
            <w:pPr>
              <w:rPr>
                <w:rFonts w:cs="Arial"/>
                <w:bCs/>
                <w:i/>
                <w:sz w:val="18"/>
                <w:szCs w:val="18"/>
              </w:rPr>
            </w:pPr>
            <w:r>
              <w:rPr>
                <w:rFonts w:cs="Arial"/>
                <w:bCs/>
                <w:i/>
                <w:sz w:val="18"/>
                <w:szCs w:val="18"/>
              </w:rPr>
              <w:t>DAVID JAVIER AYALA MEJIA</w:t>
            </w:r>
          </w:p>
        </w:tc>
        <w:tc>
          <w:tcPr>
            <w:tcW w:w="2693" w:type="dxa"/>
            <w:gridSpan w:val="2"/>
            <w:shd w:val="clear" w:color="auto" w:fill="EDEDED" w:themeFill="accent3" w:themeFillTint="33"/>
            <w:hideMark/>
          </w:tcPr>
          <w:p w:rsidR="007F4D83" w:rsidRPr="008B23B0" w:rsidRDefault="007F4D83" w:rsidP="00B71B87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AGENCIA</w:t>
            </w:r>
          </w:p>
        </w:tc>
        <w:tc>
          <w:tcPr>
            <w:tcW w:w="4315" w:type="dxa"/>
            <w:gridSpan w:val="4"/>
            <w:hideMark/>
          </w:tcPr>
          <w:p w:rsidR="007F4D83" w:rsidRPr="008B23B0" w:rsidRDefault="00F72B65" w:rsidP="005A2F68">
            <w:pPr>
              <w:rPr>
                <w:rFonts w:cs="Arial"/>
                <w:bCs/>
                <w:i/>
                <w:sz w:val="18"/>
                <w:szCs w:val="18"/>
              </w:rPr>
            </w:pPr>
            <w:r>
              <w:rPr>
                <w:rFonts w:cs="Arial"/>
                <w:bCs/>
                <w:i/>
                <w:sz w:val="18"/>
                <w:szCs w:val="18"/>
              </w:rPr>
              <w:t>ELECTROMILLONARIA CALI 11</w:t>
            </w:r>
          </w:p>
        </w:tc>
      </w:tr>
      <w:tr w:rsidR="007F4D83" w:rsidRPr="008B23B0" w:rsidTr="009F0E05">
        <w:trPr>
          <w:trHeight w:val="300"/>
          <w:jc w:val="center"/>
        </w:trPr>
        <w:tc>
          <w:tcPr>
            <w:tcW w:w="2122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:rsidR="007F4D83" w:rsidRPr="008B23B0" w:rsidRDefault="007F4D83" w:rsidP="007F4D83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TIPO DE AUDITORIA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F4D83" w:rsidRPr="008B23B0" w:rsidRDefault="00F72B65" w:rsidP="00DB6FF5">
            <w:pPr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AUDITORIA DE ENTREGA</w:t>
            </w:r>
          </w:p>
        </w:tc>
        <w:tc>
          <w:tcPr>
            <w:tcW w:w="2693" w:type="dxa"/>
            <w:gridSpan w:val="2"/>
            <w:vAlign w:val="center"/>
            <w:hideMark/>
          </w:tcPr>
          <w:p w:rsidR="007F4D83" w:rsidRPr="00F72B65" w:rsidRDefault="007F4D83" w:rsidP="00887C0C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INICIO:</w:t>
            </w:r>
            <w:r w:rsidR="00F72B65">
              <w:rPr>
                <w:rFonts w:cs="Arial"/>
                <w:b/>
                <w:bCs/>
                <w:i/>
                <w:sz w:val="18"/>
                <w:szCs w:val="18"/>
              </w:rPr>
              <w:t xml:space="preserve"> </w:t>
            </w:r>
            <w:r w:rsidR="00F72B65" w:rsidRPr="00F72B65">
              <w:rPr>
                <w:rFonts w:cs="Arial"/>
                <w:bCs/>
                <w:i/>
                <w:sz w:val="18"/>
                <w:szCs w:val="18"/>
              </w:rPr>
              <w:t>14/06/2019</w:t>
            </w: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793" w:type="dxa"/>
            <w:gridSpan w:val="2"/>
            <w:vAlign w:val="center"/>
            <w:hideMark/>
          </w:tcPr>
          <w:p w:rsidR="007F4D83" w:rsidRPr="008B23B0" w:rsidRDefault="007F4D83" w:rsidP="00887C0C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FINALIZO:</w:t>
            </w:r>
            <w:r w:rsidR="00F72B65">
              <w:rPr>
                <w:rFonts w:cs="Arial"/>
                <w:bCs/>
                <w:i/>
                <w:sz w:val="18"/>
                <w:szCs w:val="18"/>
              </w:rPr>
              <w:t xml:space="preserve"> 21/06/2010</w:t>
            </w: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522" w:type="dxa"/>
            <w:gridSpan w:val="2"/>
            <w:vAlign w:val="center"/>
            <w:hideMark/>
          </w:tcPr>
          <w:p w:rsidR="007F4D83" w:rsidRPr="008B23B0" w:rsidRDefault="007A6086" w:rsidP="00887C0C">
            <w:pPr>
              <w:rPr>
                <w:rFonts w:cs="Arial"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 xml:space="preserve">DÍAS: </w:t>
            </w:r>
            <w:r w:rsidR="00F72B65">
              <w:rPr>
                <w:rFonts w:cs="Arial"/>
                <w:b/>
                <w:bCs/>
                <w:i/>
                <w:sz w:val="18"/>
                <w:szCs w:val="18"/>
              </w:rPr>
              <w:t>8</w:t>
            </w:r>
          </w:p>
        </w:tc>
      </w:tr>
      <w:tr w:rsidR="007F4D83" w:rsidRPr="008B23B0" w:rsidTr="009F0E05">
        <w:trPr>
          <w:trHeight w:val="114"/>
          <w:jc w:val="center"/>
        </w:trPr>
        <w:tc>
          <w:tcPr>
            <w:tcW w:w="11489" w:type="dxa"/>
            <w:gridSpan w:val="11"/>
          </w:tcPr>
          <w:p w:rsidR="007F4D83" w:rsidRPr="008B23B0" w:rsidRDefault="007F4D83" w:rsidP="00B71B87">
            <w:pPr>
              <w:rPr>
                <w:rFonts w:cs="Arial"/>
                <w:i/>
                <w:sz w:val="18"/>
                <w:szCs w:val="18"/>
              </w:rPr>
            </w:pPr>
          </w:p>
        </w:tc>
      </w:tr>
      <w:tr w:rsidR="007F4D83" w:rsidRPr="008B23B0" w:rsidTr="00117BD2">
        <w:trPr>
          <w:trHeight w:val="263"/>
          <w:jc w:val="center"/>
        </w:trPr>
        <w:tc>
          <w:tcPr>
            <w:tcW w:w="5721" w:type="dxa"/>
            <w:gridSpan w:val="6"/>
            <w:shd w:val="clear" w:color="auto" w:fill="EDEDED" w:themeFill="accent3" w:themeFillTint="33"/>
          </w:tcPr>
          <w:p w:rsidR="007F4D83" w:rsidRPr="00BC4427" w:rsidRDefault="00B379C0" w:rsidP="00403404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sz w:val="18"/>
                <w:szCs w:val="18"/>
              </w:rPr>
              <w:t>ASPECTOS ANAL</w:t>
            </w:r>
            <w:r w:rsidR="00BC4427">
              <w:rPr>
                <w:rFonts w:cs="Arial"/>
                <w:b/>
                <w:bCs/>
                <w:i/>
                <w:sz w:val="18"/>
                <w:szCs w:val="18"/>
              </w:rPr>
              <w:t>IZADOS</w:t>
            </w:r>
          </w:p>
        </w:tc>
        <w:tc>
          <w:tcPr>
            <w:tcW w:w="5768" w:type="dxa"/>
            <w:gridSpan w:val="5"/>
            <w:shd w:val="clear" w:color="auto" w:fill="EDEDED" w:themeFill="accent3" w:themeFillTint="33"/>
          </w:tcPr>
          <w:p w:rsidR="007F4D83" w:rsidRPr="008B23B0" w:rsidRDefault="007F4D83" w:rsidP="003A2299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PERSONAL AUDITADO</w:t>
            </w:r>
          </w:p>
        </w:tc>
      </w:tr>
      <w:tr w:rsidR="00F72B65" w:rsidRPr="008B23B0" w:rsidTr="002920B6">
        <w:trPr>
          <w:trHeight w:val="609"/>
          <w:jc w:val="center"/>
        </w:trPr>
        <w:tc>
          <w:tcPr>
            <w:tcW w:w="5721" w:type="dxa"/>
            <w:gridSpan w:val="6"/>
          </w:tcPr>
          <w:p w:rsidR="00F72B65" w:rsidRPr="008B23B0" w:rsidRDefault="00411C85" w:rsidP="002920B6">
            <w:pPr>
              <w:rPr>
                <w:i/>
              </w:rPr>
            </w:pPr>
            <w:r>
              <w:rPr>
                <w:i/>
              </w:rPr>
              <w:t>Conteo y verificación de Inventario General y Activos Fijos Bodega 10322</w:t>
            </w:r>
            <w:r w:rsidR="00072284">
              <w:rPr>
                <w:i/>
              </w:rPr>
              <w:t>.</w:t>
            </w:r>
          </w:p>
        </w:tc>
        <w:tc>
          <w:tcPr>
            <w:tcW w:w="2587" w:type="dxa"/>
            <w:gridSpan w:val="2"/>
          </w:tcPr>
          <w:p w:rsidR="00F72B65" w:rsidRDefault="00411C85" w:rsidP="002920B6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ASIS. DE INVENTARIO ( QUIEN ENTREGA CARGO)</w:t>
            </w:r>
          </w:p>
        </w:tc>
        <w:tc>
          <w:tcPr>
            <w:tcW w:w="3181" w:type="dxa"/>
            <w:gridSpan w:val="3"/>
          </w:tcPr>
          <w:p w:rsidR="00F72B65" w:rsidRDefault="00E27C48" w:rsidP="002920B6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ANA CRISTINA SALGUERO VERA</w:t>
            </w:r>
          </w:p>
          <w:p w:rsidR="00E27C48" w:rsidRPr="00E27C48" w:rsidRDefault="00E27C48" w:rsidP="002920B6">
            <w:pPr>
              <w:rPr>
                <w:rFonts w:cs="Arial"/>
                <w:i/>
              </w:rPr>
            </w:pPr>
            <w:r w:rsidRPr="00E27C48">
              <w:rPr>
                <w:rFonts w:cs="Arial"/>
                <w:i/>
              </w:rPr>
              <w:t>C.C. 29.417.327</w:t>
            </w:r>
          </w:p>
        </w:tc>
      </w:tr>
      <w:tr w:rsidR="00072284" w:rsidRPr="008B23B0" w:rsidTr="002920B6">
        <w:trPr>
          <w:trHeight w:val="547"/>
          <w:jc w:val="center"/>
        </w:trPr>
        <w:tc>
          <w:tcPr>
            <w:tcW w:w="5721" w:type="dxa"/>
            <w:gridSpan w:val="6"/>
          </w:tcPr>
          <w:p w:rsidR="00072284" w:rsidRDefault="00072284" w:rsidP="002920B6">
            <w:pPr>
              <w:rPr>
                <w:i/>
              </w:rPr>
            </w:pPr>
            <w:r>
              <w:rPr>
                <w:i/>
              </w:rPr>
              <w:t>Conteo y verificación de In</w:t>
            </w:r>
            <w:r w:rsidR="00A50C26">
              <w:rPr>
                <w:i/>
              </w:rPr>
              <w:t>ventario General</w:t>
            </w:r>
            <w:r>
              <w:rPr>
                <w:i/>
              </w:rPr>
              <w:t xml:space="preserve"> Bodega 322P2. </w:t>
            </w:r>
          </w:p>
        </w:tc>
        <w:tc>
          <w:tcPr>
            <w:tcW w:w="2587" w:type="dxa"/>
            <w:gridSpan w:val="2"/>
          </w:tcPr>
          <w:p w:rsidR="00072284" w:rsidRDefault="00072284" w:rsidP="002920B6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 xml:space="preserve">ASESOR COMERCIAL PUNTO </w:t>
            </w:r>
            <w:r w:rsidR="00572A46">
              <w:rPr>
                <w:rFonts w:cs="Arial"/>
                <w:b/>
                <w:i/>
              </w:rPr>
              <w:t>CASONA</w:t>
            </w:r>
          </w:p>
        </w:tc>
        <w:tc>
          <w:tcPr>
            <w:tcW w:w="3181" w:type="dxa"/>
            <w:gridSpan w:val="3"/>
          </w:tcPr>
          <w:p w:rsidR="00072284" w:rsidRDefault="00572A46" w:rsidP="002920B6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RICARDO SANDOVAL MARQUEZ</w:t>
            </w:r>
          </w:p>
          <w:p w:rsidR="00572A46" w:rsidRPr="00572A46" w:rsidRDefault="00572A46" w:rsidP="002920B6">
            <w:pPr>
              <w:rPr>
                <w:rFonts w:cs="Arial"/>
                <w:i/>
              </w:rPr>
            </w:pPr>
            <w:r w:rsidRPr="00572A46">
              <w:rPr>
                <w:rFonts w:cs="Arial"/>
                <w:i/>
              </w:rPr>
              <w:t>C.C. 3.154.833</w:t>
            </w:r>
          </w:p>
        </w:tc>
      </w:tr>
      <w:tr w:rsidR="00F72B65" w:rsidRPr="008B23B0" w:rsidTr="002920B6">
        <w:trPr>
          <w:trHeight w:val="555"/>
          <w:jc w:val="center"/>
        </w:trPr>
        <w:tc>
          <w:tcPr>
            <w:tcW w:w="5721" w:type="dxa"/>
            <w:gridSpan w:val="6"/>
          </w:tcPr>
          <w:p w:rsidR="00F72B65" w:rsidRPr="008B23B0" w:rsidRDefault="00E27C48" w:rsidP="002920B6">
            <w:pPr>
              <w:rPr>
                <w:i/>
              </w:rPr>
            </w:pPr>
            <w:r>
              <w:rPr>
                <w:i/>
              </w:rPr>
              <w:t xml:space="preserve">Revisión y Control de Papelería: Solicitudes de Crédito. </w:t>
            </w:r>
          </w:p>
        </w:tc>
        <w:tc>
          <w:tcPr>
            <w:tcW w:w="2587" w:type="dxa"/>
            <w:gridSpan w:val="2"/>
          </w:tcPr>
          <w:p w:rsidR="00F72B65" w:rsidRDefault="00E27C48" w:rsidP="002920B6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ASIS. DE INVENTARIO ( QUIEN ENTREGA CARGO)</w:t>
            </w:r>
          </w:p>
        </w:tc>
        <w:tc>
          <w:tcPr>
            <w:tcW w:w="3181" w:type="dxa"/>
            <w:gridSpan w:val="3"/>
          </w:tcPr>
          <w:p w:rsidR="00E27C48" w:rsidRDefault="00E27C48" w:rsidP="002920B6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ANA CRISTINA SALGUERO VERA</w:t>
            </w:r>
          </w:p>
          <w:p w:rsidR="00F72B65" w:rsidRDefault="00E27C48" w:rsidP="002920B6">
            <w:pPr>
              <w:rPr>
                <w:rFonts w:cs="Arial"/>
                <w:b/>
                <w:i/>
              </w:rPr>
            </w:pPr>
            <w:r w:rsidRPr="00E27C48">
              <w:rPr>
                <w:rFonts w:cs="Arial"/>
                <w:i/>
              </w:rPr>
              <w:t>C.C. 29.417.327</w:t>
            </w:r>
          </w:p>
        </w:tc>
      </w:tr>
      <w:tr w:rsidR="00F72B65" w:rsidRPr="008B23B0" w:rsidTr="002920B6">
        <w:trPr>
          <w:trHeight w:val="563"/>
          <w:jc w:val="center"/>
        </w:trPr>
        <w:tc>
          <w:tcPr>
            <w:tcW w:w="5721" w:type="dxa"/>
            <w:gridSpan w:val="6"/>
          </w:tcPr>
          <w:p w:rsidR="00F72B65" w:rsidRPr="008B23B0" w:rsidRDefault="00E27C48" w:rsidP="002920B6">
            <w:pPr>
              <w:rPr>
                <w:i/>
              </w:rPr>
            </w:pPr>
            <w:r>
              <w:rPr>
                <w:i/>
              </w:rPr>
              <w:t>Revisión y Control de Papelería: Recibos.</w:t>
            </w:r>
          </w:p>
        </w:tc>
        <w:tc>
          <w:tcPr>
            <w:tcW w:w="2587" w:type="dxa"/>
            <w:gridSpan w:val="2"/>
          </w:tcPr>
          <w:p w:rsidR="00F72B65" w:rsidRDefault="00E27C48" w:rsidP="002920B6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SECRETARIA CAJERA</w:t>
            </w:r>
          </w:p>
        </w:tc>
        <w:tc>
          <w:tcPr>
            <w:tcW w:w="3181" w:type="dxa"/>
            <w:gridSpan w:val="3"/>
          </w:tcPr>
          <w:p w:rsidR="00F72B65" w:rsidRDefault="00A4225D" w:rsidP="002920B6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JOHANA REVELO LOPEZ</w:t>
            </w:r>
          </w:p>
          <w:p w:rsidR="00A4225D" w:rsidRPr="00A4225D" w:rsidRDefault="00A4225D" w:rsidP="002920B6">
            <w:pPr>
              <w:rPr>
                <w:rFonts w:cs="Arial"/>
                <w:i/>
              </w:rPr>
            </w:pPr>
            <w:r w:rsidRPr="00A4225D">
              <w:rPr>
                <w:rFonts w:cs="Arial"/>
                <w:i/>
              </w:rPr>
              <w:t>C.C. 38.600.566</w:t>
            </w:r>
          </w:p>
        </w:tc>
      </w:tr>
      <w:tr w:rsidR="009061E2" w:rsidRPr="008B23B0" w:rsidTr="002920B6">
        <w:trPr>
          <w:trHeight w:val="557"/>
          <w:jc w:val="center"/>
        </w:trPr>
        <w:tc>
          <w:tcPr>
            <w:tcW w:w="5721" w:type="dxa"/>
            <w:gridSpan w:val="6"/>
          </w:tcPr>
          <w:p w:rsidR="009061E2" w:rsidRPr="008B23B0" w:rsidRDefault="00A4225D" w:rsidP="002920B6">
            <w:pPr>
              <w:rPr>
                <w:i/>
              </w:rPr>
            </w:pPr>
            <w:r>
              <w:rPr>
                <w:i/>
              </w:rPr>
              <w:t>Infraestructura.</w:t>
            </w:r>
          </w:p>
        </w:tc>
        <w:tc>
          <w:tcPr>
            <w:tcW w:w="2587" w:type="dxa"/>
            <w:gridSpan w:val="2"/>
          </w:tcPr>
          <w:p w:rsidR="009061E2" w:rsidRPr="00A4225D" w:rsidRDefault="00A4225D" w:rsidP="002920B6">
            <w:pPr>
              <w:rPr>
                <w:rFonts w:cs="Arial"/>
                <w:b/>
                <w:i/>
              </w:rPr>
            </w:pPr>
            <w:r w:rsidRPr="00A4225D">
              <w:rPr>
                <w:rFonts w:cs="Arial"/>
                <w:b/>
                <w:i/>
              </w:rPr>
              <w:t>JEFE AGENCIA</w:t>
            </w:r>
          </w:p>
        </w:tc>
        <w:tc>
          <w:tcPr>
            <w:tcW w:w="3181" w:type="dxa"/>
            <w:gridSpan w:val="3"/>
          </w:tcPr>
          <w:p w:rsidR="00A4225D" w:rsidRDefault="00A4225D" w:rsidP="002920B6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ANA CRISTINA SALGUERO VERA</w:t>
            </w:r>
          </w:p>
          <w:p w:rsidR="009061E2" w:rsidRPr="008B23B0" w:rsidRDefault="00A4225D" w:rsidP="002920B6">
            <w:pPr>
              <w:rPr>
                <w:rFonts w:cs="Arial"/>
                <w:i/>
              </w:rPr>
            </w:pPr>
            <w:r w:rsidRPr="00E27C48">
              <w:rPr>
                <w:rFonts w:cs="Arial"/>
                <w:i/>
              </w:rPr>
              <w:t>C.C. 29.417.327</w:t>
            </w:r>
          </w:p>
        </w:tc>
      </w:tr>
      <w:tr w:rsidR="000A0CF4" w:rsidRPr="008B23B0" w:rsidTr="000B43A5">
        <w:trPr>
          <w:gridBefore w:val="1"/>
          <w:wBefore w:w="12" w:type="dxa"/>
          <w:trHeight w:val="214"/>
          <w:jc w:val="center"/>
        </w:trPr>
        <w:tc>
          <w:tcPr>
            <w:tcW w:w="11477" w:type="dxa"/>
            <w:gridSpan w:val="10"/>
            <w:shd w:val="clear" w:color="auto" w:fill="EDEDED" w:themeFill="accent3" w:themeFillTint="33"/>
            <w:hideMark/>
          </w:tcPr>
          <w:p w:rsidR="000A0CF4" w:rsidRPr="008B23B0" w:rsidRDefault="000A0CF4" w:rsidP="00080D4D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ASPECTOS FAVORABLES</w:t>
            </w:r>
          </w:p>
        </w:tc>
      </w:tr>
      <w:tr w:rsidR="006351D2" w:rsidRPr="008B23B0" w:rsidTr="009F0E05">
        <w:trPr>
          <w:gridBefore w:val="1"/>
          <w:wBefore w:w="12" w:type="dxa"/>
          <w:trHeight w:val="215"/>
          <w:jc w:val="center"/>
        </w:trPr>
        <w:tc>
          <w:tcPr>
            <w:tcW w:w="11477" w:type="dxa"/>
            <w:gridSpan w:val="10"/>
            <w:hideMark/>
          </w:tcPr>
          <w:p w:rsidR="006351D2" w:rsidRPr="008B23B0" w:rsidRDefault="006351D2" w:rsidP="008A453A">
            <w:pPr>
              <w:rPr>
                <w:i/>
                <w:sz w:val="24"/>
              </w:rPr>
            </w:pPr>
            <w:r w:rsidRPr="008B23B0">
              <w:rPr>
                <w:i/>
                <w:sz w:val="24"/>
              </w:rPr>
              <w:t>- La alta disposición de los funcionarios frente a la auditoria.</w:t>
            </w:r>
          </w:p>
        </w:tc>
      </w:tr>
      <w:tr w:rsidR="006351D2" w:rsidRPr="008B23B0" w:rsidTr="009F0E05">
        <w:trPr>
          <w:gridBefore w:val="1"/>
          <w:wBefore w:w="12" w:type="dxa"/>
          <w:trHeight w:val="215"/>
          <w:jc w:val="center"/>
        </w:trPr>
        <w:tc>
          <w:tcPr>
            <w:tcW w:w="11477" w:type="dxa"/>
            <w:gridSpan w:val="10"/>
          </w:tcPr>
          <w:p w:rsidR="006351D2" w:rsidRPr="008B23B0" w:rsidRDefault="006351D2" w:rsidP="008A453A">
            <w:pPr>
              <w:rPr>
                <w:i/>
                <w:sz w:val="24"/>
              </w:rPr>
            </w:pPr>
            <w:r w:rsidRPr="008B23B0">
              <w:rPr>
                <w:i/>
                <w:sz w:val="24"/>
              </w:rPr>
              <w:t>- El personal auditado conoce, entiende los procesos y procedimientos en los que participan.</w:t>
            </w:r>
          </w:p>
        </w:tc>
      </w:tr>
      <w:tr w:rsidR="006351D2" w:rsidRPr="008B23B0" w:rsidTr="009F0E05">
        <w:trPr>
          <w:gridBefore w:val="1"/>
          <w:wBefore w:w="12" w:type="dxa"/>
          <w:trHeight w:val="215"/>
          <w:jc w:val="center"/>
        </w:trPr>
        <w:tc>
          <w:tcPr>
            <w:tcW w:w="11477" w:type="dxa"/>
            <w:gridSpan w:val="10"/>
            <w:tcBorders>
              <w:left w:val="nil"/>
              <w:right w:val="nil"/>
            </w:tcBorders>
          </w:tcPr>
          <w:p w:rsidR="006351D2" w:rsidRPr="008B23B0" w:rsidRDefault="006351D2" w:rsidP="006351D2">
            <w:pPr>
              <w:rPr>
                <w:i/>
                <w:sz w:val="24"/>
              </w:rPr>
            </w:pPr>
          </w:p>
        </w:tc>
      </w:tr>
      <w:tr w:rsidR="009647D4" w:rsidRPr="008B23B0" w:rsidTr="008B6C3A">
        <w:trPr>
          <w:gridBefore w:val="1"/>
          <w:wBefore w:w="12" w:type="dxa"/>
          <w:trHeight w:val="301"/>
          <w:jc w:val="center"/>
        </w:trPr>
        <w:tc>
          <w:tcPr>
            <w:tcW w:w="1740" w:type="dxa"/>
            <w:gridSpan w:val="2"/>
            <w:shd w:val="clear" w:color="auto" w:fill="EDEDED" w:themeFill="accent3" w:themeFillTint="33"/>
            <w:vAlign w:val="center"/>
            <w:hideMark/>
          </w:tcPr>
          <w:p w:rsidR="009647D4" w:rsidRPr="008B23B0" w:rsidRDefault="009647D4" w:rsidP="00080D4D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PROCESO</w:t>
            </w:r>
          </w:p>
        </w:tc>
        <w:tc>
          <w:tcPr>
            <w:tcW w:w="8335" w:type="dxa"/>
            <w:gridSpan w:val="7"/>
            <w:shd w:val="clear" w:color="auto" w:fill="EDEDED" w:themeFill="accent3" w:themeFillTint="33"/>
            <w:vAlign w:val="center"/>
            <w:hideMark/>
          </w:tcPr>
          <w:p w:rsidR="009647D4" w:rsidRPr="008B23B0" w:rsidRDefault="009647D4" w:rsidP="00A655CC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DESCRIPCIÓN</w:t>
            </w:r>
            <w:r w:rsidR="00A655CC" w:rsidRPr="008B23B0">
              <w:rPr>
                <w:rFonts w:cs="Arial"/>
                <w:b/>
                <w:bCs/>
                <w:i/>
                <w:sz w:val="18"/>
                <w:szCs w:val="18"/>
              </w:rPr>
              <w:t xml:space="preserve">  -  </w:t>
            </w: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 xml:space="preserve"> NO CONFORMIDADES</w:t>
            </w:r>
          </w:p>
        </w:tc>
        <w:tc>
          <w:tcPr>
            <w:tcW w:w="1402" w:type="dxa"/>
            <w:shd w:val="clear" w:color="auto" w:fill="EDEDED" w:themeFill="accent3" w:themeFillTint="33"/>
            <w:vAlign w:val="center"/>
            <w:hideMark/>
          </w:tcPr>
          <w:p w:rsidR="009647D4" w:rsidRPr="008B23B0" w:rsidRDefault="009647D4" w:rsidP="00A655CC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 xml:space="preserve">RESPONSABLE </w:t>
            </w:r>
          </w:p>
        </w:tc>
      </w:tr>
      <w:tr w:rsidR="00211AE4" w:rsidRPr="008B23B0" w:rsidTr="008B6C3A">
        <w:trPr>
          <w:gridBefore w:val="1"/>
          <w:wBefore w:w="12" w:type="dxa"/>
          <w:trHeight w:val="1234"/>
          <w:jc w:val="center"/>
        </w:trPr>
        <w:tc>
          <w:tcPr>
            <w:tcW w:w="1740" w:type="dxa"/>
            <w:gridSpan w:val="2"/>
            <w:tcBorders>
              <w:bottom w:val="single" w:sz="4" w:space="0" w:color="auto"/>
            </w:tcBorders>
            <w:vAlign w:val="center"/>
          </w:tcPr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7B086B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9927F8" w:rsidRDefault="00BD6969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CONTROL DE INV.</w:t>
            </w:r>
            <w:r w:rsidR="00493370" w:rsidRPr="008B23B0">
              <w:rPr>
                <w:rFonts w:cs="Arial"/>
                <w:b/>
                <w:bCs/>
                <w:i/>
                <w:sz w:val="18"/>
                <w:szCs w:val="18"/>
              </w:rPr>
              <w:t>ELECTRO</w:t>
            </w:r>
            <w:r w:rsidR="009927F8">
              <w:rPr>
                <w:rFonts w:cs="Arial"/>
                <w:b/>
                <w:bCs/>
                <w:i/>
                <w:sz w:val="18"/>
                <w:szCs w:val="18"/>
              </w:rPr>
              <w:t>_</w:t>
            </w:r>
          </w:p>
          <w:p w:rsidR="007B086B" w:rsidRDefault="009927F8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sz w:val="18"/>
                <w:szCs w:val="18"/>
              </w:rPr>
              <w:t>MILLONARIA</w:t>
            </w: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7B086B" w:rsidRDefault="007B086B" w:rsidP="007B086B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CONTROL DE INV.ELECTRO</w:t>
            </w:r>
            <w:r>
              <w:rPr>
                <w:rFonts w:cs="Arial"/>
                <w:b/>
                <w:bCs/>
                <w:i/>
                <w:sz w:val="18"/>
                <w:szCs w:val="18"/>
              </w:rPr>
              <w:t>_</w:t>
            </w:r>
          </w:p>
          <w:p w:rsidR="00211AE4" w:rsidRPr="008B23B0" w:rsidRDefault="007B086B" w:rsidP="007B086B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sz w:val="18"/>
                <w:szCs w:val="18"/>
              </w:rPr>
              <w:t>MILLONARIA</w:t>
            </w:r>
            <w:r w:rsidR="00BD6969" w:rsidRPr="008B23B0">
              <w:rPr>
                <w:rFonts w:cs="Arial"/>
                <w:b/>
                <w:bCs/>
                <w:i/>
                <w:sz w:val="18"/>
                <w:szCs w:val="18"/>
              </w:rPr>
              <w:t xml:space="preserve"> </w:t>
            </w:r>
          </w:p>
        </w:tc>
        <w:tc>
          <w:tcPr>
            <w:tcW w:w="8335" w:type="dxa"/>
            <w:gridSpan w:val="7"/>
            <w:tcBorders>
              <w:bottom w:val="single" w:sz="4" w:space="0" w:color="auto"/>
            </w:tcBorders>
          </w:tcPr>
          <w:p w:rsidR="00B04D3C" w:rsidRPr="008B23B0" w:rsidRDefault="00B04D3C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FC55E5" w:rsidRDefault="00713188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* </w:t>
            </w:r>
            <w:r w:rsidR="00751079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La siguiente mercancia del inventario electromillonaria de la bodega 10322 se encuentra como faltente. Dicha mercancia</w:t>
            </w:r>
            <w:r w:rsidR="00261B87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fue hurtada de la agencia el dia 28 de Mayo de 2019</w:t>
            </w:r>
            <w:r w:rsidR="000D4249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, hecho por el cual se hacen responsables</w:t>
            </w:r>
            <w:r w:rsidR="00FC55E5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las siguientes personas: La Sra MARIA ISABEL MENA PAYAN, Identificada con C.C. 25.528.130 Asesora de planta Electromillonaria Cali 11, la Sra MARTHA CECILIA VERGARA, Identificada con C.C. 66.812.349 Asesora Institucional Electromillonaria Cali 11 y la Sra ANA  CRISTINA SALGUERO VERA, Identificada con C.C. 29.417.327 Jefe de Agencia Electromillonaria Cali 11.</w:t>
            </w:r>
          </w:p>
          <w:p w:rsidR="000B43A5" w:rsidRDefault="000B43A5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2920B6" w:rsidRDefault="002920B6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FC55E5" w:rsidRDefault="00FC55E5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tbl>
            <w:tblPr>
              <w:tblpPr w:leftFromText="141" w:rightFromText="141" w:vertAnchor="text" w:horzAnchor="margin" w:tblpXSpec="center" w:tblpY="-204"/>
              <w:tblOverlap w:val="never"/>
              <w:tblW w:w="792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3119"/>
              <w:gridCol w:w="283"/>
              <w:gridCol w:w="284"/>
              <w:gridCol w:w="1134"/>
              <w:gridCol w:w="1842"/>
            </w:tblGrid>
            <w:tr w:rsidR="00FC55E5" w:rsidRPr="0031005C" w:rsidTr="000B43A5">
              <w:trPr>
                <w:trHeight w:val="118"/>
              </w:trPr>
              <w:tc>
                <w:tcPr>
                  <w:tcW w:w="12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55E5" w:rsidRPr="0031005C" w:rsidRDefault="00FC55E5" w:rsidP="00FC55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CÓDIGO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55E5" w:rsidRPr="0031005C" w:rsidRDefault="00FC55E5" w:rsidP="00FC55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ARTÍCULO</w:t>
                  </w:r>
                </w:p>
              </w:tc>
              <w:tc>
                <w:tcPr>
                  <w:tcW w:w="28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55E5" w:rsidRPr="0031005C" w:rsidRDefault="00FC55E5" w:rsidP="00FC55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L</w:t>
                  </w:r>
                </w:p>
              </w:tc>
              <w:tc>
                <w:tcPr>
                  <w:tcW w:w="28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55E5" w:rsidRPr="0031005C" w:rsidRDefault="00FC55E5" w:rsidP="00FC55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Q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55E5" w:rsidRPr="0031005C" w:rsidRDefault="00FC55E5" w:rsidP="00FC55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SERIE</w:t>
                  </w:r>
                </w:p>
              </w:tc>
              <w:tc>
                <w:tcPr>
                  <w:tcW w:w="184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C55E5" w:rsidRPr="0031005C" w:rsidRDefault="00FC55E5" w:rsidP="00FC55E5">
                  <w:pPr>
                    <w:spacing w:before="40"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NOVEDAD</w:t>
                  </w:r>
                </w:p>
              </w:tc>
            </w:tr>
            <w:tr w:rsidR="00FC55E5" w:rsidRPr="0031005C" w:rsidTr="000B43A5">
              <w:trPr>
                <w:trHeight w:val="450"/>
              </w:trPr>
              <w:tc>
                <w:tcPr>
                  <w:tcW w:w="1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A4225D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4225D">
                    <w:rPr>
                      <w:rFonts w:ascii="Arial" w:hAnsi="Arial" w:cs="Arial"/>
                      <w:sz w:val="14"/>
                      <w:szCs w:val="14"/>
                    </w:rPr>
                    <w:t>723755124721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A4225D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4225D">
                    <w:rPr>
                      <w:rFonts w:ascii="Arial" w:hAnsi="Arial" w:cs="Arial"/>
                      <w:sz w:val="14"/>
                      <w:szCs w:val="14"/>
                    </w:rPr>
                    <w:t>CEL MOTO G6 PLAY/OCTA-CORE/3GB/MI32GB/AND8/DOR/AND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A4225D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A4225D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 w:rsidRPr="00934563"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351842096542535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C55E5" w:rsidRPr="00546261" w:rsidRDefault="00934563" w:rsidP="00FC55E5">
                  <w:pPr>
                    <w:spacing w:before="120" w:after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Articulo faltante, caso robo agencia</w:t>
                  </w:r>
                </w:p>
              </w:tc>
            </w:tr>
            <w:tr w:rsidR="00FC55E5" w:rsidRPr="0031005C" w:rsidTr="000B43A5">
              <w:trPr>
                <w:trHeight w:val="450"/>
              </w:trPr>
              <w:tc>
                <w:tcPr>
                  <w:tcW w:w="1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6901443266838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HUAWEI MATE 20 LITE/2018/AZUL/RAM4G/ANDR8.1/LCD6,3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 w:rsidRPr="00934563"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861733040370433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C55E5" w:rsidRPr="00546261" w:rsidRDefault="00934563" w:rsidP="00FC55E5">
                  <w:pPr>
                    <w:spacing w:before="120" w:after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Articulo faltante, caso robo agencia</w:t>
                  </w:r>
                </w:p>
              </w:tc>
            </w:tr>
            <w:tr w:rsidR="00FC55E5" w:rsidRPr="0031005C" w:rsidTr="00B13919">
              <w:trPr>
                <w:trHeight w:val="615"/>
              </w:trPr>
              <w:tc>
                <w:tcPr>
                  <w:tcW w:w="1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6901443215355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HUAWEI P-SMART/2018/GOLD/RAM3G/ANDR8/HD5.65"/DUAL/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 w:rsidRPr="00934563"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865842034175934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C55E5" w:rsidRPr="00546261" w:rsidRDefault="00934563" w:rsidP="00FC55E5">
                  <w:pPr>
                    <w:spacing w:before="120" w:after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Articulo faltante, caso robo agencia</w:t>
                  </w:r>
                </w:p>
              </w:tc>
            </w:tr>
            <w:tr w:rsidR="00FC55E5" w:rsidRPr="0031005C" w:rsidTr="000B43A5">
              <w:trPr>
                <w:trHeight w:val="546"/>
              </w:trPr>
              <w:tc>
                <w:tcPr>
                  <w:tcW w:w="1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6901443282838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HUAWEI P-SMART/2019/ROJO/3GB/AND9/6.21"/13+2MP/DUA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 w:rsidRPr="00934563"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868219042121845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C55E5" w:rsidRPr="00546261" w:rsidRDefault="00934563" w:rsidP="00FC55E5">
                  <w:pPr>
                    <w:spacing w:before="120" w:after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Articulo faltante, caso robo agencia</w:t>
                  </w:r>
                </w:p>
              </w:tc>
            </w:tr>
            <w:tr w:rsidR="00FC55E5" w:rsidRPr="0031005C" w:rsidTr="000B43A5">
              <w:trPr>
                <w:trHeight w:val="612"/>
              </w:trPr>
              <w:tc>
                <w:tcPr>
                  <w:tcW w:w="1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6901443237258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HUAWEI Y5/2018/GOLD/DUAL/RAM 1GB/ANDR 8/LCD 5.45"/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 w:rsidRPr="00934563"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865850041533409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C55E5" w:rsidRDefault="00934563" w:rsidP="00FC55E5">
                  <w:pPr>
                    <w:spacing w:before="120" w:after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Articulo faltante, caso robo agencia</w:t>
                  </w:r>
                </w:p>
                <w:p w:rsidR="00934563" w:rsidRPr="00546261" w:rsidRDefault="00934563" w:rsidP="00FC55E5">
                  <w:pPr>
                    <w:spacing w:before="120" w:after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C55E5" w:rsidRPr="0031005C" w:rsidTr="000B43A5">
              <w:trPr>
                <w:trHeight w:val="694"/>
              </w:trPr>
              <w:tc>
                <w:tcPr>
                  <w:tcW w:w="1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6901443228829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HUAWEI Y6 2018/AZUL/RAM2GB/ANDR8.1/LCD5.7"/DUAL/CA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 w:rsidRPr="00934563"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867265030214143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C55E5" w:rsidRPr="00546261" w:rsidRDefault="00934563" w:rsidP="00FC55E5">
                  <w:pPr>
                    <w:spacing w:before="120" w:after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Articulo faltante, caso robo agencia</w:t>
                  </w:r>
                </w:p>
              </w:tc>
            </w:tr>
            <w:tr w:rsidR="00FC55E5" w:rsidRPr="0031005C" w:rsidTr="000B43A5">
              <w:trPr>
                <w:trHeight w:val="712"/>
              </w:trPr>
              <w:tc>
                <w:tcPr>
                  <w:tcW w:w="1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6901443278527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934563" w:rsidP="00FC55E5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34563">
                    <w:rPr>
                      <w:rFonts w:ascii="Arial" w:hAnsi="Arial" w:cs="Arial"/>
                      <w:sz w:val="14"/>
                      <w:szCs w:val="14"/>
                    </w:rPr>
                    <w:t>HUAWEI Y7 2019/AZUL/3GB/ANDR8.1/6.26"/13+2MPX/DUAL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7F54B1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7F54B1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546261" w:rsidRDefault="007F54B1" w:rsidP="00FC55E5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 w:rsidRPr="007F54B1"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863697042289941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C55E5" w:rsidRPr="00546261" w:rsidRDefault="007F54B1" w:rsidP="00FC55E5">
                  <w:pPr>
                    <w:spacing w:before="120" w:after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Articulo faltante, caso robo agencia</w:t>
                  </w:r>
                </w:p>
              </w:tc>
            </w:tr>
            <w:tr w:rsidR="00FC55E5" w:rsidRPr="0031005C" w:rsidTr="000B43A5">
              <w:trPr>
                <w:trHeight w:val="694"/>
              </w:trPr>
              <w:tc>
                <w:tcPr>
                  <w:tcW w:w="12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31005C" w:rsidRDefault="007F54B1" w:rsidP="00FC55E5">
                  <w:pPr>
                    <w:spacing w:after="120" w:line="240" w:lineRule="auto"/>
                    <w:rPr>
                      <w:rFonts w:ascii="Arial" w:eastAsia="Times New Roman" w:hAnsi="Arial" w:cs="Arial"/>
                      <w:sz w:val="14"/>
                      <w:szCs w:val="16"/>
                      <w:lang w:eastAsia="es-CO"/>
                    </w:rPr>
                  </w:pPr>
                  <w:r w:rsidRPr="007F54B1">
                    <w:rPr>
                      <w:rFonts w:ascii="Arial" w:eastAsia="Times New Roman" w:hAnsi="Arial" w:cs="Arial"/>
                      <w:sz w:val="14"/>
                      <w:szCs w:val="16"/>
                      <w:lang w:eastAsia="es-CO"/>
                    </w:rPr>
                    <w:lastRenderedPageBreak/>
                    <w:t>6901443266777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31005C" w:rsidRDefault="007F54B1" w:rsidP="00FC55E5">
                  <w:pPr>
                    <w:spacing w:after="120" w:line="240" w:lineRule="auto"/>
                    <w:rPr>
                      <w:rFonts w:ascii="Arial" w:eastAsia="Times New Roman" w:hAnsi="Arial" w:cs="Arial"/>
                      <w:sz w:val="14"/>
                      <w:szCs w:val="16"/>
                      <w:lang w:val="en-US" w:eastAsia="es-CO"/>
                    </w:rPr>
                  </w:pPr>
                  <w:r w:rsidRPr="007F54B1">
                    <w:rPr>
                      <w:rFonts w:ascii="Arial" w:eastAsia="Times New Roman" w:hAnsi="Arial" w:cs="Arial"/>
                      <w:sz w:val="14"/>
                      <w:szCs w:val="16"/>
                      <w:lang w:val="en-US" w:eastAsia="es-CO"/>
                    </w:rPr>
                    <w:t>HUAWEI Y9 2019/AZUL/3GB/ANDR8.1/6.5"/CAM13+2 MPX/D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31005C" w:rsidRDefault="007F54B1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6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6"/>
                      <w:lang w:eastAsia="es-CO"/>
                    </w:rPr>
                    <w:t>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31005C" w:rsidRDefault="007F54B1" w:rsidP="00FC55E5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6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6"/>
                      <w:lang w:eastAsia="es-CO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55E5" w:rsidRPr="0031005C" w:rsidRDefault="007F54B1" w:rsidP="00FC55E5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16"/>
                      <w:lang w:eastAsia="es-CO"/>
                    </w:rPr>
                  </w:pPr>
                  <w:r w:rsidRPr="007F54B1">
                    <w:rPr>
                      <w:rFonts w:ascii="Arial" w:eastAsia="Times New Roman" w:hAnsi="Arial" w:cs="Arial"/>
                      <w:sz w:val="14"/>
                      <w:szCs w:val="16"/>
                      <w:lang w:eastAsia="es-CO"/>
                    </w:rPr>
                    <w:t>866861049922378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C55E5" w:rsidRPr="003B2860" w:rsidRDefault="007F54B1" w:rsidP="00FC55E5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16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6"/>
                      <w:lang w:eastAsia="es-CO"/>
                    </w:rPr>
                    <w:t>Articulo faltante, caso robo agencia</w:t>
                  </w:r>
                </w:p>
              </w:tc>
            </w:tr>
          </w:tbl>
          <w:p w:rsidR="000B43A5" w:rsidRPr="008B23B0" w:rsidRDefault="000B43A5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0B43A5" w:rsidRDefault="009033AE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En el desarrollo de </w:t>
            </w:r>
            <w:r w:rsidR="003B2273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la auditoria</w:t>
            </w:r>
            <w:r w:rsidR="002F055B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, se prop</w:t>
            </w:r>
            <w:r w:rsidR="00357141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one una manera de</w:t>
            </w:r>
            <w:r w:rsidR="003B2273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legalizació</w:t>
            </w:r>
            <w:r w:rsidR="00034E2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n de la mercancia</w:t>
            </w:r>
            <w:r w:rsidR="002F055B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, la cual consite en que una de las personas responsables se hicera cargo</w:t>
            </w:r>
            <w:r w:rsidR="00034E2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de</w:t>
            </w:r>
            <w:r w:rsidR="002F055B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un credito en</w:t>
            </w:r>
            <w:r w:rsidR="003D62D2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donde se facture</w:t>
            </w:r>
            <w:r w:rsidR="00034E2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todos</w:t>
            </w:r>
            <w:r w:rsidR="003D62D2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los articulos y </w:t>
            </w:r>
            <w:r w:rsidR="002F055B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las dos</w:t>
            </w:r>
            <w:r w:rsidR="00034E2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personas restantes, debian formar</w:t>
            </w:r>
            <w:r w:rsidR="002F055B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como codeudores del credito. Sin embargo, las p</w:t>
            </w:r>
            <w:r w:rsidR="00357141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ersonas responsables NO aceptaró</w:t>
            </w:r>
            <w:r w:rsidR="002F055B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n la forma de pago</w:t>
            </w:r>
            <w:r w:rsidR="003D62D2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anteriomente expuesta</w:t>
            </w:r>
            <w:r w:rsidR="002F055B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. </w:t>
            </w:r>
          </w:p>
          <w:p w:rsidR="000B43A5" w:rsidRDefault="000B43A5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2F055B" w:rsidRDefault="003D62D2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A partir de lo anterior, se hace firmar actas de responsabilidad de las personas responsables y la legalizacion de los articulos queda pendiente mientra</w:t>
            </w:r>
            <w:r w:rsidR="00152BA1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s se decide una </w:t>
            </w:r>
            <w:r w:rsidR="00E1683E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nueva </w:t>
            </w:r>
            <w:r w:rsidR="00152BA1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forma de pago d</w:t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e</w:t>
            </w:r>
            <w:r w:rsidR="00152BA1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</w:t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los articulos.</w:t>
            </w:r>
          </w:p>
          <w:p w:rsidR="000B43A5" w:rsidRDefault="000B43A5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9638E4" w:rsidRDefault="00F62028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* </w:t>
            </w:r>
            <w:r w:rsidR="009638E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La siguiente</w:t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mercancia se e</w:t>
            </w:r>
            <w:r w:rsidR="009638E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ncuentra pendiente por legalizar. Fue entregada a cliente MICHAEL ANDRES MORANTES ESCOBAR C.C. 1.130.683.216 a cambio del articulo:  </w:t>
            </w:r>
            <w:r w:rsidR="009638E4" w:rsidRPr="009638E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LAV ELECTROLUX 20LB LAV ACQUA TURBO PLATE :: EWIE09F3MMG</w:t>
            </w:r>
            <w:r w:rsidR="009638E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, Serie: </w:t>
            </w:r>
            <w:r w:rsidR="009638E4" w:rsidRPr="009638E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D6142353001178081C0216</w:t>
            </w:r>
            <w:r w:rsidR="008C4DCF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que tiene factura FC22 # 79.</w:t>
            </w:r>
            <w:r w:rsidR="009638E4" w:rsidRPr="009638E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                                                   </w:t>
            </w:r>
          </w:p>
          <w:p w:rsidR="000A7901" w:rsidRDefault="000A7901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0B43A5" w:rsidRDefault="000B43A5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tbl>
            <w:tblPr>
              <w:tblpPr w:leftFromText="141" w:rightFromText="141" w:vertAnchor="text" w:horzAnchor="margin" w:tblpXSpec="center" w:tblpY="-204"/>
              <w:tblOverlap w:val="never"/>
              <w:tblW w:w="792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41"/>
              <w:gridCol w:w="2551"/>
              <w:gridCol w:w="284"/>
              <w:gridCol w:w="283"/>
              <w:gridCol w:w="851"/>
              <w:gridCol w:w="3118"/>
            </w:tblGrid>
            <w:tr w:rsidR="009638E4" w:rsidRPr="0031005C" w:rsidTr="000B43A5">
              <w:trPr>
                <w:trHeight w:val="118"/>
              </w:trPr>
              <w:tc>
                <w:tcPr>
                  <w:tcW w:w="84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38E4" w:rsidRPr="0031005C" w:rsidRDefault="009638E4" w:rsidP="00963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CÓDIGO</w:t>
                  </w:r>
                </w:p>
              </w:tc>
              <w:tc>
                <w:tcPr>
                  <w:tcW w:w="25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38E4" w:rsidRPr="0031005C" w:rsidRDefault="009638E4" w:rsidP="00963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ARTÍCULO</w:t>
                  </w:r>
                </w:p>
              </w:tc>
              <w:tc>
                <w:tcPr>
                  <w:tcW w:w="28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38E4" w:rsidRPr="0031005C" w:rsidRDefault="009638E4" w:rsidP="00963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L</w:t>
                  </w:r>
                </w:p>
              </w:tc>
              <w:tc>
                <w:tcPr>
                  <w:tcW w:w="28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38E4" w:rsidRPr="0031005C" w:rsidRDefault="009638E4" w:rsidP="00963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Q</w:t>
                  </w:r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38E4" w:rsidRPr="0031005C" w:rsidRDefault="009638E4" w:rsidP="009638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SERIE</w:t>
                  </w:r>
                </w:p>
              </w:tc>
              <w:tc>
                <w:tcPr>
                  <w:tcW w:w="311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9638E4" w:rsidRPr="0031005C" w:rsidRDefault="009638E4" w:rsidP="009638E4">
                  <w:pPr>
                    <w:spacing w:before="40"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NOVEDAD</w:t>
                  </w:r>
                </w:p>
              </w:tc>
            </w:tr>
            <w:tr w:rsidR="009638E4" w:rsidRPr="00546261" w:rsidTr="000B43A5">
              <w:trPr>
                <w:trHeight w:val="450"/>
              </w:trPr>
              <w:tc>
                <w:tcPr>
                  <w:tcW w:w="8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638E4" w:rsidRPr="00546261" w:rsidRDefault="009638E4" w:rsidP="009638E4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638E4">
                    <w:rPr>
                      <w:rFonts w:ascii="Arial" w:hAnsi="Arial" w:cs="Arial"/>
                      <w:sz w:val="14"/>
                      <w:szCs w:val="14"/>
                    </w:rPr>
                    <w:t>7704353361995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638E4" w:rsidRPr="00546261" w:rsidRDefault="009638E4" w:rsidP="009638E4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9638E4">
                    <w:rPr>
                      <w:rFonts w:ascii="Arial" w:hAnsi="Arial" w:cs="Arial"/>
                      <w:sz w:val="14"/>
                      <w:szCs w:val="14"/>
                    </w:rPr>
                    <w:t>LAV HACEB DIGITAL  8.5KG D0850 PL  :: 9001641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638E4" w:rsidRPr="00546261" w:rsidRDefault="009638E4" w:rsidP="009638E4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N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638E4" w:rsidRPr="00546261" w:rsidRDefault="009638E4" w:rsidP="009638E4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9638E4" w:rsidRPr="00546261" w:rsidRDefault="009638E4" w:rsidP="009638E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 w:rsidRPr="009638E4"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SW180900500855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638E4" w:rsidRPr="00546261" w:rsidRDefault="009638E4" w:rsidP="00AC523C">
                  <w:pPr>
                    <w:spacing w:before="120" w:after="0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Entregado a cliente MICHAEL ANDRES MORANTES ESCOBAR, C.C. 1.130.683.216,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Pdt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legalizar hasta que la empresa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electrolux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haga</w:t>
                  </w:r>
                  <w:r w:rsidR="008D0E15">
                    <w:rPr>
                      <w:rFonts w:ascii="Arial" w:hAnsi="Arial" w:cs="Arial"/>
                      <w:sz w:val="14"/>
                      <w:szCs w:val="14"/>
                    </w:rPr>
                    <w:t xml:space="preserve"> efectiva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Nota Crédito</w:t>
                  </w:r>
                </w:p>
              </w:tc>
            </w:tr>
          </w:tbl>
          <w:p w:rsidR="009638E4" w:rsidRDefault="003B2273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Articulo</w:t>
            </w:r>
            <w:r w:rsidR="000A7901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esta pendiente de legalizar hasta que la empresa Electrolux </w:t>
            </w:r>
            <w:r w:rsidR="00145673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haga efectiva la nota credito (</w:t>
            </w:r>
            <w:r w:rsidR="000A7901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En an</w:t>
            </w:r>
            <w:r w:rsidR="00145673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exos se encuentran nota credito</w:t>
            </w:r>
            <w:r w:rsidR="000B43A5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)</w:t>
            </w:r>
            <w:r w:rsidR="00BE19A6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y se coloque el dinero en deposito para su posterior facturacion.</w:t>
            </w:r>
          </w:p>
          <w:p w:rsidR="000A7901" w:rsidRDefault="000A7901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D70F12" w:rsidRDefault="001F2256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* </w:t>
            </w:r>
            <w:r w:rsidR="00D70F12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La siguiente mercancia se encuen</w:t>
            </w:r>
            <w:r w:rsidR="00145673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tra como faltante. Sr Jhonathan Fernando Menza Alegria explica que </w:t>
            </w:r>
            <w:r w:rsidR="009D4E95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el articulo en anteriores auditorias se estaba </w:t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registrando</w:t>
            </w:r>
            <w:r w:rsidR="00D82853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el</w:t>
            </w:r>
            <w:r w:rsidR="009D4E95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parlante que esta anexo en la relacion d</w:t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e MERCANCIA FUERA DE INVENTARIO, sin embargo, dicho articulo no corresponde.</w:t>
            </w:r>
            <w:r w:rsidR="009D4E95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</w:t>
            </w:r>
          </w:p>
          <w:p w:rsidR="00145673" w:rsidRDefault="00145673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AC523C" w:rsidRDefault="00AC523C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tbl>
            <w:tblPr>
              <w:tblpPr w:leftFromText="141" w:rightFromText="141" w:vertAnchor="text" w:horzAnchor="margin" w:tblpXSpec="center" w:tblpY="-204"/>
              <w:tblOverlap w:val="never"/>
              <w:tblW w:w="792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08"/>
              <w:gridCol w:w="2835"/>
              <w:gridCol w:w="283"/>
              <w:gridCol w:w="284"/>
              <w:gridCol w:w="850"/>
              <w:gridCol w:w="2268"/>
            </w:tblGrid>
            <w:tr w:rsidR="00AC523C" w:rsidRPr="0031005C" w:rsidTr="00D65D7F">
              <w:trPr>
                <w:trHeight w:val="118"/>
              </w:trPr>
              <w:tc>
                <w:tcPr>
                  <w:tcW w:w="14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523C" w:rsidRPr="0031005C" w:rsidRDefault="00AC523C" w:rsidP="00AC5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CÓDIGO</w:t>
                  </w:r>
                </w:p>
              </w:tc>
              <w:tc>
                <w:tcPr>
                  <w:tcW w:w="283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523C" w:rsidRPr="0031005C" w:rsidRDefault="00AC523C" w:rsidP="00AC5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ARTÍCULO</w:t>
                  </w:r>
                </w:p>
              </w:tc>
              <w:tc>
                <w:tcPr>
                  <w:tcW w:w="28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523C" w:rsidRPr="0031005C" w:rsidRDefault="00AC523C" w:rsidP="00AC5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L</w:t>
                  </w:r>
                </w:p>
              </w:tc>
              <w:tc>
                <w:tcPr>
                  <w:tcW w:w="28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523C" w:rsidRPr="0031005C" w:rsidRDefault="00AC523C" w:rsidP="00AC5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Q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C523C" w:rsidRPr="0031005C" w:rsidRDefault="00AC523C" w:rsidP="00AC523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 w:rsidRPr="0031005C"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SERIE</w:t>
                  </w:r>
                </w:p>
              </w:tc>
              <w:tc>
                <w:tcPr>
                  <w:tcW w:w="226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AC523C" w:rsidRPr="0031005C" w:rsidRDefault="00AC523C" w:rsidP="00AC523C">
                  <w:pPr>
                    <w:spacing w:before="40"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4"/>
                      <w:szCs w:val="16"/>
                      <w:lang w:eastAsia="es-CO"/>
                    </w:rPr>
                    <w:t>NOVEDAD</w:t>
                  </w:r>
                </w:p>
              </w:tc>
            </w:tr>
            <w:tr w:rsidR="00AC523C" w:rsidRPr="00546261" w:rsidTr="00D65D7F">
              <w:trPr>
                <w:trHeight w:val="450"/>
              </w:trPr>
              <w:tc>
                <w:tcPr>
                  <w:tcW w:w="14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C523C" w:rsidRPr="00546261" w:rsidRDefault="00AC523C" w:rsidP="00AC523C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C523C">
                    <w:rPr>
                      <w:rFonts w:ascii="Arial" w:hAnsi="Arial" w:cs="Arial"/>
                      <w:sz w:val="14"/>
                      <w:szCs w:val="14"/>
                    </w:rPr>
                    <w:t>0880009037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C523C" w:rsidRPr="00546261" w:rsidRDefault="00AC523C" w:rsidP="00AC523C">
                  <w:pPr>
                    <w:spacing w:after="12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C523C">
                    <w:rPr>
                      <w:rFonts w:ascii="Arial" w:hAnsi="Arial" w:cs="Arial"/>
                      <w:sz w:val="14"/>
                      <w:szCs w:val="14"/>
                    </w:rPr>
                    <w:t>PARLANTE JLC 400 RMS/USB/LCD SCREEN/EQ/BLUETOOTH/F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C523C" w:rsidRPr="00546261" w:rsidRDefault="00AC523C" w:rsidP="00AC523C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C523C" w:rsidRPr="00546261" w:rsidRDefault="00AC523C" w:rsidP="00AC523C">
                  <w:pPr>
                    <w:spacing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C523C" w:rsidRPr="00546261" w:rsidRDefault="00AC523C" w:rsidP="00AC523C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C523C" w:rsidRPr="00546261" w:rsidRDefault="004C52B3" w:rsidP="00AC523C">
                  <w:pPr>
                    <w:spacing w:before="120" w:after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Articulo faltante </w:t>
                  </w:r>
                </w:p>
              </w:tc>
            </w:tr>
          </w:tbl>
          <w:p w:rsidR="000A7901" w:rsidRPr="008B23B0" w:rsidRDefault="000A7901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211AE4" w:rsidRDefault="00261B87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ANA CRISTINA SALGUERO VERA</w:t>
            </w:r>
          </w:p>
          <w:p w:rsidR="002032A7" w:rsidRDefault="002032A7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2032A7" w:rsidRDefault="002032A7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ASISTENTE INVENTARIO (ENTREGA CARGO)</w:t>
            </w:r>
          </w:p>
          <w:p w:rsidR="00261B87" w:rsidRDefault="00261B87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7B086B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ANA CRISTINA SALGUERO VERA</w:t>
            </w:r>
          </w:p>
          <w:p w:rsidR="007B086B" w:rsidRDefault="007B086B" w:rsidP="007B086B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7B086B" w:rsidRDefault="007B086B" w:rsidP="007B086B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ASISTENTE INVENTARIO (ENTREGA CARGO)</w:t>
            </w:r>
          </w:p>
          <w:p w:rsidR="00261B87" w:rsidRPr="008B23B0" w:rsidRDefault="00261B87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</w:tc>
      </w:tr>
      <w:tr w:rsidR="00493370" w:rsidRPr="008B23B0" w:rsidTr="008B6C3A">
        <w:trPr>
          <w:gridBefore w:val="1"/>
          <w:wBefore w:w="12" w:type="dxa"/>
          <w:trHeight w:val="194"/>
          <w:jc w:val="center"/>
        </w:trPr>
        <w:tc>
          <w:tcPr>
            <w:tcW w:w="1740" w:type="dxa"/>
            <w:gridSpan w:val="2"/>
            <w:tcBorders>
              <w:left w:val="nil"/>
              <w:right w:val="nil"/>
            </w:tcBorders>
            <w:vAlign w:val="center"/>
          </w:tcPr>
          <w:p w:rsidR="00493370" w:rsidRPr="008B23B0" w:rsidRDefault="00493370" w:rsidP="000B43A5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8335" w:type="dxa"/>
            <w:gridSpan w:val="7"/>
            <w:tcBorders>
              <w:left w:val="nil"/>
              <w:right w:val="nil"/>
            </w:tcBorders>
          </w:tcPr>
          <w:p w:rsidR="00493370" w:rsidRPr="008B23B0" w:rsidRDefault="00493370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1402" w:type="dxa"/>
            <w:tcBorders>
              <w:left w:val="nil"/>
              <w:right w:val="nil"/>
            </w:tcBorders>
            <w:vAlign w:val="center"/>
          </w:tcPr>
          <w:p w:rsidR="00493370" w:rsidRPr="008B23B0" w:rsidRDefault="00493370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</w:tc>
      </w:tr>
      <w:tr w:rsidR="00493370" w:rsidRPr="008B23B0" w:rsidTr="008B6C3A">
        <w:trPr>
          <w:gridBefore w:val="1"/>
          <w:wBefore w:w="12" w:type="dxa"/>
          <w:trHeight w:val="334"/>
          <w:jc w:val="center"/>
        </w:trPr>
        <w:tc>
          <w:tcPr>
            <w:tcW w:w="1740" w:type="dxa"/>
            <w:gridSpan w:val="2"/>
            <w:shd w:val="clear" w:color="auto" w:fill="E7E6E6" w:themeFill="background2"/>
            <w:vAlign w:val="center"/>
          </w:tcPr>
          <w:p w:rsidR="00493370" w:rsidRPr="008B23B0" w:rsidRDefault="00493370" w:rsidP="008A453A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PROCESO</w:t>
            </w:r>
          </w:p>
        </w:tc>
        <w:tc>
          <w:tcPr>
            <w:tcW w:w="8335" w:type="dxa"/>
            <w:gridSpan w:val="7"/>
            <w:shd w:val="clear" w:color="auto" w:fill="E7E6E6" w:themeFill="background2"/>
            <w:vAlign w:val="center"/>
          </w:tcPr>
          <w:p w:rsidR="00493370" w:rsidRPr="008B23B0" w:rsidRDefault="00493370" w:rsidP="008A453A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>DESCRIPCIÓN  -   NO CONFORMIDADES</w:t>
            </w:r>
          </w:p>
        </w:tc>
        <w:tc>
          <w:tcPr>
            <w:tcW w:w="1402" w:type="dxa"/>
            <w:shd w:val="clear" w:color="auto" w:fill="E7E6E6" w:themeFill="background2"/>
            <w:vAlign w:val="center"/>
          </w:tcPr>
          <w:p w:rsidR="00493370" w:rsidRPr="008B23B0" w:rsidRDefault="00493370" w:rsidP="008A453A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8B23B0">
              <w:rPr>
                <w:rFonts w:cs="Arial"/>
                <w:b/>
                <w:bCs/>
                <w:i/>
                <w:sz w:val="18"/>
                <w:szCs w:val="18"/>
              </w:rPr>
              <w:t xml:space="preserve">RESPONSABLE </w:t>
            </w:r>
          </w:p>
        </w:tc>
      </w:tr>
      <w:tr w:rsidR="00493370" w:rsidRPr="008B23B0" w:rsidTr="008B6C3A">
        <w:trPr>
          <w:gridBefore w:val="1"/>
          <w:wBefore w:w="12" w:type="dxa"/>
          <w:trHeight w:val="634"/>
          <w:jc w:val="center"/>
        </w:trPr>
        <w:tc>
          <w:tcPr>
            <w:tcW w:w="1740" w:type="dxa"/>
            <w:gridSpan w:val="2"/>
            <w:tcBorders>
              <w:bottom w:val="single" w:sz="4" w:space="0" w:color="auto"/>
            </w:tcBorders>
            <w:vAlign w:val="center"/>
          </w:tcPr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7B086B">
            <w:pPr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493370" w:rsidRDefault="003D62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sz w:val="18"/>
                <w:szCs w:val="18"/>
              </w:rPr>
              <w:t>INFRAESTRUCTURA</w:t>
            </w: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  <w:p w:rsidR="00EF2AD2" w:rsidRPr="008B23B0" w:rsidRDefault="00EF2AD2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sz w:val="18"/>
                <w:szCs w:val="18"/>
              </w:rPr>
              <w:t>INFRAESTRUCTURA</w:t>
            </w:r>
          </w:p>
        </w:tc>
        <w:tc>
          <w:tcPr>
            <w:tcW w:w="8335" w:type="dxa"/>
            <w:gridSpan w:val="7"/>
            <w:tcBorders>
              <w:bottom w:val="single" w:sz="4" w:space="0" w:color="auto"/>
            </w:tcBorders>
          </w:tcPr>
          <w:p w:rsidR="00872653" w:rsidRDefault="00872653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F41A59" w:rsidRDefault="00FA6918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* En el proceso de auditoria, se hace una inspeccion del estado en el cual se encuentra </w:t>
            </w:r>
            <w:r w:rsidR="00E1683E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la infraestructura de la agencia, donde se</w:t>
            </w:r>
            <w:r w:rsidR="00F41A59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evidencia las siguientes situaciones:</w:t>
            </w:r>
          </w:p>
          <w:p w:rsidR="00F41A59" w:rsidRDefault="00F41A59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    </w:t>
            </w:r>
          </w:p>
          <w:p w:rsidR="008B6C3A" w:rsidRDefault="00F41A59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       -</w:t>
            </w:r>
            <w:r w:rsidR="000B140A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Se observa deterioro en los letreros </w:t>
            </w:r>
            <w:r w:rsidR="004B02E9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de Electromillonaria y </w:t>
            </w:r>
            <w:r w:rsidR="000B140A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Keeway Benelli ubicados en la parte supe</w:t>
            </w:r>
            <w:r w:rsidR="005A1B5B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rior de la fachada de la agencia</w:t>
            </w:r>
            <w:r w:rsidR="00034E2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, por tal motivo, se s</w:t>
            </w:r>
            <w:r w:rsidR="000E1071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ugiere realizar su respectivo cambio</w:t>
            </w:r>
            <w:r w:rsidR="005A1B5B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; a continuacion se </w:t>
            </w:r>
            <w:r w:rsidR="003A7F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muestra un registro fotografico del</w:t>
            </w:r>
            <w:r w:rsidR="004B02E9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estado actual.</w:t>
            </w:r>
          </w:p>
          <w:p w:rsidR="002920B6" w:rsidRDefault="002920B6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7340F9" w:rsidRDefault="008B6C3A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4E058461" wp14:editId="44B46490">
                  <wp:extent cx="2488758" cy="1916265"/>
                  <wp:effectExtent l="0" t="0" r="6985" b="825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90621_08484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257" cy="19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 </w:t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5AA5B27D" wp14:editId="21BD3E81">
                  <wp:extent cx="2491513" cy="1924216"/>
                  <wp:effectExtent l="0" t="0" r="4445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90621_08495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984" cy="193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43A5" w:rsidRDefault="000B43A5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8B6C3A" w:rsidRDefault="004B02E9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      -</w:t>
            </w:r>
            <w:r w:rsidR="003443EF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</w:t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La infraestructura interna</w:t>
            </w:r>
            <w:r w:rsidR="003A7F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y externa</w:t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de la agencia presenta ciertas afectaciones ta</w:t>
            </w:r>
            <w:r w:rsidR="002032A7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les como manchas, humedad y deterioro en las paredes. P</w:t>
            </w:r>
            <w:r w:rsidR="003A7F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or tal</w:t>
            </w:r>
            <w:r w:rsidR="002032A7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motivo, se sugiere realizar un</w:t>
            </w:r>
            <w:r w:rsidR="003A7F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arreglo interno y externo de la agencia que permita te</w:t>
            </w:r>
            <w:r w:rsidR="002032A7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ner una mejor presentacion de la agencia.</w:t>
            </w:r>
          </w:p>
          <w:p w:rsidR="000B43A5" w:rsidRDefault="000B43A5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4B02E9" w:rsidRDefault="008B6C3A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drawing>
                <wp:inline distT="0" distB="0" distL="0" distR="0">
                  <wp:extent cx="2502112" cy="1876507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90621_08473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874" cy="188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7F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 </w:t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drawing>
                <wp:inline distT="0" distB="0" distL="0" distR="0">
                  <wp:extent cx="2515365" cy="1886447"/>
                  <wp:effectExtent l="0" t="0" r="0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90621_08474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519" cy="189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B97" w:rsidRDefault="004B02E9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 </w:t>
            </w:r>
          </w:p>
          <w:p w:rsidR="003A7F6D" w:rsidRDefault="000B140A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</w:t>
            </w:r>
            <w:r w:rsidR="00F41A59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 </w:t>
            </w:r>
            <w:r w:rsidR="00FA6918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</w:t>
            </w:r>
            <w:r w:rsidR="003443EF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- Teniendo en cuenta lo sucedido el dia 28 de M</w:t>
            </w:r>
            <w:r w:rsidR="00BA6E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ayo del 2019, donde se efectú</w:t>
            </w:r>
            <w:r w:rsidR="003443EF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o el robo de mercancia</w:t>
            </w:r>
            <w:r w:rsidR="004E4C2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. </w:t>
            </w:r>
            <w:r w:rsidR="003443EF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El personal que labora en la agencia Electromillonaria Cali 11 </w:t>
            </w:r>
            <w:r w:rsidR="007C161C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solicita de manera urgente</w:t>
            </w:r>
            <w:r w:rsidR="003443EF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un mecanismo de seguridad</w:t>
            </w:r>
            <w:r w:rsidR="007C161C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que permita tener un registro video</w:t>
            </w:r>
            <w:r w:rsidR="002032A7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grafico</w:t>
            </w:r>
            <w:r w:rsidR="004E4C2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diario en la agencia.</w:t>
            </w:r>
            <w:r w:rsidR="00BA6E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</w:t>
            </w:r>
          </w:p>
          <w:p w:rsidR="000B43A5" w:rsidRDefault="000B43A5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BA6E6D" w:rsidRDefault="00FD177E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      De manera adicional, l</w:t>
            </w:r>
            <w:r w:rsidR="00BA6E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a agencia cuenta con una dotacion realizada mediante el documento de despacho de mercancia para activos fijos # 7696 donde fueron en</w:t>
            </w:r>
            <w:r w:rsidR="00BE19A6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viados una serie de articulos</w:t>
            </w:r>
            <w:r w:rsidR="003A7F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e</w:t>
            </w:r>
            <w:r w:rsidR="00BE19A6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mpleados para los sistemas de seguridad.</w:t>
            </w:r>
          </w:p>
          <w:p w:rsidR="000B43A5" w:rsidRDefault="000B43A5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4E4C24" w:rsidRDefault="00FD177E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     </w:t>
            </w:r>
            <w:r w:rsidR="00BA6E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A continuacion se describe</w:t>
            </w:r>
            <w:r w:rsidR="00BE19A6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los articulos que fueron encontrados</w:t>
            </w:r>
            <w:r w:rsidR="00BA6E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en la agencia electromillonaria Cali y que pueden ser utilizados para la implementacion del sistema de seguridad.</w:t>
            </w:r>
            <w:r w:rsidR="004E4C2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</w:t>
            </w:r>
          </w:p>
          <w:p w:rsidR="004E4C24" w:rsidRDefault="004E4C24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</w:t>
            </w:r>
          </w:p>
          <w:p w:rsidR="004E4C24" w:rsidRDefault="00E766EF" w:rsidP="004E4C2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8 C</w:t>
            </w:r>
            <w:r w:rsidR="004E4C2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amaras de seguridad.</w:t>
            </w:r>
          </w:p>
          <w:p w:rsidR="004E4C24" w:rsidRDefault="004E4C24" w:rsidP="004E4C2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1 DVR (Digital Video Recorder)</w:t>
            </w:r>
            <w:r w:rsidR="00BA6E6D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.</w:t>
            </w:r>
          </w:p>
          <w:p w:rsidR="004E4C24" w:rsidRDefault="004E4C24" w:rsidP="004E4C2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1 Disco duro.</w:t>
            </w:r>
          </w:p>
          <w:p w:rsidR="004E4C24" w:rsidRDefault="004E4C24" w:rsidP="004E4C2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2 Adaptadores.</w:t>
            </w:r>
            <w:bookmarkStart w:id="0" w:name="_GoBack"/>
            <w:bookmarkEnd w:id="0"/>
          </w:p>
          <w:p w:rsidR="00BA6E6D" w:rsidRDefault="00E766EF" w:rsidP="00BA6E6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8 C</w:t>
            </w:r>
            <w:r w:rsidR="004E4C2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ables de </w:t>
            </w:r>
            <w:r w:rsidR="00857C9E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C</w:t>
            </w:r>
            <w:r w:rsidR="004E4C24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onexión.</w:t>
            </w:r>
          </w:p>
          <w:p w:rsidR="00F5675F" w:rsidRDefault="00F5675F" w:rsidP="00BA6E6D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BE19A6" w:rsidRDefault="00EC7ABF" w:rsidP="00BA6E6D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Por lo expuesto anterio</w:t>
            </w:r>
            <w:r w:rsidR="001337AA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r</w:t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mente, </w:t>
            </w:r>
            <w:r w:rsidR="00F5675F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s</w:t>
            </w:r>
            <w:r w:rsidR="00BE19A6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e solicita tener en cuent</w:t>
            </w:r>
            <w:r w:rsidR="00F5675F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a la instala</w:t>
            </w:r>
            <w:r w:rsidR="001337AA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ció</w:t>
            </w:r>
            <w:r w:rsidR="00F5675F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n de las camaras que se encuentran en la agencia Electromillonaria Cali 11</w:t>
            </w:r>
            <w:r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>.</w:t>
            </w:r>
            <w:r w:rsidR="00F5675F"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  <w:t xml:space="preserve"> </w:t>
            </w:r>
          </w:p>
          <w:p w:rsidR="00EA48BA" w:rsidRDefault="00EA48BA" w:rsidP="00BA6E6D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EA48BA" w:rsidRDefault="00EA48BA" w:rsidP="00BA6E6D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  <w:p w:rsidR="002920B6" w:rsidRPr="008B23B0" w:rsidRDefault="002920B6" w:rsidP="00EC7ABF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7B086B">
            <w:pPr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2032A7" w:rsidRDefault="002032A7" w:rsidP="00D17792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ANA CRISTINA SALGUERO VERA</w:t>
            </w:r>
          </w:p>
          <w:p w:rsidR="002032A7" w:rsidRDefault="002032A7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2032A7" w:rsidRDefault="002032A7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ASISTENTE INVENTARIO (ENTREGA CARGO)</w:t>
            </w: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EF2AD2" w:rsidRDefault="00EF2AD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EF2AD2" w:rsidRDefault="00EF2AD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EF2AD2" w:rsidRDefault="00EF2AD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EF2AD2" w:rsidRDefault="00EF2AD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EF2AD2" w:rsidRDefault="00EF2AD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EF2AD2" w:rsidRDefault="00EF2AD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EF2AD2" w:rsidRDefault="00EF2AD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EF2AD2" w:rsidRDefault="00EF2AD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D17792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ANA CRISTINA SALGUERO VERA</w:t>
            </w:r>
          </w:p>
          <w:p w:rsidR="00D17792" w:rsidRDefault="00D17792" w:rsidP="00D17792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D17792" w:rsidRDefault="00D17792" w:rsidP="00D17792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ASISTENTE INVENTARIO (ENTREGA CARGO)</w:t>
            </w:r>
          </w:p>
          <w:p w:rsidR="00D17792" w:rsidRDefault="00D17792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2032A7" w:rsidRDefault="002032A7" w:rsidP="002032A7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  <w:p w:rsidR="00493370" w:rsidRPr="008B23B0" w:rsidRDefault="00493370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</w:tc>
      </w:tr>
      <w:tr w:rsidR="006C0FC3" w:rsidRPr="008B23B0" w:rsidTr="008B6C3A">
        <w:trPr>
          <w:gridBefore w:val="1"/>
          <w:wBefore w:w="12" w:type="dxa"/>
          <w:trHeight w:val="280"/>
          <w:jc w:val="center"/>
        </w:trPr>
        <w:tc>
          <w:tcPr>
            <w:tcW w:w="1740" w:type="dxa"/>
            <w:gridSpan w:val="2"/>
            <w:tcBorders>
              <w:left w:val="nil"/>
              <w:right w:val="nil"/>
            </w:tcBorders>
            <w:vAlign w:val="center"/>
          </w:tcPr>
          <w:p w:rsidR="006C0FC3" w:rsidRPr="008B23B0" w:rsidRDefault="006C0FC3" w:rsidP="00493370">
            <w:pPr>
              <w:jc w:val="center"/>
              <w:rPr>
                <w:rFonts w:cs="Arial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8335" w:type="dxa"/>
            <w:gridSpan w:val="7"/>
            <w:tcBorders>
              <w:left w:val="nil"/>
              <w:right w:val="nil"/>
            </w:tcBorders>
          </w:tcPr>
          <w:p w:rsidR="006C0FC3" w:rsidRPr="008B23B0" w:rsidRDefault="006C0FC3" w:rsidP="001D4924">
            <w:pPr>
              <w:jc w:val="both"/>
              <w:rPr>
                <w:rFonts w:cs="Arial"/>
                <w:bCs/>
                <w:i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1402" w:type="dxa"/>
            <w:tcBorders>
              <w:left w:val="nil"/>
              <w:right w:val="nil"/>
            </w:tcBorders>
            <w:vAlign w:val="center"/>
          </w:tcPr>
          <w:p w:rsidR="006C0FC3" w:rsidRPr="008B23B0" w:rsidRDefault="006C0FC3" w:rsidP="00FD6FF4">
            <w:pPr>
              <w:jc w:val="center"/>
              <w:rPr>
                <w:rFonts w:cs="Arial"/>
                <w:b/>
                <w:i/>
                <w:sz w:val="18"/>
                <w:szCs w:val="18"/>
              </w:rPr>
            </w:pPr>
          </w:p>
        </w:tc>
      </w:tr>
    </w:tbl>
    <w:p w:rsidR="00191BF1" w:rsidRPr="008B23B0" w:rsidRDefault="00191BF1">
      <w:pPr>
        <w:rPr>
          <w:rFonts w:cs="Arial"/>
          <w:i/>
          <w:sz w:val="18"/>
          <w:szCs w:val="18"/>
        </w:rPr>
      </w:pPr>
    </w:p>
    <w:p w:rsidR="00191BF1" w:rsidRDefault="00191BF1" w:rsidP="00B16734">
      <w:pPr>
        <w:spacing w:after="0" w:line="240" w:lineRule="auto"/>
        <w:jc w:val="both"/>
        <w:rPr>
          <w:rFonts w:cs="Arial"/>
          <w:b/>
          <w:bCs/>
          <w:i/>
          <w:sz w:val="18"/>
          <w:szCs w:val="18"/>
        </w:rPr>
      </w:pPr>
    </w:p>
    <w:p w:rsidR="00191BF1" w:rsidRDefault="00191BF1" w:rsidP="00B16734">
      <w:pPr>
        <w:spacing w:after="0" w:line="240" w:lineRule="auto"/>
        <w:jc w:val="both"/>
        <w:rPr>
          <w:rFonts w:cs="Arial"/>
          <w:b/>
          <w:bCs/>
          <w:i/>
          <w:sz w:val="18"/>
          <w:szCs w:val="18"/>
        </w:rPr>
      </w:pPr>
    </w:p>
    <w:p w:rsidR="00195AC1" w:rsidRDefault="00195AC1" w:rsidP="00B16734">
      <w:pPr>
        <w:spacing w:after="0" w:line="240" w:lineRule="auto"/>
        <w:jc w:val="both"/>
        <w:rPr>
          <w:rFonts w:cs="Arial"/>
          <w:b/>
          <w:bCs/>
          <w:i/>
          <w:sz w:val="18"/>
          <w:szCs w:val="18"/>
        </w:rPr>
      </w:pPr>
    </w:p>
    <w:p w:rsidR="00357141" w:rsidRDefault="00357141" w:rsidP="00B16734">
      <w:pPr>
        <w:spacing w:after="0" w:line="240" w:lineRule="auto"/>
        <w:jc w:val="both"/>
        <w:rPr>
          <w:rFonts w:cs="Arial"/>
          <w:b/>
          <w:bCs/>
          <w:i/>
          <w:sz w:val="18"/>
          <w:szCs w:val="18"/>
        </w:rPr>
      </w:pPr>
    </w:p>
    <w:p w:rsidR="002920B6" w:rsidRDefault="002920B6" w:rsidP="00B16734">
      <w:pPr>
        <w:spacing w:after="0" w:line="240" w:lineRule="auto"/>
        <w:jc w:val="both"/>
        <w:rPr>
          <w:rFonts w:cs="Arial"/>
          <w:b/>
          <w:bCs/>
          <w:i/>
          <w:sz w:val="18"/>
          <w:szCs w:val="18"/>
        </w:rPr>
      </w:pPr>
    </w:p>
    <w:p w:rsidR="00191BF1" w:rsidRPr="008B23B0" w:rsidRDefault="00191BF1" w:rsidP="00B16734">
      <w:pPr>
        <w:spacing w:after="0" w:line="240" w:lineRule="auto"/>
        <w:jc w:val="both"/>
        <w:rPr>
          <w:rFonts w:cs="Arial"/>
          <w:b/>
          <w:bCs/>
          <w:i/>
          <w:sz w:val="18"/>
          <w:szCs w:val="18"/>
        </w:rPr>
      </w:pPr>
    </w:p>
    <w:p w:rsidR="006756E1" w:rsidRDefault="00887C0C" w:rsidP="002B4E41">
      <w:pPr>
        <w:spacing w:after="0" w:line="240" w:lineRule="auto"/>
        <w:rPr>
          <w:rFonts w:cs="Arial"/>
          <w:b/>
          <w:i/>
          <w:sz w:val="18"/>
          <w:szCs w:val="18"/>
        </w:rPr>
      </w:pPr>
      <w:r>
        <w:rPr>
          <w:rFonts w:cs="Arial"/>
          <w:b/>
          <w:i/>
          <w:sz w:val="18"/>
          <w:szCs w:val="18"/>
        </w:rPr>
        <w:t>___________________________                                                                                        _______________________________</w:t>
      </w:r>
    </w:p>
    <w:p w:rsidR="00887C0C" w:rsidRDefault="00887C0C" w:rsidP="002B4E41">
      <w:pPr>
        <w:spacing w:after="0" w:line="240" w:lineRule="auto"/>
        <w:rPr>
          <w:rFonts w:cs="Arial"/>
          <w:b/>
          <w:i/>
          <w:sz w:val="18"/>
          <w:szCs w:val="18"/>
        </w:rPr>
      </w:pPr>
      <w:r>
        <w:rPr>
          <w:rFonts w:cs="Arial"/>
          <w:b/>
          <w:i/>
          <w:sz w:val="18"/>
          <w:szCs w:val="18"/>
        </w:rPr>
        <w:t xml:space="preserve">Sra. ROCÍO BURBANO.                                                                                          </w:t>
      </w:r>
      <w:r w:rsidR="00A30E2B">
        <w:rPr>
          <w:rFonts w:cs="Arial"/>
          <w:b/>
          <w:i/>
          <w:sz w:val="18"/>
          <w:szCs w:val="18"/>
        </w:rPr>
        <w:t xml:space="preserve">                 DAVID JAVIER AYALA MEJIA</w:t>
      </w:r>
    </w:p>
    <w:p w:rsidR="00887C0C" w:rsidRDefault="00887C0C" w:rsidP="002B4E41">
      <w:pPr>
        <w:spacing w:after="0" w:line="240" w:lineRule="auto"/>
        <w:rPr>
          <w:rFonts w:cs="Arial"/>
          <w:i/>
          <w:sz w:val="18"/>
          <w:szCs w:val="18"/>
        </w:rPr>
      </w:pPr>
      <w:r>
        <w:rPr>
          <w:rFonts w:cs="Arial"/>
          <w:i/>
          <w:sz w:val="18"/>
          <w:szCs w:val="18"/>
        </w:rPr>
        <w:t>Jefe del Departamento Auditoría y Revisoría                                                                     Auditor.</w:t>
      </w:r>
    </w:p>
    <w:p w:rsidR="00887C0C" w:rsidRPr="00887C0C" w:rsidRDefault="00887C0C" w:rsidP="002B4E41">
      <w:pPr>
        <w:spacing w:after="0" w:line="240" w:lineRule="auto"/>
        <w:rPr>
          <w:rFonts w:cs="Arial"/>
          <w:i/>
          <w:sz w:val="18"/>
          <w:szCs w:val="18"/>
        </w:rPr>
      </w:pPr>
      <w:r>
        <w:rPr>
          <w:rFonts w:cs="Arial"/>
          <w:i/>
          <w:sz w:val="18"/>
          <w:szCs w:val="18"/>
        </w:rPr>
        <w:t xml:space="preserve">JL &amp; RB </w:t>
      </w:r>
      <w:proofErr w:type="spellStart"/>
      <w:r>
        <w:rPr>
          <w:rFonts w:cs="Arial"/>
          <w:i/>
          <w:sz w:val="18"/>
          <w:szCs w:val="18"/>
        </w:rPr>
        <w:t>s.a.s</w:t>
      </w:r>
      <w:proofErr w:type="spellEnd"/>
      <w:r>
        <w:rPr>
          <w:rFonts w:cs="Arial"/>
          <w:i/>
          <w:sz w:val="18"/>
          <w:szCs w:val="18"/>
        </w:rPr>
        <w:t xml:space="preserve">.                                                                                                                            JL &amp; RB </w:t>
      </w:r>
      <w:proofErr w:type="spellStart"/>
      <w:r>
        <w:rPr>
          <w:rFonts w:cs="Arial"/>
          <w:i/>
          <w:sz w:val="18"/>
          <w:szCs w:val="18"/>
        </w:rPr>
        <w:t>s.a.s</w:t>
      </w:r>
      <w:proofErr w:type="spellEnd"/>
      <w:r>
        <w:rPr>
          <w:rFonts w:cs="Arial"/>
          <w:i/>
          <w:sz w:val="18"/>
          <w:szCs w:val="18"/>
        </w:rPr>
        <w:t>.</w:t>
      </w:r>
    </w:p>
    <w:sectPr w:rsidR="00887C0C" w:rsidRPr="00887C0C" w:rsidSect="00DB0B0F">
      <w:headerReference w:type="default" r:id="rId13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A81" w:rsidRDefault="002E0A81" w:rsidP="00B71B87">
      <w:pPr>
        <w:spacing w:after="0" w:line="240" w:lineRule="auto"/>
      </w:pPr>
      <w:r>
        <w:separator/>
      </w:r>
    </w:p>
  </w:endnote>
  <w:endnote w:type="continuationSeparator" w:id="0">
    <w:p w:rsidR="002E0A81" w:rsidRDefault="002E0A81" w:rsidP="00B7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A81" w:rsidRDefault="002E0A81" w:rsidP="00B71B87">
      <w:pPr>
        <w:spacing w:after="0" w:line="240" w:lineRule="auto"/>
      </w:pPr>
      <w:r>
        <w:separator/>
      </w:r>
    </w:p>
  </w:footnote>
  <w:footnote w:type="continuationSeparator" w:id="0">
    <w:p w:rsidR="002E0A81" w:rsidRDefault="002E0A81" w:rsidP="00B7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2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100" w:firstRow="0" w:lastRow="0" w:firstColumn="0" w:lastColumn="1" w:noHBand="0" w:noVBand="0"/>
    </w:tblPr>
    <w:tblGrid>
      <w:gridCol w:w="2057"/>
      <w:gridCol w:w="6189"/>
      <w:gridCol w:w="1980"/>
    </w:tblGrid>
    <w:tr w:rsidR="009C7946" w:rsidTr="00080D4D">
      <w:trPr>
        <w:trHeight w:val="134"/>
        <w:jc w:val="center"/>
      </w:trPr>
      <w:tc>
        <w:tcPr>
          <w:tcW w:w="2057" w:type="dxa"/>
          <w:vMerge w:val="restart"/>
          <w:tcBorders>
            <w:left w:val="single" w:sz="4" w:space="0" w:color="auto"/>
          </w:tcBorders>
          <w:vAlign w:val="center"/>
        </w:tcPr>
        <w:p w:rsidR="009C7946" w:rsidRDefault="008B23B0" w:rsidP="00B71B87">
          <w:pPr>
            <w:pStyle w:val="Encabezado"/>
            <w:rPr>
              <w:rFonts w:ascii="Playbill" w:hAnsi="Playbill"/>
              <w:sz w:val="12"/>
            </w:rPr>
          </w:pPr>
          <w:r>
            <w:rPr>
              <w:rFonts w:ascii="Playbill" w:hAnsi="Playbill"/>
              <w:noProof/>
              <w:sz w:val="12"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122FCCE8" wp14:editId="4ED49EFF">
                <wp:simplePos x="0" y="0"/>
                <wp:positionH relativeFrom="column">
                  <wp:posOffset>13970</wp:posOffset>
                </wp:positionH>
                <wp:positionV relativeFrom="paragraph">
                  <wp:posOffset>341630</wp:posOffset>
                </wp:positionV>
                <wp:extent cx="1212215" cy="244475"/>
                <wp:effectExtent l="0" t="0" r="6985" b="3175"/>
                <wp:wrapThrough wrapText="bothSides">
                  <wp:wrapPolygon edited="0">
                    <wp:start x="0" y="0"/>
                    <wp:lineTo x="0" y="20197"/>
                    <wp:lineTo x="21385" y="20197"/>
                    <wp:lineTo x="21385" y="0"/>
                    <wp:lineTo x="0" y="0"/>
                  </wp:wrapPolygon>
                </wp:wrapThrough>
                <wp:docPr id="5" name="Imagen 5" descr="C:\Users\auditor1\Desktop\Auditor GABRIEL DELGADO\keeway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uditor1\Desktop\Auditor GABRIEL DELGADO\keeway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21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CO"/>
            </w:rPr>
            <w:drawing>
              <wp:anchor distT="0" distB="0" distL="114300" distR="114300" simplePos="0" relativeHeight="251660288" behindDoc="0" locked="0" layoutInCell="1" allowOverlap="1" wp14:anchorId="4DE477C0" wp14:editId="50D2D5CB">
                <wp:simplePos x="0" y="0"/>
                <wp:positionH relativeFrom="column">
                  <wp:posOffset>3810</wp:posOffset>
                </wp:positionH>
                <wp:positionV relativeFrom="paragraph">
                  <wp:posOffset>102870</wp:posOffset>
                </wp:positionV>
                <wp:extent cx="1211580" cy="233680"/>
                <wp:effectExtent l="0" t="0" r="7620" b="0"/>
                <wp:wrapThrough wrapText="bothSides">
                  <wp:wrapPolygon edited="0">
                    <wp:start x="0" y="0"/>
                    <wp:lineTo x="0" y="19370"/>
                    <wp:lineTo x="21396" y="19370"/>
                    <wp:lineTo x="21396" y="0"/>
                    <wp:lineTo x="0" y="0"/>
                  </wp:wrapPolygon>
                </wp:wrapThrough>
                <wp:docPr id="2" name="Imagen 2" descr="C:\Users\auditor1\Desktop\Auditor GABRIEL DELGADO\ELECTROM.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uditor1\Desktop\Auditor GABRIEL DELGADO\ELECTROM.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863" b="31805"/>
                        <a:stretch/>
                      </pic:blipFill>
                      <pic:spPr bwMode="auto">
                        <a:xfrm>
                          <a:off x="0" y="0"/>
                          <a:ext cx="12115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89" w:type="dxa"/>
          <w:vMerge w:val="restart"/>
          <w:vAlign w:val="center"/>
        </w:tcPr>
        <w:p w:rsidR="009C7946" w:rsidRDefault="009C7946" w:rsidP="00B71B87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  <w:color w:val="000000"/>
            </w:rPr>
            <w:t>AUDITORIA</w:t>
          </w:r>
          <w:r>
            <w:rPr>
              <w:rFonts w:ascii="Arial" w:hAnsi="Arial"/>
              <w:b/>
            </w:rPr>
            <w:t xml:space="preserve">  </w:t>
          </w:r>
        </w:p>
        <w:p w:rsidR="009C7946" w:rsidRDefault="009C7946" w:rsidP="00B71B87">
          <w:pPr>
            <w:pStyle w:val="Encabezado"/>
            <w:jc w:val="center"/>
          </w:pPr>
          <w:r>
            <w:rPr>
              <w:rFonts w:ascii="Arial" w:hAnsi="Arial"/>
              <w:b/>
            </w:rPr>
            <w:t>INFORME</w:t>
          </w:r>
          <w:r>
            <w:rPr>
              <w:rFonts w:ascii="Arial" w:hAnsi="Arial"/>
              <w:b/>
              <w:color w:val="000000"/>
            </w:rPr>
            <w:t xml:space="preserve">  DE AUDITORIA INTERNA</w:t>
          </w:r>
        </w:p>
      </w:tc>
      <w:tc>
        <w:tcPr>
          <w:tcW w:w="1980" w:type="dxa"/>
          <w:vAlign w:val="center"/>
        </w:tcPr>
        <w:p w:rsidR="009C7946" w:rsidRPr="00532B0F" w:rsidRDefault="009C7946" w:rsidP="00403404">
          <w:pPr>
            <w:pStyle w:val="Encabezado"/>
            <w:jc w:val="center"/>
            <w:rPr>
              <w:rFonts w:ascii="Arial" w:hAnsi="Arial" w:cs="Arial"/>
              <w:b/>
              <w:color w:val="000000"/>
              <w:sz w:val="18"/>
              <w:szCs w:val="20"/>
            </w:rPr>
          </w:pPr>
          <w:r w:rsidRPr="00532B0F">
            <w:rPr>
              <w:rFonts w:ascii="Arial" w:hAnsi="Arial" w:cs="Arial"/>
              <w:b/>
              <w:color w:val="000000"/>
              <w:sz w:val="18"/>
              <w:szCs w:val="20"/>
            </w:rPr>
            <w:t>RE-AU-03</w:t>
          </w:r>
        </w:p>
      </w:tc>
    </w:tr>
    <w:tr w:rsidR="009C7946" w:rsidTr="00080D4D">
      <w:trPr>
        <w:trHeight w:val="125"/>
        <w:jc w:val="center"/>
      </w:trPr>
      <w:tc>
        <w:tcPr>
          <w:tcW w:w="2057" w:type="dxa"/>
          <w:vMerge/>
          <w:tcBorders>
            <w:left w:val="single" w:sz="4" w:space="0" w:color="auto"/>
          </w:tcBorders>
          <w:vAlign w:val="center"/>
        </w:tcPr>
        <w:p w:rsidR="009C7946" w:rsidRPr="009B2EA8" w:rsidRDefault="009C7946" w:rsidP="00B71B87">
          <w:pPr>
            <w:pStyle w:val="Encabezado"/>
            <w:rPr>
              <w:rFonts w:ascii="Arial" w:hAnsi="Arial" w:cs="Arial"/>
              <w:noProof/>
            </w:rPr>
          </w:pPr>
        </w:p>
      </w:tc>
      <w:tc>
        <w:tcPr>
          <w:tcW w:w="6189" w:type="dxa"/>
          <w:vMerge/>
          <w:vAlign w:val="center"/>
        </w:tcPr>
        <w:p w:rsidR="009C7946" w:rsidRDefault="009C7946" w:rsidP="00B71B87">
          <w:pPr>
            <w:pStyle w:val="Encabezado"/>
            <w:jc w:val="center"/>
            <w:rPr>
              <w:rFonts w:ascii="Arial" w:hAnsi="Arial"/>
              <w:b/>
            </w:rPr>
          </w:pPr>
        </w:p>
      </w:tc>
      <w:tc>
        <w:tcPr>
          <w:tcW w:w="1980" w:type="dxa"/>
          <w:vAlign w:val="center"/>
        </w:tcPr>
        <w:p w:rsidR="009C7946" w:rsidRPr="00442941" w:rsidRDefault="009C7946" w:rsidP="00532B0F">
          <w:pPr>
            <w:pStyle w:val="Encabezado"/>
            <w:jc w:val="center"/>
            <w:rPr>
              <w:rFonts w:ascii="Arial" w:hAnsi="Arial" w:cs="Arial"/>
              <w:color w:val="000000"/>
              <w:sz w:val="16"/>
              <w:szCs w:val="18"/>
            </w:rPr>
          </w:pPr>
          <w:r w:rsidRPr="00442941">
            <w:rPr>
              <w:rFonts w:ascii="Arial" w:hAnsi="Arial" w:cs="Arial"/>
              <w:color w:val="000000"/>
              <w:sz w:val="16"/>
              <w:szCs w:val="18"/>
            </w:rPr>
            <w:t>Versión</w:t>
          </w:r>
          <w:r w:rsidR="008B23B0">
            <w:rPr>
              <w:rFonts w:ascii="Arial" w:hAnsi="Arial" w:cs="Arial"/>
              <w:color w:val="000000"/>
              <w:sz w:val="16"/>
              <w:szCs w:val="18"/>
            </w:rPr>
            <w:t>: 1</w:t>
          </w:r>
        </w:p>
      </w:tc>
    </w:tr>
    <w:tr w:rsidR="009C7946" w:rsidTr="00080D4D">
      <w:trPr>
        <w:trHeight w:val="56"/>
        <w:jc w:val="center"/>
      </w:trPr>
      <w:tc>
        <w:tcPr>
          <w:tcW w:w="2057" w:type="dxa"/>
          <w:vMerge/>
          <w:tcBorders>
            <w:left w:val="single" w:sz="4" w:space="0" w:color="auto"/>
          </w:tcBorders>
          <w:vAlign w:val="center"/>
        </w:tcPr>
        <w:p w:rsidR="009C7946" w:rsidRPr="009B2EA8" w:rsidRDefault="009C7946" w:rsidP="00B71B87">
          <w:pPr>
            <w:pStyle w:val="Encabezado"/>
            <w:rPr>
              <w:rFonts w:ascii="Arial" w:hAnsi="Arial" w:cs="Arial"/>
              <w:noProof/>
            </w:rPr>
          </w:pPr>
        </w:p>
      </w:tc>
      <w:tc>
        <w:tcPr>
          <w:tcW w:w="6189" w:type="dxa"/>
          <w:vMerge/>
          <w:vAlign w:val="center"/>
        </w:tcPr>
        <w:p w:rsidR="009C7946" w:rsidRDefault="009C7946" w:rsidP="00B71B87">
          <w:pPr>
            <w:pStyle w:val="Encabezado"/>
            <w:jc w:val="center"/>
            <w:rPr>
              <w:rFonts w:ascii="Arial" w:hAnsi="Arial"/>
              <w:b/>
            </w:rPr>
          </w:pPr>
        </w:p>
      </w:tc>
      <w:tc>
        <w:tcPr>
          <w:tcW w:w="1980" w:type="dxa"/>
          <w:vAlign w:val="center"/>
        </w:tcPr>
        <w:p w:rsidR="009C7946" w:rsidRPr="00442941" w:rsidRDefault="009C7946" w:rsidP="00B71B87">
          <w:pPr>
            <w:pStyle w:val="Encabezado"/>
            <w:jc w:val="center"/>
            <w:rPr>
              <w:rFonts w:ascii="Arial" w:hAnsi="Arial" w:cs="Arial"/>
              <w:color w:val="000000"/>
              <w:sz w:val="16"/>
              <w:szCs w:val="18"/>
            </w:rPr>
          </w:pPr>
          <w:r w:rsidRPr="00442941">
            <w:rPr>
              <w:rFonts w:ascii="Arial" w:hAnsi="Arial" w:cs="Arial"/>
              <w:color w:val="000000"/>
              <w:sz w:val="16"/>
              <w:szCs w:val="18"/>
            </w:rPr>
            <w:t>01/07/2015</w:t>
          </w:r>
        </w:p>
      </w:tc>
    </w:tr>
    <w:tr w:rsidR="009C7946" w:rsidTr="00080D4D">
      <w:trPr>
        <w:trHeight w:val="72"/>
        <w:jc w:val="center"/>
      </w:trPr>
      <w:tc>
        <w:tcPr>
          <w:tcW w:w="2057" w:type="dxa"/>
          <w:vMerge/>
          <w:tcBorders>
            <w:left w:val="single" w:sz="4" w:space="0" w:color="auto"/>
          </w:tcBorders>
          <w:vAlign w:val="center"/>
        </w:tcPr>
        <w:p w:rsidR="009C7946" w:rsidRPr="009B2EA8" w:rsidRDefault="009C7946" w:rsidP="00B71B87">
          <w:pPr>
            <w:pStyle w:val="Encabezado"/>
            <w:rPr>
              <w:rFonts w:ascii="Arial" w:hAnsi="Arial" w:cs="Arial"/>
              <w:noProof/>
            </w:rPr>
          </w:pPr>
        </w:p>
      </w:tc>
      <w:tc>
        <w:tcPr>
          <w:tcW w:w="6189" w:type="dxa"/>
          <w:vMerge/>
          <w:vAlign w:val="center"/>
        </w:tcPr>
        <w:p w:rsidR="009C7946" w:rsidRDefault="009C7946" w:rsidP="00B71B87">
          <w:pPr>
            <w:pStyle w:val="Encabezado"/>
            <w:jc w:val="center"/>
            <w:rPr>
              <w:rFonts w:ascii="Arial" w:hAnsi="Arial"/>
              <w:b/>
            </w:rPr>
          </w:pPr>
        </w:p>
      </w:tc>
      <w:tc>
        <w:tcPr>
          <w:tcW w:w="1980" w:type="dxa"/>
          <w:vAlign w:val="center"/>
        </w:tcPr>
        <w:p w:rsidR="009C7946" w:rsidRPr="00442941" w:rsidRDefault="009C7946" w:rsidP="00DB0B0F">
          <w:pPr>
            <w:pStyle w:val="Encabezado"/>
            <w:jc w:val="center"/>
            <w:rPr>
              <w:rFonts w:ascii="Arial" w:hAnsi="Arial" w:cs="Arial"/>
              <w:sz w:val="16"/>
              <w:szCs w:val="18"/>
            </w:rPr>
          </w:pPr>
          <w:r w:rsidRPr="00442941">
            <w:rPr>
              <w:rFonts w:ascii="Arial" w:hAnsi="Arial" w:cs="Arial"/>
              <w:snapToGrid w:val="0"/>
              <w:sz w:val="16"/>
              <w:szCs w:val="18"/>
            </w:rPr>
            <w:t xml:space="preserve">Página </w:t>
          </w:r>
          <w:r w:rsidRPr="00442941">
            <w:rPr>
              <w:rFonts w:ascii="Arial" w:hAnsi="Arial" w:cs="Arial"/>
              <w:snapToGrid w:val="0"/>
              <w:sz w:val="16"/>
              <w:szCs w:val="18"/>
            </w:rPr>
            <w:fldChar w:fldCharType="begin"/>
          </w:r>
          <w:r w:rsidRPr="00442941">
            <w:rPr>
              <w:rFonts w:ascii="Arial" w:hAnsi="Arial" w:cs="Arial"/>
              <w:snapToGrid w:val="0"/>
              <w:sz w:val="16"/>
              <w:szCs w:val="18"/>
            </w:rPr>
            <w:instrText xml:space="preserve"> PAGE </w:instrText>
          </w:r>
          <w:r w:rsidRPr="00442941">
            <w:rPr>
              <w:rFonts w:ascii="Arial" w:hAnsi="Arial" w:cs="Arial"/>
              <w:snapToGrid w:val="0"/>
              <w:sz w:val="16"/>
              <w:szCs w:val="18"/>
            </w:rPr>
            <w:fldChar w:fldCharType="separate"/>
          </w:r>
          <w:r w:rsidR="001337AA">
            <w:rPr>
              <w:rFonts w:ascii="Arial" w:hAnsi="Arial" w:cs="Arial"/>
              <w:noProof/>
              <w:snapToGrid w:val="0"/>
              <w:sz w:val="16"/>
              <w:szCs w:val="18"/>
            </w:rPr>
            <w:t>3</w:t>
          </w:r>
          <w:r w:rsidRPr="00442941">
            <w:rPr>
              <w:rFonts w:ascii="Arial" w:hAnsi="Arial" w:cs="Arial"/>
              <w:snapToGrid w:val="0"/>
              <w:sz w:val="16"/>
              <w:szCs w:val="18"/>
            </w:rPr>
            <w:fldChar w:fldCharType="end"/>
          </w:r>
          <w:r w:rsidRPr="00442941">
            <w:rPr>
              <w:rFonts w:ascii="Arial" w:hAnsi="Arial" w:cs="Arial"/>
              <w:snapToGrid w:val="0"/>
              <w:sz w:val="16"/>
              <w:szCs w:val="18"/>
            </w:rPr>
            <w:t xml:space="preserve"> de </w:t>
          </w:r>
          <w:r>
            <w:rPr>
              <w:rFonts w:ascii="Arial" w:hAnsi="Arial" w:cs="Arial"/>
              <w:snapToGrid w:val="0"/>
              <w:sz w:val="16"/>
              <w:szCs w:val="18"/>
            </w:rPr>
            <w:t>13</w:t>
          </w:r>
        </w:p>
      </w:tc>
    </w:tr>
  </w:tbl>
  <w:p w:rsidR="009C7946" w:rsidRPr="00930B84" w:rsidRDefault="009C7946">
    <w:pPr>
      <w:pStyle w:val="Encabezado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6730D"/>
    <w:multiLevelType w:val="hybridMultilevel"/>
    <w:tmpl w:val="3982B27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571D38"/>
    <w:multiLevelType w:val="hybridMultilevel"/>
    <w:tmpl w:val="9CFE6AE2"/>
    <w:lvl w:ilvl="0" w:tplc="CF8A697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469DB"/>
    <w:multiLevelType w:val="hybridMultilevel"/>
    <w:tmpl w:val="6A2ED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0086C"/>
    <w:multiLevelType w:val="hybridMultilevel"/>
    <w:tmpl w:val="8E306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E35D9"/>
    <w:multiLevelType w:val="hybridMultilevel"/>
    <w:tmpl w:val="F73A2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746F6"/>
    <w:multiLevelType w:val="hybridMultilevel"/>
    <w:tmpl w:val="99ACE4E0"/>
    <w:lvl w:ilvl="0" w:tplc="78027A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E497C"/>
    <w:multiLevelType w:val="hybridMultilevel"/>
    <w:tmpl w:val="CC2898B0"/>
    <w:lvl w:ilvl="0" w:tplc="78027A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374BF"/>
    <w:multiLevelType w:val="hybridMultilevel"/>
    <w:tmpl w:val="465EF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B009B"/>
    <w:multiLevelType w:val="hybridMultilevel"/>
    <w:tmpl w:val="F69425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E4749"/>
    <w:multiLevelType w:val="hybridMultilevel"/>
    <w:tmpl w:val="0314904A"/>
    <w:lvl w:ilvl="0" w:tplc="240A000F">
      <w:start w:val="1"/>
      <w:numFmt w:val="decimal"/>
      <w:lvlText w:val="%1."/>
      <w:lvlJc w:val="left"/>
      <w:pPr>
        <w:ind w:left="773" w:hanging="360"/>
      </w:p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87"/>
    <w:rsid w:val="00003407"/>
    <w:rsid w:val="00003FEA"/>
    <w:rsid w:val="0000487B"/>
    <w:rsid w:val="00006889"/>
    <w:rsid w:val="0000688C"/>
    <w:rsid w:val="00010D74"/>
    <w:rsid w:val="0001362C"/>
    <w:rsid w:val="000170A1"/>
    <w:rsid w:val="0001754A"/>
    <w:rsid w:val="00017FBB"/>
    <w:rsid w:val="00022178"/>
    <w:rsid w:val="00023FC8"/>
    <w:rsid w:val="00030C7E"/>
    <w:rsid w:val="00031130"/>
    <w:rsid w:val="00034E24"/>
    <w:rsid w:val="00035047"/>
    <w:rsid w:val="00037D3D"/>
    <w:rsid w:val="00040C91"/>
    <w:rsid w:val="00042C59"/>
    <w:rsid w:val="0004337A"/>
    <w:rsid w:val="00045159"/>
    <w:rsid w:val="0004694D"/>
    <w:rsid w:val="00047339"/>
    <w:rsid w:val="00050153"/>
    <w:rsid w:val="00050C73"/>
    <w:rsid w:val="00053681"/>
    <w:rsid w:val="00053AF1"/>
    <w:rsid w:val="00054417"/>
    <w:rsid w:val="00057114"/>
    <w:rsid w:val="000573CC"/>
    <w:rsid w:val="00057C91"/>
    <w:rsid w:val="0006199F"/>
    <w:rsid w:val="00063946"/>
    <w:rsid w:val="00065234"/>
    <w:rsid w:val="00065AF5"/>
    <w:rsid w:val="00065FF2"/>
    <w:rsid w:val="00071ACE"/>
    <w:rsid w:val="00072284"/>
    <w:rsid w:val="00077479"/>
    <w:rsid w:val="00080D4D"/>
    <w:rsid w:val="00081D4D"/>
    <w:rsid w:val="0008279F"/>
    <w:rsid w:val="00084F2E"/>
    <w:rsid w:val="00086433"/>
    <w:rsid w:val="000866D3"/>
    <w:rsid w:val="00090C00"/>
    <w:rsid w:val="00096542"/>
    <w:rsid w:val="000A0CF4"/>
    <w:rsid w:val="000A1A15"/>
    <w:rsid w:val="000A1F9A"/>
    <w:rsid w:val="000A3867"/>
    <w:rsid w:val="000A46E3"/>
    <w:rsid w:val="000A7901"/>
    <w:rsid w:val="000B09C6"/>
    <w:rsid w:val="000B0E42"/>
    <w:rsid w:val="000B140A"/>
    <w:rsid w:val="000B2EC5"/>
    <w:rsid w:val="000B43A5"/>
    <w:rsid w:val="000B4DC9"/>
    <w:rsid w:val="000B6393"/>
    <w:rsid w:val="000B63C4"/>
    <w:rsid w:val="000B6419"/>
    <w:rsid w:val="000B6824"/>
    <w:rsid w:val="000C4C1E"/>
    <w:rsid w:val="000C5A3F"/>
    <w:rsid w:val="000C7B34"/>
    <w:rsid w:val="000D0E2C"/>
    <w:rsid w:val="000D1F8B"/>
    <w:rsid w:val="000D3801"/>
    <w:rsid w:val="000D4249"/>
    <w:rsid w:val="000D522A"/>
    <w:rsid w:val="000E0C29"/>
    <w:rsid w:val="000E1071"/>
    <w:rsid w:val="000E1EDF"/>
    <w:rsid w:val="000E2042"/>
    <w:rsid w:val="000E5766"/>
    <w:rsid w:val="000E6692"/>
    <w:rsid w:val="000F125C"/>
    <w:rsid w:val="000F19C8"/>
    <w:rsid w:val="000F1F26"/>
    <w:rsid w:val="000F6BD7"/>
    <w:rsid w:val="001079E9"/>
    <w:rsid w:val="001101F7"/>
    <w:rsid w:val="00114035"/>
    <w:rsid w:val="00114297"/>
    <w:rsid w:val="00115F4C"/>
    <w:rsid w:val="00117BD2"/>
    <w:rsid w:val="0012149E"/>
    <w:rsid w:val="0012242F"/>
    <w:rsid w:val="001234CB"/>
    <w:rsid w:val="001239C5"/>
    <w:rsid w:val="001242B9"/>
    <w:rsid w:val="00124DA5"/>
    <w:rsid w:val="00131788"/>
    <w:rsid w:val="00131B4D"/>
    <w:rsid w:val="00132336"/>
    <w:rsid w:val="001337AA"/>
    <w:rsid w:val="00134D29"/>
    <w:rsid w:val="001354F9"/>
    <w:rsid w:val="001379F0"/>
    <w:rsid w:val="0014443E"/>
    <w:rsid w:val="00145673"/>
    <w:rsid w:val="00146068"/>
    <w:rsid w:val="0014626D"/>
    <w:rsid w:val="00147ED7"/>
    <w:rsid w:val="00151AF0"/>
    <w:rsid w:val="00152BA1"/>
    <w:rsid w:val="00154951"/>
    <w:rsid w:val="00156393"/>
    <w:rsid w:val="00157038"/>
    <w:rsid w:val="00161BA4"/>
    <w:rsid w:val="00162DD0"/>
    <w:rsid w:val="001652C0"/>
    <w:rsid w:val="0016578D"/>
    <w:rsid w:val="001660E7"/>
    <w:rsid w:val="00166E54"/>
    <w:rsid w:val="00170925"/>
    <w:rsid w:val="00172D10"/>
    <w:rsid w:val="00173AF6"/>
    <w:rsid w:val="001750FF"/>
    <w:rsid w:val="00175802"/>
    <w:rsid w:val="0018003D"/>
    <w:rsid w:val="00183D48"/>
    <w:rsid w:val="00184205"/>
    <w:rsid w:val="001857C6"/>
    <w:rsid w:val="0018643B"/>
    <w:rsid w:val="001867E2"/>
    <w:rsid w:val="00187119"/>
    <w:rsid w:val="00191983"/>
    <w:rsid w:val="00191BF1"/>
    <w:rsid w:val="0019335A"/>
    <w:rsid w:val="00195540"/>
    <w:rsid w:val="00195AC1"/>
    <w:rsid w:val="001A35C0"/>
    <w:rsid w:val="001A3746"/>
    <w:rsid w:val="001A3DA2"/>
    <w:rsid w:val="001B078A"/>
    <w:rsid w:val="001B0864"/>
    <w:rsid w:val="001B0A0E"/>
    <w:rsid w:val="001B2ABC"/>
    <w:rsid w:val="001B2E0C"/>
    <w:rsid w:val="001B492E"/>
    <w:rsid w:val="001B4D5D"/>
    <w:rsid w:val="001B59A4"/>
    <w:rsid w:val="001B5E26"/>
    <w:rsid w:val="001B69A6"/>
    <w:rsid w:val="001C6AEF"/>
    <w:rsid w:val="001D0B91"/>
    <w:rsid w:val="001D1C82"/>
    <w:rsid w:val="001D1E7E"/>
    <w:rsid w:val="001D4924"/>
    <w:rsid w:val="001D6894"/>
    <w:rsid w:val="001E09CB"/>
    <w:rsid w:val="001E3D11"/>
    <w:rsid w:val="001E63B1"/>
    <w:rsid w:val="001F02B4"/>
    <w:rsid w:val="001F05FE"/>
    <w:rsid w:val="001F2256"/>
    <w:rsid w:val="001F4B33"/>
    <w:rsid w:val="001F4D95"/>
    <w:rsid w:val="001F6DE8"/>
    <w:rsid w:val="002032A7"/>
    <w:rsid w:val="002038CB"/>
    <w:rsid w:val="00205502"/>
    <w:rsid w:val="00206753"/>
    <w:rsid w:val="002068B5"/>
    <w:rsid w:val="00206AF6"/>
    <w:rsid w:val="00210815"/>
    <w:rsid w:val="002113C6"/>
    <w:rsid w:val="00211AE4"/>
    <w:rsid w:val="002120D3"/>
    <w:rsid w:val="002124C5"/>
    <w:rsid w:val="00213834"/>
    <w:rsid w:val="0021496A"/>
    <w:rsid w:val="0021582E"/>
    <w:rsid w:val="00216C5E"/>
    <w:rsid w:val="00217B61"/>
    <w:rsid w:val="00220559"/>
    <w:rsid w:val="00220AA0"/>
    <w:rsid w:val="002221D4"/>
    <w:rsid w:val="002252A9"/>
    <w:rsid w:val="00226517"/>
    <w:rsid w:val="00227ABC"/>
    <w:rsid w:val="00232955"/>
    <w:rsid w:val="00232F13"/>
    <w:rsid w:val="00233F56"/>
    <w:rsid w:val="00236DCC"/>
    <w:rsid w:val="002438AB"/>
    <w:rsid w:val="00246361"/>
    <w:rsid w:val="00247A8D"/>
    <w:rsid w:val="00250F72"/>
    <w:rsid w:val="002528C0"/>
    <w:rsid w:val="0025334A"/>
    <w:rsid w:val="00254EF1"/>
    <w:rsid w:val="00257BCC"/>
    <w:rsid w:val="00257E20"/>
    <w:rsid w:val="00261B87"/>
    <w:rsid w:val="00262919"/>
    <w:rsid w:val="00264EC9"/>
    <w:rsid w:val="0026626E"/>
    <w:rsid w:val="002726A3"/>
    <w:rsid w:val="002728FA"/>
    <w:rsid w:val="00272FBB"/>
    <w:rsid w:val="00282731"/>
    <w:rsid w:val="00284FB7"/>
    <w:rsid w:val="00285B05"/>
    <w:rsid w:val="0028725A"/>
    <w:rsid w:val="0028785B"/>
    <w:rsid w:val="00287BCF"/>
    <w:rsid w:val="00290955"/>
    <w:rsid w:val="0029131D"/>
    <w:rsid w:val="00291387"/>
    <w:rsid w:val="002920B6"/>
    <w:rsid w:val="002923A6"/>
    <w:rsid w:val="00294A4B"/>
    <w:rsid w:val="00296727"/>
    <w:rsid w:val="0029795E"/>
    <w:rsid w:val="00297B12"/>
    <w:rsid w:val="002A00D9"/>
    <w:rsid w:val="002A279E"/>
    <w:rsid w:val="002A2B44"/>
    <w:rsid w:val="002A35BE"/>
    <w:rsid w:val="002A3667"/>
    <w:rsid w:val="002B1AB0"/>
    <w:rsid w:val="002B4E41"/>
    <w:rsid w:val="002B67DC"/>
    <w:rsid w:val="002C0DBA"/>
    <w:rsid w:val="002C1931"/>
    <w:rsid w:val="002C5105"/>
    <w:rsid w:val="002C6DF6"/>
    <w:rsid w:val="002C7AA8"/>
    <w:rsid w:val="002D0E03"/>
    <w:rsid w:val="002D18C9"/>
    <w:rsid w:val="002E08CA"/>
    <w:rsid w:val="002E0A81"/>
    <w:rsid w:val="002E12D1"/>
    <w:rsid w:val="002E5A54"/>
    <w:rsid w:val="002E7955"/>
    <w:rsid w:val="002F055B"/>
    <w:rsid w:val="002F1386"/>
    <w:rsid w:val="002F1D6B"/>
    <w:rsid w:val="002F3866"/>
    <w:rsid w:val="00302F09"/>
    <w:rsid w:val="00303413"/>
    <w:rsid w:val="00304B37"/>
    <w:rsid w:val="00304CF5"/>
    <w:rsid w:val="003050B8"/>
    <w:rsid w:val="003062F3"/>
    <w:rsid w:val="0030789A"/>
    <w:rsid w:val="003102BF"/>
    <w:rsid w:val="00310300"/>
    <w:rsid w:val="00312E04"/>
    <w:rsid w:val="00315210"/>
    <w:rsid w:val="00315E05"/>
    <w:rsid w:val="00316153"/>
    <w:rsid w:val="003179DB"/>
    <w:rsid w:val="00322786"/>
    <w:rsid w:val="003238E7"/>
    <w:rsid w:val="00323918"/>
    <w:rsid w:val="00323D8C"/>
    <w:rsid w:val="00324BE9"/>
    <w:rsid w:val="00325358"/>
    <w:rsid w:val="00325764"/>
    <w:rsid w:val="00340F38"/>
    <w:rsid w:val="00342836"/>
    <w:rsid w:val="003443EF"/>
    <w:rsid w:val="00345F90"/>
    <w:rsid w:val="0034721B"/>
    <w:rsid w:val="003513AE"/>
    <w:rsid w:val="003518EC"/>
    <w:rsid w:val="00355D76"/>
    <w:rsid w:val="00357141"/>
    <w:rsid w:val="00357FEA"/>
    <w:rsid w:val="003601F9"/>
    <w:rsid w:val="003618B7"/>
    <w:rsid w:val="0036591D"/>
    <w:rsid w:val="00367D11"/>
    <w:rsid w:val="00372BB6"/>
    <w:rsid w:val="00372BC0"/>
    <w:rsid w:val="00373AE6"/>
    <w:rsid w:val="0037650C"/>
    <w:rsid w:val="00377169"/>
    <w:rsid w:val="003807F2"/>
    <w:rsid w:val="00380EAB"/>
    <w:rsid w:val="00381934"/>
    <w:rsid w:val="003946A5"/>
    <w:rsid w:val="003960AC"/>
    <w:rsid w:val="00396586"/>
    <w:rsid w:val="003979A7"/>
    <w:rsid w:val="003A2299"/>
    <w:rsid w:val="003A2E05"/>
    <w:rsid w:val="003A4B1A"/>
    <w:rsid w:val="003A605B"/>
    <w:rsid w:val="003A65D2"/>
    <w:rsid w:val="003A72BA"/>
    <w:rsid w:val="003A7F6D"/>
    <w:rsid w:val="003B028B"/>
    <w:rsid w:val="003B2273"/>
    <w:rsid w:val="003B3CCE"/>
    <w:rsid w:val="003B55E9"/>
    <w:rsid w:val="003B73D9"/>
    <w:rsid w:val="003B778B"/>
    <w:rsid w:val="003C2BD0"/>
    <w:rsid w:val="003C592C"/>
    <w:rsid w:val="003C72EB"/>
    <w:rsid w:val="003C7AB0"/>
    <w:rsid w:val="003D0792"/>
    <w:rsid w:val="003D09A5"/>
    <w:rsid w:val="003D272E"/>
    <w:rsid w:val="003D521D"/>
    <w:rsid w:val="003D62D2"/>
    <w:rsid w:val="003E2022"/>
    <w:rsid w:val="003E3DED"/>
    <w:rsid w:val="003E5672"/>
    <w:rsid w:val="003E6569"/>
    <w:rsid w:val="003E7E07"/>
    <w:rsid w:val="003F1D18"/>
    <w:rsid w:val="003F210D"/>
    <w:rsid w:val="003F516B"/>
    <w:rsid w:val="004023A6"/>
    <w:rsid w:val="00403404"/>
    <w:rsid w:val="00403534"/>
    <w:rsid w:val="00406D4B"/>
    <w:rsid w:val="004075F5"/>
    <w:rsid w:val="00410882"/>
    <w:rsid w:val="00411C85"/>
    <w:rsid w:val="0041242A"/>
    <w:rsid w:val="00425615"/>
    <w:rsid w:val="00430DC3"/>
    <w:rsid w:val="00433B97"/>
    <w:rsid w:val="00433D86"/>
    <w:rsid w:val="0043651D"/>
    <w:rsid w:val="00436B62"/>
    <w:rsid w:val="00436C2F"/>
    <w:rsid w:val="004372A1"/>
    <w:rsid w:val="00437EC6"/>
    <w:rsid w:val="0044098F"/>
    <w:rsid w:val="00441E78"/>
    <w:rsid w:val="00445A04"/>
    <w:rsid w:val="004515A9"/>
    <w:rsid w:val="004526F2"/>
    <w:rsid w:val="00453043"/>
    <w:rsid w:val="00455748"/>
    <w:rsid w:val="00461BE0"/>
    <w:rsid w:val="00463EAD"/>
    <w:rsid w:val="00465C55"/>
    <w:rsid w:val="004678AF"/>
    <w:rsid w:val="00473836"/>
    <w:rsid w:val="0047501A"/>
    <w:rsid w:val="004760DF"/>
    <w:rsid w:val="0047617C"/>
    <w:rsid w:val="004761B0"/>
    <w:rsid w:val="00490845"/>
    <w:rsid w:val="00490DF0"/>
    <w:rsid w:val="00490FB5"/>
    <w:rsid w:val="0049198C"/>
    <w:rsid w:val="00492B68"/>
    <w:rsid w:val="00493370"/>
    <w:rsid w:val="00495328"/>
    <w:rsid w:val="004A55A9"/>
    <w:rsid w:val="004B02E9"/>
    <w:rsid w:val="004B0A9A"/>
    <w:rsid w:val="004B56ED"/>
    <w:rsid w:val="004B6652"/>
    <w:rsid w:val="004B7BBD"/>
    <w:rsid w:val="004C012F"/>
    <w:rsid w:val="004C0526"/>
    <w:rsid w:val="004C26BE"/>
    <w:rsid w:val="004C285B"/>
    <w:rsid w:val="004C52B3"/>
    <w:rsid w:val="004C6356"/>
    <w:rsid w:val="004C6C44"/>
    <w:rsid w:val="004D1F75"/>
    <w:rsid w:val="004D26C4"/>
    <w:rsid w:val="004D4355"/>
    <w:rsid w:val="004D671B"/>
    <w:rsid w:val="004D70AB"/>
    <w:rsid w:val="004E0E20"/>
    <w:rsid w:val="004E2E6F"/>
    <w:rsid w:val="004E3867"/>
    <w:rsid w:val="004E497B"/>
    <w:rsid w:val="004E4C24"/>
    <w:rsid w:val="004E5BE3"/>
    <w:rsid w:val="004E6E81"/>
    <w:rsid w:val="004F004E"/>
    <w:rsid w:val="004F29FE"/>
    <w:rsid w:val="004F6484"/>
    <w:rsid w:val="004F79C2"/>
    <w:rsid w:val="005029B7"/>
    <w:rsid w:val="00503B2C"/>
    <w:rsid w:val="0050668F"/>
    <w:rsid w:val="00514A02"/>
    <w:rsid w:val="00515F38"/>
    <w:rsid w:val="00521010"/>
    <w:rsid w:val="005237E0"/>
    <w:rsid w:val="005277AD"/>
    <w:rsid w:val="00532980"/>
    <w:rsid w:val="00532B0F"/>
    <w:rsid w:val="00534812"/>
    <w:rsid w:val="005355F0"/>
    <w:rsid w:val="005400CD"/>
    <w:rsid w:val="00540465"/>
    <w:rsid w:val="00540691"/>
    <w:rsid w:val="00543C7E"/>
    <w:rsid w:val="00543F7F"/>
    <w:rsid w:val="00544E61"/>
    <w:rsid w:val="00546322"/>
    <w:rsid w:val="00547F21"/>
    <w:rsid w:val="00550F33"/>
    <w:rsid w:val="00553141"/>
    <w:rsid w:val="005539AC"/>
    <w:rsid w:val="005540E7"/>
    <w:rsid w:val="0055605D"/>
    <w:rsid w:val="0055691E"/>
    <w:rsid w:val="0056096E"/>
    <w:rsid w:val="00560D36"/>
    <w:rsid w:val="00561D57"/>
    <w:rsid w:val="005643E7"/>
    <w:rsid w:val="005661F8"/>
    <w:rsid w:val="00566C07"/>
    <w:rsid w:val="005715AE"/>
    <w:rsid w:val="00572A46"/>
    <w:rsid w:val="00576114"/>
    <w:rsid w:val="0057621F"/>
    <w:rsid w:val="005811AA"/>
    <w:rsid w:val="00582D2D"/>
    <w:rsid w:val="00583FA5"/>
    <w:rsid w:val="00587A36"/>
    <w:rsid w:val="005926A1"/>
    <w:rsid w:val="00592F36"/>
    <w:rsid w:val="0059366C"/>
    <w:rsid w:val="005940FE"/>
    <w:rsid w:val="00594548"/>
    <w:rsid w:val="00594BE2"/>
    <w:rsid w:val="00597595"/>
    <w:rsid w:val="005A1935"/>
    <w:rsid w:val="005A1B5B"/>
    <w:rsid w:val="005A2F68"/>
    <w:rsid w:val="005A3B68"/>
    <w:rsid w:val="005A5E7E"/>
    <w:rsid w:val="005A6505"/>
    <w:rsid w:val="005A7B64"/>
    <w:rsid w:val="005B1407"/>
    <w:rsid w:val="005B25A1"/>
    <w:rsid w:val="005B54BB"/>
    <w:rsid w:val="005B707F"/>
    <w:rsid w:val="005B7610"/>
    <w:rsid w:val="005C517D"/>
    <w:rsid w:val="005C5421"/>
    <w:rsid w:val="005C5F5F"/>
    <w:rsid w:val="005C6044"/>
    <w:rsid w:val="005D0600"/>
    <w:rsid w:val="005D1475"/>
    <w:rsid w:val="005D1884"/>
    <w:rsid w:val="005D2049"/>
    <w:rsid w:val="005D29B4"/>
    <w:rsid w:val="005D35DC"/>
    <w:rsid w:val="005D6618"/>
    <w:rsid w:val="005D6AC1"/>
    <w:rsid w:val="005D6E23"/>
    <w:rsid w:val="005D6EF9"/>
    <w:rsid w:val="005D703B"/>
    <w:rsid w:val="005E08DD"/>
    <w:rsid w:val="005E35BA"/>
    <w:rsid w:val="005E3F2F"/>
    <w:rsid w:val="005E5488"/>
    <w:rsid w:val="005E630D"/>
    <w:rsid w:val="005F0BBE"/>
    <w:rsid w:val="005F3C3A"/>
    <w:rsid w:val="005F580C"/>
    <w:rsid w:val="005F7837"/>
    <w:rsid w:val="005F7986"/>
    <w:rsid w:val="006024D9"/>
    <w:rsid w:val="00603705"/>
    <w:rsid w:val="00604962"/>
    <w:rsid w:val="00604A91"/>
    <w:rsid w:val="00615283"/>
    <w:rsid w:val="006153BA"/>
    <w:rsid w:val="00615484"/>
    <w:rsid w:val="006178E9"/>
    <w:rsid w:val="006204D4"/>
    <w:rsid w:val="00620875"/>
    <w:rsid w:val="006239B9"/>
    <w:rsid w:val="00625564"/>
    <w:rsid w:val="0063024A"/>
    <w:rsid w:val="00630DE9"/>
    <w:rsid w:val="0063377E"/>
    <w:rsid w:val="006351D2"/>
    <w:rsid w:val="00636432"/>
    <w:rsid w:val="00636A5F"/>
    <w:rsid w:val="0064059C"/>
    <w:rsid w:val="00642327"/>
    <w:rsid w:val="00644CCB"/>
    <w:rsid w:val="00646130"/>
    <w:rsid w:val="00647AE3"/>
    <w:rsid w:val="006516DE"/>
    <w:rsid w:val="00653673"/>
    <w:rsid w:val="00656BF2"/>
    <w:rsid w:val="0066174E"/>
    <w:rsid w:val="00665769"/>
    <w:rsid w:val="00665CDC"/>
    <w:rsid w:val="00671783"/>
    <w:rsid w:val="006727C6"/>
    <w:rsid w:val="00673628"/>
    <w:rsid w:val="0067520E"/>
    <w:rsid w:val="006756E1"/>
    <w:rsid w:val="00675D72"/>
    <w:rsid w:val="0067652E"/>
    <w:rsid w:val="00682865"/>
    <w:rsid w:val="006843CE"/>
    <w:rsid w:val="00686829"/>
    <w:rsid w:val="0068705C"/>
    <w:rsid w:val="00687E3C"/>
    <w:rsid w:val="00690A7B"/>
    <w:rsid w:val="00691724"/>
    <w:rsid w:val="00695103"/>
    <w:rsid w:val="0069583D"/>
    <w:rsid w:val="0069648B"/>
    <w:rsid w:val="006967D4"/>
    <w:rsid w:val="00697887"/>
    <w:rsid w:val="006A0C13"/>
    <w:rsid w:val="006A0E46"/>
    <w:rsid w:val="006A11DA"/>
    <w:rsid w:val="006A38AA"/>
    <w:rsid w:val="006A6C8E"/>
    <w:rsid w:val="006A7CFD"/>
    <w:rsid w:val="006B06EA"/>
    <w:rsid w:val="006B3F9A"/>
    <w:rsid w:val="006B537D"/>
    <w:rsid w:val="006B5611"/>
    <w:rsid w:val="006C0E84"/>
    <w:rsid w:val="006C0FC3"/>
    <w:rsid w:val="006C4F2D"/>
    <w:rsid w:val="006D003B"/>
    <w:rsid w:val="006D4118"/>
    <w:rsid w:val="006D4644"/>
    <w:rsid w:val="006D555C"/>
    <w:rsid w:val="006D6656"/>
    <w:rsid w:val="006E2124"/>
    <w:rsid w:val="006E2B56"/>
    <w:rsid w:val="006E3379"/>
    <w:rsid w:val="006E7CE8"/>
    <w:rsid w:val="006F01F3"/>
    <w:rsid w:val="006F187C"/>
    <w:rsid w:val="006F37BD"/>
    <w:rsid w:val="006F422F"/>
    <w:rsid w:val="0070377A"/>
    <w:rsid w:val="0070414E"/>
    <w:rsid w:val="00704587"/>
    <w:rsid w:val="00705738"/>
    <w:rsid w:val="0070714B"/>
    <w:rsid w:val="00710AB7"/>
    <w:rsid w:val="0071105C"/>
    <w:rsid w:val="00711812"/>
    <w:rsid w:val="00713188"/>
    <w:rsid w:val="00713989"/>
    <w:rsid w:val="00715BE2"/>
    <w:rsid w:val="00716F60"/>
    <w:rsid w:val="00720A22"/>
    <w:rsid w:val="00720BFB"/>
    <w:rsid w:val="00723EDB"/>
    <w:rsid w:val="00723F18"/>
    <w:rsid w:val="0072502A"/>
    <w:rsid w:val="007263A9"/>
    <w:rsid w:val="0072764E"/>
    <w:rsid w:val="00730489"/>
    <w:rsid w:val="00730D51"/>
    <w:rsid w:val="007340F9"/>
    <w:rsid w:val="00735817"/>
    <w:rsid w:val="00735F20"/>
    <w:rsid w:val="00736963"/>
    <w:rsid w:val="0073740C"/>
    <w:rsid w:val="00741D9B"/>
    <w:rsid w:val="00742994"/>
    <w:rsid w:val="00743075"/>
    <w:rsid w:val="007442FA"/>
    <w:rsid w:val="00744DAD"/>
    <w:rsid w:val="0074554B"/>
    <w:rsid w:val="00751079"/>
    <w:rsid w:val="007520EE"/>
    <w:rsid w:val="00752194"/>
    <w:rsid w:val="00754224"/>
    <w:rsid w:val="00755FDA"/>
    <w:rsid w:val="00756157"/>
    <w:rsid w:val="00756C8D"/>
    <w:rsid w:val="007601EA"/>
    <w:rsid w:val="00760251"/>
    <w:rsid w:val="0076045B"/>
    <w:rsid w:val="007631DE"/>
    <w:rsid w:val="00764826"/>
    <w:rsid w:val="007671E1"/>
    <w:rsid w:val="00776793"/>
    <w:rsid w:val="00777F23"/>
    <w:rsid w:val="00780415"/>
    <w:rsid w:val="0078050C"/>
    <w:rsid w:val="00781EEA"/>
    <w:rsid w:val="00782DFB"/>
    <w:rsid w:val="00783962"/>
    <w:rsid w:val="007906BD"/>
    <w:rsid w:val="00791B48"/>
    <w:rsid w:val="00794B38"/>
    <w:rsid w:val="007973DA"/>
    <w:rsid w:val="007A0AEA"/>
    <w:rsid w:val="007A1227"/>
    <w:rsid w:val="007A14B9"/>
    <w:rsid w:val="007A542D"/>
    <w:rsid w:val="007A6086"/>
    <w:rsid w:val="007A723D"/>
    <w:rsid w:val="007B086B"/>
    <w:rsid w:val="007B3F1F"/>
    <w:rsid w:val="007B5608"/>
    <w:rsid w:val="007B670A"/>
    <w:rsid w:val="007C0306"/>
    <w:rsid w:val="007C0941"/>
    <w:rsid w:val="007C161C"/>
    <w:rsid w:val="007C3056"/>
    <w:rsid w:val="007C473C"/>
    <w:rsid w:val="007C488F"/>
    <w:rsid w:val="007D1D7F"/>
    <w:rsid w:val="007E1F36"/>
    <w:rsid w:val="007E370A"/>
    <w:rsid w:val="007E4188"/>
    <w:rsid w:val="007E4399"/>
    <w:rsid w:val="007F0489"/>
    <w:rsid w:val="007F0E69"/>
    <w:rsid w:val="007F1014"/>
    <w:rsid w:val="007F156F"/>
    <w:rsid w:val="007F209F"/>
    <w:rsid w:val="007F4D83"/>
    <w:rsid w:val="007F4DC5"/>
    <w:rsid w:val="007F54B1"/>
    <w:rsid w:val="007F5EEB"/>
    <w:rsid w:val="007F60B4"/>
    <w:rsid w:val="007F6753"/>
    <w:rsid w:val="007F6FD2"/>
    <w:rsid w:val="007F702F"/>
    <w:rsid w:val="007F76A5"/>
    <w:rsid w:val="008035DC"/>
    <w:rsid w:val="00804C3D"/>
    <w:rsid w:val="00805715"/>
    <w:rsid w:val="00806898"/>
    <w:rsid w:val="00807924"/>
    <w:rsid w:val="008133D2"/>
    <w:rsid w:val="008135C5"/>
    <w:rsid w:val="00816060"/>
    <w:rsid w:val="008213F2"/>
    <w:rsid w:val="00822354"/>
    <w:rsid w:val="008255FE"/>
    <w:rsid w:val="0082621B"/>
    <w:rsid w:val="00827420"/>
    <w:rsid w:val="00830364"/>
    <w:rsid w:val="008318A7"/>
    <w:rsid w:val="00832BB4"/>
    <w:rsid w:val="00834558"/>
    <w:rsid w:val="00834D49"/>
    <w:rsid w:val="00837EB0"/>
    <w:rsid w:val="00837F30"/>
    <w:rsid w:val="0084049F"/>
    <w:rsid w:val="00840999"/>
    <w:rsid w:val="00841FEC"/>
    <w:rsid w:val="0084367D"/>
    <w:rsid w:val="00847148"/>
    <w:rsid w:val="008472AA"/>
    <w:rsid w:val="00847544"/>
    <w:rsid w:val="008529BB"/>
    <w:rsid w:val="00857C9E"/>
    <w:rsid w:val="00861341"/>
    <w:rsid w:val="00862D84"/>
    <w:rsid w:val="00862DED"/>
    <w:rsid w:val="008631E9"/>
    <w:rsid w:val="0086326B"/>
    <w:rsid w:val="00864E4B"/>
    <w:rsid w:val="00866E4E"/>
    <w:rsid w:val="00866F0F"/>
    <w:rsid w:val="00870469"/>
    <w:rsid w:val="008706E2"/>
    <w:rsid w:val="00870EE0"/>
    <w:rsid w:val="00870F75"/>
    <w:rsid w:val="00871B9C"/>
    <w:rsid w:val="00872653"/>
    <w:rsid w:val="00872D6F"/>
    <w:rsid w:val="00872EA3"/>
    <w:rsid w:val="00873D62"/>
    <w:rsid w:val="008743DD"/>
    <w:rsid w:val="0087494F"/>
    <w:rsid w:val="0087626E"/>
    <w:rsid w:val="008810F9"/>
    <w:rsid w:val="008834D1"/>
    <w:rsid w:val="00884BE5"/>
    <w:rsid w:val="008856E4"/>
    <w:rsid w:val="00887C0C"/>
    <w:rsid w:val="008906D4"/>
    <w:rsid w:val="00892728"/>
    <w:rsid w:val="00894FBB"/>
    <w:rsid w:val="008A00CF"/>
    <w:rsid w:val="008A386E"/>
    <w:rsid w:val="008A4435"/>
    <w:rsid w:val="008B0C0C"/>
    <w:rsid w:val="008B23B0"/>
    <w:rsid w:val="008B3F03"/>
    <w:rsid w:val="008B453D"/>
    <w:rsid w:val="008B45C6"/>
    <w:rsid w:val="008B470A"/>
    <w:rsid w:val="008B51B1"/>
    <w:rsid w:val="008B646B"/>
    <w:rsid w:val="008B6C3A"/>
    <w:rsid w:val="008B7154"/>
    <w:rsid w:val="008B7A2B"/>
    <w:rsid w:val="008C09B8"/>
    <w:rsid w:val="008C1B24"/>
    <w:rsid w:val="008C3116"/>
    <w:rsid w:val="008C368C"/>
    <w:rsid w:val="008C4DCF"/>
    <w:rsid w:val="008C784F"/>
    <w:rsid w:val="008D009D"/>
    <w:rsid w:val="008D0E15"/>
    <w:rsid w:val="008D1845"/>
    <w:rsid w:val="008D4814"/>
    <w:rsid w:val="008D7147"/>
    <w:rsid w:val="008E1B44"/>
    <w:rsid w:val="008E40E2"/>
    <w:rsid w:val="008E47CD"/>
    <w:rsid w:val="008E6427"/>
    <w:rsid w:val="008E7B02"/>
    <w:rsid w:val="008F3DE1"/>
    <w:rsid w:val="008F4BE7"/>
    <w:rsid w:val="008F63E8"/>
    <w:rsid w:val="00901C5A"/>
    <w:rsid w:val="009033AE"/>
    <w:rsid w:val="009041BD"/>
    <w:rsid w:val="00905540"/>
    <w:rsid w:val="009061E2"/>
    <w:rsid w:val="00906E3B"/>
    <w:rsid w:val="00910071"/>
    <w:rsid w:val="0091058E"/>
    <w:rsid w:val="0091072D"/>
    <w:rsid w:val="00910933"/>
    <w:rsid w:val="00910CA8"/>
    <w:rsid w:val="00911A74"/>
    <w:rsid w:val="009128D4"/>
    <w:rsid w:val="00916A25"/>
    <w:rsid w:val="0091774D"/>
    <w:rsid w:val="009207E0"/>
    <w:rsid w:val="0092271E"/>
    <w:rsid w:val="009276BE"/>
    <w:rsid w:val="00930B84"/>
    <w:rsid w:val="00930CDC"/>
    <w:rsid w:val="00931DF8"/>
    <w:rsid w:val="0093224A"/>
    <w:rsid w:val="009327FB"/>
    <w:rsid w:val="00932883"/>
    <w:rsid w:val="00933178"/>
    <w:rsid w:val="009337ED"/>
    <w:rsid w:val="00934563"/>
    <w:rsid w:val="009348B3"/>
    <w:rsid w:val="0093531A"/>
    <w:rsid w:val="00936F1F"/>
    <w:rsid w:val="0093701C"/>
    <w:rsid w:val="00937AA8"/>
    <w:rsid w:val="00940BC0"/>
    <w:rsid w:val="00941C2B"/>
    <w:rsid w:val="009425F9"/>
    <w:rsid w:val="00943E51"/>
    <w:rsid w:val="0094684D"/>
    <w:rsid w:val="00950F1D"/>
    <w:rsid w:val="00952883"/>
    <w:rsid w:val="00952996"/>
    <w:rsid w:val="00952BBF"/>
    <w:rsid w:val="00953E51"/>
    <w:rsid w:val="0095493E"/>
    <w:rsid w:val="00954C87"/>
    <w:rsid w:val="00955E1E"/>
    <w:rsid w:val="009606A8"/>
    <w:rsid w:val="0096166B"/>
    <w:rsid w:val="009638E4"/>
    <w:rsid w:val="009647D4"/>
    <w:rsid w:val="0096595F"/>
    <w:rsid w:val="00967C77"/>
    <w:rsid w:val="00970CEC"/>
    <w:rsid w:val="0097115E"/>
    <w:rsid w:val="009735E8"/>
    <w:rsid w:val="009761F2"/>
    <w:rsid w:val="00976C0F"/>
    <w:rsid w:val="00980918"/>
    <w:rsid w:val="00981679"/>
    <w:rsid w:val="00981AE5"/>
    <w:rsid w:val="00981BFE"/>
    <w:rsid w:val="0098223F"/>
    <w:rsid w:val="00984F19"/>
    <w:rsid w:val="0098575B"/>
    <w:rsid w:val="0098608A"/>
    <w:rsid w:val="00987524"/>
    <w:rsid w:val="00987C3E"/>
    <w:rsid w:val="00987D5B"/>
    <w:rsid w:val="009908C4"/>
    <w:rsid w:val="00990B24"/>
    <w:rsid w:val="009927F8"/>
    <w:rsid w:val="00993D2A"/>
    <w:rsid w:val="009941D6"/>
    <w:rsid w:val="00994BE4"/>
    <w:rsid w:val="0099501F"/>
    <w:rsid w:val="0099766A"/>
    <w:rsid w:val="009A703F"/>
    <w:rsid w:val="009B0AA3"/>
    <w:rsid w:val="009B1F2E"/>
    <w:rsid w:val="009B2B88"/>
    <w:rsid w:val="009B5A3E"/>
    <w:rsid w:val="009B6C40"/>
    <w:rsid w:val="009C363C"/>
    <w:rsid w:val="009C3B86"/>
    <w:rsid w:val="009C7946"/>
    <w:rsid w:val="009D00AB"/>
    <w:rsid w:val="009D427F"/>
    <w:rsid w:val="009D4E95"/>
    <w:rsid w:val="009D5309"/>
    <w:rsid w:val="009D7ED6"/>
    <w:rsid w:val="009E52F7"/>
    <w:rsid w:val="009E7803"/>
    <w:rsid w:val="009F0E05"/>
    <w:rsid w:val="009F1BE4"/>
    <w:rsid w:val="009F220C"/>
    <w:rsid w:val="009F396A"/>
    <w:rsid w:val="009F6F68"/>
    <w:rsid w:val="00A000D1"/>
    <w:rsid w:val="00A05276"/>
    <w:rsid w:val="00A10458"/>
    <w:rsid w:val="00A13D72"/>
    <w:rsid w:val="00A140BD"/>
    <w:rsid w:val="00A14162"/>
    <w:rsid w:val="00A158BF"/>
    <w:rsid w:val="00A15C89"/>
    <w:rsid w:val="00A23862"/>
    <w:rsid w:val="00A2569E"/>
    <w:rsid w:val="00A2605D"/>
    <w:rsid w:val="00A27C25"/>
    <w:rsid w:val="00A30E2B"/>
    <w:rsid w:val="00A359AB"/>
    <w:rsid w:val="00A40279"/>
    <w:rsid w:val="00A40D6C"/>
    <w:rsid w:val="00A41E09"/>
    <w:rsid w:val="00A4218D"/>
    <w:rsid w:val="00A4225D"/>
    <w:rsid w:val="00A449FD"/>
    <w:rsid w:val="00A45ADE"/>
    <w:rsid w:val="00A45E73"/>
    <w:rsid w:val="00A47A3E"/>
    <w:rsid w:val="00A50C26"/>
    <w:rsid w:val="00A516C4"/>
    <w:rsid w:val="00A53D74"/>
    <w:rsid w:val="00A56F8F"/>
    <w:rsid w:val="00A65546"/>
    <w:rsid w:val="00A655CC"/>
    <w:rsid w:val="00A71F84"/>
    <w:rsid w:val="00A72959"/>
    <w:rsid w:val="00A72D1D"/>
    <w:rsid w:val="00A739CC"/>
    <w:rsid w:val="00A74906"/>
    <w:rsid w:val="00A75D20"/>
    <w:rsid w:val="00A75E83"/>
    <w:rsid w:val="00A81C82"/>
    <w:rsid w:val="00A827E4"/>
    <w:rsid w:val="00A851D6"/>
    <w:rsid w:val="00A85949"/>
    <w:rsid w:val="00A86954"/>
    <w:rsid w:val="00A869C9"/>
    <w:rsid w:val="00A90682"/>
    <w:rsid w:val="00A90723"/>
    <w:rsid w:val="00A90836"/>
    <w:rsid w:val="00A90DAE"/>
    <w:rsid w:val="00A9715B"/>
    <w:rsid w:val="00A97290"/>
    <w:rsid w:val="00AA0959"/>
    <w:rsid w:val="00AA2837"/>
    <w:rsid w:val="00AA3A93"/>
    <w:rsid w:val="00AB115B"/>
    <w:rsid w:val="00AB1C91"/>
    <w:rsid w:val="00AB1ED2"/>
    <w:rsid w:val="00AB6B8B"/>
    <w:rsid w:val="00AB6C5D"/>
    <w:rsid w:val="00AB7DBA"/>
    <w:rsid w:val="00AB7F46"/>
    <w:rsid w:val="00AC2719"/>
    <w:rsid w:val="00AC2B1A"/>
    <w:rsid w:val="00AC4494"/>
    <w:rsid w:val="00AC523C"/>
    <w:rsid w:val="00AC6DC2"/>
    <w:rsid w:val="00AC7F80"/>
    <w:rsid w:val="00AD2C65"/>
    <w:rsid w:val="00AD3241"/>
    <w:rsid w:val="00AD5E0F"/>
    <w:rsid w:val="00AD768E"/>
    <w:rsid w:val="00AE1F0C"/>
    <w:rsid w:val="00AE3868"/>
    <w:rsid w:val="00AF0232"/>
    <w:rsid w:val="00AF08F4"/>
    <w:rsid w:val="00AF479E"/>
    <w:rsid w:val="00B00730"/>
    <w:rsid w:val="00B016A9"/>
    <w:rsid w:val="00B02761"/>
    <w:rsid w:val="00B04D3C"/>
    <w:rsid w:val="00B05AAB"/>
    <w:rsid w:val="00B063EF"/>
    <w:rsid w:val="00B1265E"/>
    <w:rsid w:val="00B13919"/>
    <w:rsid w:val="00B13C4B"/>
    <w:rsid w:val="00B14105"/>
    <w:rsid w:val="00B16734"/>
    <w:rsid w:val="00B25956"/>
    <w:rsid w:val="00B26688"/>
    <w:rsid w:val="00B26B85"/>
    <w:rsid w:val="00B27696"/>
    <w:rsid w:val="00B31DB9"/>
    <w:rsid w:val="00B32E84"/>
    <w:rsid w:val="00B335C2"/>
    <w:rsid w:val="00B34DC7"/>
    <w:rsid w:val="00B379C0"/>
    <w:rsid w:val="00B402AF"/>
    <w:rsid w:val="00B40A84"/>
    <w:rsid w:val="00B442D4"/>
    <w:rsid w:val="00B450E2"/>
    <w:rsid w:val="00B47167"/>
    <w:rsid w:val="00B47216"/>
    <w:rsid w:val="00B535BA"/>
    <w:rsid w:val="00B56D78"/>
    <w:rsid w:val="00B57320"/>
    <w:rsid w:val="00B61109"/>
    <w:rsid w:val="00B6238F"/>
    <w:rsid w:val="00B63090"/>
    <w:rsid w:val="00B631CE"/>
    <w:rsid w:val="00B679A5"/>
    <w:rsid w:val="00B70C9A"/>
    <w:rsid w:val="00B718C9"/>
    <w:rsid w:val="00B71B87"/>
    <w:rsid w:val="00B7317A"/>
    <w:rsid w:val="00B7569C"/>
    <w:rsid w:val="00B77C90"/>
    <w:rsid w:val="00B80494"/>
    <w:rsid w:val="00B837BC"/>
    <w:rsid w:val="00B853BC"/>
    <w:rsid w:val="00B87A62"/>
    <w:rsid w:val="00B90D99"/>
    <w:rsid w:val="00B91344"/>
    <w:rsid w:val="00B9276F"/>
    <w:rsid w:val="00B94049"/>
    <w:rsid w:val="00B94765"/>
    <w:rsid w:val="00B94FA2"/>
    <w:rsid w:val="00B95F70"/>
    <w:rsid w:val="00BA19F4"/>
    <w:rsid w:val="00BA28D3"/>
    <w:rsid w:val="00BA63A5"/>
    <w:rsid w:val="00BA6E6D"/>
    <w:rsid w:val="00BB5682"/>
    <w:rsid w:val="00BB6478"/>
    <w:rsid w:val="00BC4427"/>
    <w:rsid w:val="00BC5092"/>
    <w:rsid w:val="00BC61DD"/>
    <w:rsid w:val="00BC660F"/>
    <w:rsid w:val="00BC7E37"/>
    <w:rsid w:val="00BD4371"/>
    <w:rsid w:val="00BD4E6E"/>
    <w:rsid w:val="00BD6969"/>
    <w:rsid w:val="00BD69A9"/>
    <w:rsid w:val="00BD7690"/>
    <w:rsid w:val="00BD783E"/>
    <w:rsid w:val="00BE0836"/>
    <w:rsid w:val="00BE19A6"/>
    <w:rsid w:val="00BE3EB5"/>
    <w:rsid w:val="00BE4709"/>
    <w:rsid w:val="00BE4730"/>
    <w:rsid w:val="00BE53C4"/>
    <w:rsid w:val="00BE5840"/>
    <w:rsid w:val="00BE589A"/>
    <w:rsid w:val="00BE615E"/>
    <w:rsid w:val="00BE6EEF"/>
    <w:rsid w:val="00BE7C44"/>
    <w:rsid w:val="00BF4527"/>
    <w:rsid w:val="00BF4797"/>
    <w:rsid w:val="00BF602E"/>
    <w:rsid w:val="00BF62AE"/>
    <w:rsid w:val="00BF6541"/>
    <w:rsid w:val="00BF734B"/>
    <w:rsid w:val="00C02301"/>
    <w:rsid w:val="00C042AA"/>
    <w:rsid w:val="00C04A0C"/>
    <w:rsid w:val="00C05849"/>
    <w:rsid w:val="00C05CE8"/>
    <w:rsid w:val="00C11F8C"/>
    <w:rsid w:val="00C12407"/>
    <w:rsid w:val="00C216CA"/>
    <w:rsid w:val="00C221D0"/>
    <w:rsid w:val="00C234D9"/>
    <w:rsid w:val="00C2410C"/>
    <w:rsid w:val="00C317D7"/>
    <w:rsid w:val="00C31967"/>
    <w:rsid w:val="00C325A7"/>
    <w:rsid w:val="00C32B2E"/>
    <w:rsid w:val="00C36953"/>
    <w:rsid w:val="00C44A0E"/>
    <w:rsid w:val="00C47844"/>
    <w:rsid w:val="00C5059E"/>
    <w:rsid w:val="00C5094A"/>
    <w:rsid w:val="00C608C6"/>
    <w:rsid w:val="00C615C0"/>
    <w:rsid w:val="00C6249D"/>
    <w:rsid w:val="00C627AC"/>
    <w:rsid w:val="00C62D21"/>
    <w:rsid w:val="00C63DC9"/>
    <w:rsid w:val="00C80BD2"/>
    <w:rsid w:val="00C8157C"/>
    <w:rsid w:val="00C82819"/>
    <w:rsid w:val="00C83818"/>
    <w:rsid w:val="00C83CD4"/>
    <w:rsid w:val="00C83F7A"/>
    <w:rsid w:val="00C85A1D"/>
    <w:rsid w:val="00C85CCB"/>
    <w:rsid w:val="00C8632C"/>
    <w:rsid w:val="00C866C6"/>
    <w:rsid w:val="00C90D73"/>
    <w:rsid w:val="00C96104"/>
    <w:rsid w:val="00CA13CA"/>
    <w:rsid w:val="00CA2342"/>
    <w:rsid w:val="00CA2793"/>
    <w:rsid w:val="00CA4DC2"/>
    <w:rsid w:val="00CA506F"/>
    <w:rsid w:val="00CA5AA7"/>
    <w:rsid w:val="00CA6C2C"/>
    <w:rsid w:val="00CB2AE5"/>
    <w:rsid w:val="00CB2B21"/>
    <w:rsid w:val="00CB2DC0"/>
    <w:rsid w:val="00CB7B59"/>
    <w:rsid w:val="00CC5683"/>
    <w:rsid w:val="00CC6C7C"/>
    <w:rsid w:val="00CC7786"/>
    <w:rsid w:val="00CC78B6"/>
    <w:rsid w:val="00CD04E6"/>
    <w:rsid w:val="00CD3E26"/>
    <w:rsid w:val="00CD4CE2"/>
    <w:rsid w:val="00CE0D79"/>
    <w:rsid w:val="00CE21EF"/>
    <w:rsid w:val="00CF17DD"/>
    <w:rsid w:val="00CF3C5C"/>
    <w:rsid w:val="00CF5BC2"/>
    <w:rsid w:val="00CF669E"/>
    <w:rsid w:val="00D004ED"/>
    <w:rsid w:val="00D00C74"/>
    <w:rsid w:val="00D02C17"/>
    <w:rsid w:val="00D04B0B"/>
    <w:rsid w:val="00D067B7"/>
    <w:rsid w:val="00D11049"/>
    <w:rsid w:val="00D118CD"/>
    <w:rsid w:val="00D1230C"/>
    <w:rsid w:val="00D12C1C"/>
    <w:rsid w:val="00D13EB5"/>
    <w:rsid w:val="00D13F1D"/>
    <w:rsid w:val="00D142F7"/>
    <w:rsid w:val="00D15290"/>
    <w:rsid w:val="00D15FB7"/>
    <w:rsid w:val="00D17168"/>
    <w:rsid w:val="00D17792"/>
    <w:rsid w:val="00D17F58"/>
    <w:rsid w:val="00D20AD3"/>
    <w:rsid w:val="00D23A23"/>
    <w:rsid w:val="00D24310"/>
    <w:rsid w:val="00D258AA"/>
    <w:rsid w:val="00D27621"/>
    <w:rsid w:val="00D3030C"/>
    <w:rsid w:val="00D303AD"/>
    <w:rsid w:val="00D33D4F"/>
    <w:rsid w:val="00D3555D"/>
    <w:rsid w:val="00D37B6E"/>
    <w:rsid w:val="00D41BE2"/>
    <w:rsid w:val="00D42E81"/>
    <w:rsid w:val="00D4321F"/>
    <w:rsid w:val="00D43337"/>
    <w:rsid w:val="00D451A4"/>
    <w:rsid w:val="00D458E4"/>
    <w:rsid w:val="00D45D80"/>
    <w:rsid w:val="00D50E7F"/>
    <w:rsid w:val="00D51903"/>
    <w:rsid w:val="00D54870"/>
    <w:rsid w:val="00D565D1"/>
    <w:rsid w:val="00D56A08"/>
    <w:rsid w:val="00D56C74"/>
    <w:rsid w:val="00D6108B"/>
    <w:rsid w:val="00D61ED6"/>
    <w:rsid w:val="00D651B5"/>
    <w:rsid w:val="00D70DC6"/>
    <w:rsid w:val="00D70F12"/>
    <w:rsid w:val="00D72133"/>
    <w:rsid w:val="00D73524"/>
    <w:rsid w:val="00D77857"/>
    <w:rsid w:val="00D80DD7"/>
    <w:rsid w:val="00D81FD6"/>
    <w:rsid w:val="00D82853"/>
    <w:rsid w:val="00D87B7F"/>
    <w:rsid w:val="00D909E0"/>
    <w:rsid w:val="00D931B6"/>
    <w:rsid w:val="00D934FD"/>
    <w:rsid w:val="00D94980"/>
    <w:rsid w:val="00D94CA7"/>
    <w:rsid w:val="00DA0BAC"/>
    <w:rsid w:val="00DA0D00"/>
    <w:rsid w:val="00DA2C0D"/>
    <w:rsid w:val="00DA4562"/>
    <w:rsid w:val="00DB0B0F"/>
    <w:rsid w:val="00DB539A"/>
    <w:rsid w:val="00DB6FF5"/>
    <w:rsid w:val="00DB7771"/>
    <w:rsid w:val="00DC1026"/>
    <w:rsid w:val="00DC1F8C"/>
    <w:rsid w:val="00DC2760"/>
    <w:rsid w:val="00DC382A"/>
    <w:rsid w:val="00DC442D"/>
    <w:rsid w:val="00DC4693"/>
    <w:rsid w:val="00DC52B8"/>
    <w:rsid w:val="00DD2D67"/>
    <w:rsid w:val="00DD2D98"/>
    <w:rsid w:val="00DD3D69"/>
    <w:rsid w:val="00DD535E"/>
    <w:rsid w:val="00DE61C5"/>
    <w:rsid w:val="00DF0CCC"/>
    <w:rsid w:val="00DF1F15"/>
    <w:rsid w:val="00DF2005"/>
    <w:rsid w:val="00DF2339"/>
    <w:rsid w:val="00DF4DC2"/>
    <w:rsid w:val="00DF50DD"/>
    <w:rsid w:val="00DF7118"/>
    <w:rsid w:val="00E01ACD"/>
    <w:rsid w:val="00E01C59"/>
    <w:rsid w:val="00E04CE6"/>
    <w:rsid w:val="00E06384"/>
    <w:rsid w:val="00E0677D"/>
    <w:rsid w:val="00E075C5"/>
    <w:rsid w:val="00E1096A"/>
    <w:rsid w:val="00E1160C"/>
    <w:rsid w:val="00E116AA"/>
    <w:rsid w:val="00E1275F"/>
    <w:rsid w:val="00E139A1"/>
    <w:rsid w:val="00E14061"/>
    <w:rsid w:val="00E15E41"/>
    <w:rsid w:val="00E167A4"/>
    <w:rsid w:val="00E1683E"/>
    <w:rsid w:val="00E17AA5"/>
    <w:rsid w:val="00E2010B"/>
    <w:rsid w:val="00E2157B"/>
    <w:rsid w:val="00E22D0A"/>
    <w:rsid w:val="00E2331F"/>
    <w:rsid w:val="00E239C7"/>
    <w:rsid w:val="00E24A93"/>
    <w:rsid w:val="00E2777B"/>
    <w:rsid w:val="00E27990"/>
    <w:rsid w:val="00E27C48"/>
    <w:rsid w:val="00E3567E"/>
    <w:rsid w:val="00E357DF"/>
    <w:rsid w:val="00E36CEF"/>
    <w:rsid w:val="00E376C5"/>
    <w:rsid w:val="00E435CA"/>
    <w:rsid w:val="00E441B7"/>
    <w:rsid w:val="00E44365"/>
    <w:rsid w:val="00E4554C"/>
    <w:rsid w:val="00E530B8"/>
    <w:rsid w:val="00E53B66"/>
    <w:rsid w:val="00E55FCD"/>
    <w:rsid w:val="00E621D8"/>
    <w:rsid w:val="00E62BC8"/>
    <w:rsid w:val="00E62DF2"/>
    <w:rsid w:val="00E637E3"/>
    <w:rsid w:val="00E64EBC"/>
    <w:rsid w:val="00E67424"/>
    <w:rsid w:val="00E70253"/>
    <w:rsid w:val="00E766EF"/>
    <w:rsid w:val="00E805BD"/>
    <w:rsid w:val="00E823C2"/>
    <w:rsid w:val="00E82C09"/>
    <w:rsid w:val="00E84569"/>
    <w:rsid w:val="00E84E65"/>
    <w:rsid w:val="00E84EA5"/>
    <w:rsid w:val="00E85422"/>
    <w:rsid w:val="00E85CE7"/>
    <w:rsid w:val="00E86464"/>
    <w:rsid w:val="00E905FA"/>
    <w:rsid w:val="00E941AB"/>
    <w:rsid w:val="00E96B62"/>
    <w:rsid w:val="00E972B6"/>
    <w:rsid w:val="00EA005E"/>
    <w:rsid w:val="00EA0601"/>
    <w:rsid w:val="00EA48BA"/>
    <w:rsid w:val="00EA4CB2"/>
    <w:rsid w:val="00EA56E8"/>
    <w:rsid w:val="00EB02E2"/>
    <w:rsid w:val="00EB05F2"/>
    <w:rsid w:val="00EB30DB"/>
    <w:rsid w:val="00EB5933"/>
    <w:rsid w:val="00EC3785"/>
    <w:rsid w:val="00EC7ABF"/>
    <w:rsid w:val="00ED0B2E"/>
    <w:rsid w:val="00ED0CBF"/>
    <w:rsid w:val="00ED212D"/>
    <w:rsid w:val="00ED6509"/>
    <w:rsid w:val="00EE23E9"/>
    <w:rsid w:val="00EE25D3"/>
    <w:rsid w:val="00EE33E8"/>
    <w:rsid w:val="00EE3FE3"/>
    <w:rsid w:val="00EF2894"/>
    <w:rsid w:val="00EF29E1"/>
    <w:rsid w:val="00EF2AD2"/>
    <w:rsid w:val="00EF6528"/>
    <w:rsid w:val="00EF784C"/>
    <w:rsid w:val="00F01B2D"/>
    <w:rsid w:val="00F03293"/>
    <w:rsid w:val="00F034CB"/>
    <w:rsid w:val="00F063B3"/>
    <w:rsid w:val="00F071FA"/>
    <w:rsid w:val="00F10C21"/>
    <w:rsid w:val="00F11BCC"/>
    <w:rsid w:val="00F12195"/>
    <w:rsid w:val="00F141B3"/>
    <w:rsid w:val="00F15068"/>
    <w:rsid w:val="00F15103"/>
    <w:rsid w:val="00F16580"/>
    <w:rsid w:val="00F2008D"/>
    <w:rsid w:val="00F246FF"/>
    <w:rsid w:val="00F25D87"/>
    <w:rsid w:val="00F2739F"/>
    <w:rsid w:val="00F3002D"/>
    <w:rsid w:val="00F340D5"/>
    <w:rsid w:val="00F3463C"/>
    <w:rsid w:val="00F3499B"/>
    <w:rsid w:val="00F3775D"/>
    <w:rsid w:val="00F37E83"/>
    <w:rsid w:val="00F405D5"/>
    <w:rsid w:val="00F41A59"/>
    <w:rsid w:val="00F41FFC"/>
    <w:rsid w:val="00F50047"/>
    <w:rsid w:val="00F518D3"/>
    <w:rsid w:val="00F51E08"/>
    <w:rsid w:val="00F52E1E"/>
    <w:rsid w:val="00F53F8A"/>
    <w:rsid w:val="00F5675F"/>
    <w:rsid w:val="00F57409"/>
    <w:rsid w:val="00F62028"/>
    <w:rsid w:val="00F638AE"/>
    <w:rsid w:val="00F65020"/>
    <w:rsid w:val="00F65FAD"/>
    <w:rsid w:val="00F72B65"/>
    <w:rsid w:val="00F73E3F"/>
    <w:rsid w:val="00F753BB"/>
    <w:rsid w:val="00F7622F"/>
    <w:rsid w:val="00F80A84"/>
    <w:rsid w:val="00F80C3A"/>
    <w:rsid w:val="00F827F7"/>
    <w:rsid w:val="00F9460D"/>
    <w:rsid w:val="00F9581F"/>
    <w:rsid w:val="00F96247"/>
    <w:rsid w:val="00F97D2F"/>
    <w:rsid w:val="00FA0C20"/>
    <w:rsid w:val="00FA476A"/>
    <w:rsid w:val="00FA5534"/>
    <w:rsid w:val="00FA5C2D"/>
    <w:rsid w:val="00FA6918"/>
    <w:rsid w:val="00FA6BF6"/>
    <w:rsid w:val="00FB25C2"/>
    <w:rsid w:val="00FB346F"/>
    <w:rsid w:val="00FB3FB8"/>
    <w:rsid w:val="00FB400F"/>
    <w:rsid w:val="00FB5904"/>
    <w:rsid w:val="00FB599A"/>
    <w:rsid w:val="00FB69E0"/>
    <w:rsid w:val="00FB7B9F"/>
    <w:rsid w:val="00FC03CF"/>
    <w:rsid w:val="00FC1A46"/>
    <w:rsid w:val="00FC4533"/>
    <w:rsid w:val="00FC4FD5"/>
    <w:rsid w:val="00FC55E5"/>
    <w:rsid w:val="00FC6204"/>
    <w:rsid w:val="00FD177E"/>
    <w:rsid w:val="00FD4969"/>
    <w:rsid w:val="00FD5459"/>
    <w:rsid w:val="00FD6FF4"/>
    <w:rsid w:val="00FE1DC8"/>
    <w:rsid w:val="00FE20AF"/>
    <w:rsid w:val="00FE3684"/>
    <w:rsid w:val="00FE6174"/>
    <w:rsid w:val="00FE75F2"/>
    <w:rsid w:val="00FF0873"/>
    <w:rsid w:val="00FF4933"/>
    <w:rsid w:val="00FF4A13"/>
    <w:rsid w:val="00FF5567"/>
    <w:rsid w:val="00FF592E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1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B71B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B87"/>
  </w:style>
  <w:style w:type="paragraph" w:styleId="Piedepgina">
    <w:name w:val="footer"/>
    <w:basedOn w:val="Normal"/>
    <w:link w:val="PiedepginaCar"/>
    <w:uiPriority w:val="99"/>
    <w:unhideWhenUsed/>
    <w:rsid w:val="00B71B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B87"/>
  </w:style>
  <w:style w:type="paragraph" w:styleId="Prrafodelista">
    <w:name w:val="List Paragraph"/>
    <w:basedOn w:val="Normal"/>
    <w:uiPriority w:val="34"/>
    <w:qFormat/>
    <w:rsid w:val="00C83F7A"/>
    <w:pPr>
      <w:ind w:left="720"/>
      <w:contextualSpacing/>
    </w:pPr>
  </w:style>
  <w:style w:type="paragraph" w:customStyle="1" w:styleId="Default">
    <w:name w:val="Default"/>
    <w:rsid w:val="00C83F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1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B71B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B87"/>
  </w:style>
  <w:style w:type="paragraph" w:styleId="Piedepgina">
    <w:name w:val="footer"/>
    <w:basedOn w:val="Normal"/>
    <w:link w:val="PiedepginaCar"/>
    <w:uiPriority w:val="99"/>
    <w:unhideWhenUsed/>
    <w:rsid w:val="00B71B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B87"/>
  </w:style>
  <w:style w:type="paragraph" w:styleId="Prrafodelista">
    <w:name w:val="List Paragraph"/>
    <w:basedOn w:val="Normal"/>
    <w:uiPriority w:val="34"/>
    <w:qFormat/>
    <w:rsid w:val="00C83F7A"/>
    <w:pPr>
      <w:ind w:left="720"/>
      <w:contextualSpacing/>
    </w:pPr>
  </w:style>
  <w:style w:type="paragraph" w:customStyle="1" w:styleId="Default">
    <w:name w:val="Default"/>
    <w:rsid w:val="00C83F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68A07-3E8A-4D7B-90C4-25AC52F1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3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usuaario</dc:creator>
  <cp:lastModifiedBy>Usuario de Windows</cp:lastModifiedBy>
  <cp:revision>166</cp:revision>
  <cp:lastPrinted>2018-07-03T14:52:00Z</cp:lastPrinted>
  <dcterms:created xsi:type="dcterms:W3CDTF">2018-08-08T21:49:00Z</dcterms:created>
  <dcterms:modified xsi:type="dcterms:W3CDTF">2019-06-29T14:16:00Z</dcterms:modified>
</cp:coreProperties>
</file>