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</w:t>
      </w:r>
      <w:r>
        <w:rPr>
          <w:b/>
          <w:color w:val="000000"/>
          <w:szCs w:val="28"/>
          <w:lang w:eastAsia="ru-RU" w:bidi="ar-SA"/>
        </w:rPr>
        <w:t>ораторной работе №6</w:t>
      </w:r>
    </w:p>
    <w:p>
      <w:pPr>
        <w:pStyle w:val="Standard"/>
        <w:jc w:val="center"/>
        <w:rPr/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rStyle w:val="BookTitle"/>
          <w:bCs/>
          <w:color w:val="000000"/>
          <w:szCs w:val="28"/>
          <w:lang w:eastAsia="ru-RU" w:bidi="ar-SA"/>
        </w:rPr>
        <w:t xml:space="preserve">Тема: </w:t>
      </w:r>
      <w:r>
        <w:rPr>
          <w:b/>
        </w:rPr>
        <w:t>МОДУЛЬ ПРИЛОЖЕНИЯ «ПОКУПКА И ПРОДАЖА АКЦИЙ»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rPr/>
            </w:pPr>
            <w:r>
              <w:rPr>
                <w:color w:val="000000"/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/>
              <w:t>Богатов</w:t>
            </w:r>
            <w:r>
              <w:rPr>
                <w:color w:val="000000"/>
                <w:szCs w:val="28"/>
              </w:rPr>
              <w:t xml:space="preserve"> И.А.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firstLine="708" w:left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 xml:space="preserve"> – изучение возможностей применения фреймворка Vue (https://v3.ru.vuejs.org/ru/) для разработки интерфейсов пользователя web-приложений и организации E2E-тестирования клиентской части приложения. Для достижения поставленной цели требуется решить следующие задачи: 68 – разработка интерфейса web-приложения; – создание web-сервера на основе NestJS. Подготовка web-сокетов для обновления информации о стоимости у всех клиентов; – создание каркаса web-приложения с использованием Vue; – разработка перечня компонентов; – создание статической версии интерфейса; – программирование потока изменения состояний web-приложения; – разработка скрипта автоматического тестирования web-приложения.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компоненты: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Это главный компонент приложения, который включает навигационную панель с маршрутами, компонент AppHeader и router-view для отображения содержимого в зависимости от маршрута.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Router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В маршрутизаторе настроены пути для главной страницы, панели администратора, страницы торгов и страницы входа.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Vuex Store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Хранит информацию о пользователе (например, имя, баланс, акции) и использует плагин vuex-persistedstate для сохранения состояния в localStorage.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Socket.IO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Обмен данными о торгах происходит через WebSocket соединение, что позволяет обновлять информацию в реальном времени (например, цены акций).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Компоненты для отображения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StockExchange.vue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Отображает информацию о торгах, текущие цены акций, а также позволяет покупать и продавать акции.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Login.vue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Страница входа, где пользователь вводит фамилию, имя и выбирает права администратора. После проверки данных, состояние пользователя сохраняется в Vuex.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AppHeader.vue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Отображает информацию о текущем пользователе (имя, баланс, права администратора).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BarChart.vue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Компонент для отображения графиков с использованием vue-chartjs и chart.js для визуализации данных о ценах акций.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функции: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Покупка и продажа акций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Пользователь может купить или продать акции, причем операции контролируются через Socket.IO и REST API.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Обновление данных о торгах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Данные о текущих ценах акций и событиях на бирже обновляются в реальном времени через WebSocket.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Vuex для состояния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Состояние, такое как имя пользователя, баланс и количество акций, сохраняется в Vuex и используется на разных страницах приложения.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Структура стилей: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Используются стили с scoped, что ограничивает их область действия только для компонентов, где они определены.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Основной стиль включает фон и цветовую палитру для элементов интерфейса.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Как это работает: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Когда пользователь входит в систему, его данные (имя, баланс, акции) загружаются из API и сохраняются в хранилище Vuex.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режиме реального времени обновляются цены акций через WebSocket.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 может продать или купить акции, а данные о балансах и акциях обновляются сразу же после выполнения операции.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Это приложение предоставляет интерфейс для управления личным кабинетом на бирже, с возможностью взаимодействия с реальными данными и торговыми операциями.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226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Изображение показывает возможность покупки/продажи с обновлением в </w:t>
      </w:r>
      <w:r>
        <w:rPr>
          <w:rFonts w:cs="Times New Roman" w:ascii="Times New Roman" w:hAnsi="Times New Roman"/>
          <w:sz w:val="28"/>
          <w:szCs w:val="28"/>
          <w:lang w:val="en-US"/>
        </w:rPr>
        <w:t>real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277b1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277b1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277b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77b1f"/>
    <w:rPr>
      <w:rFonts w:ascii="Courier New" w:hAnsi="Courier New" w:eastAsia="Times New Roman" w:cs="Courier New"/>
      <w:sz w:val="20"/>
      <w:szCs w:val="20"/>
    </w:rPr>
  </w:style>
  <w:style w:type="character" w:styleId="BookTitle">
    <w:name w:val="Book Title"/>
    <w:qFormat/>
    <w:rsid w:val="00277b1f"/>
    <w:rPr>
      <w:b/>
      <w:smallCaps/>
      <w:spacing w:val="5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77b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277b1f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qFormat/>
    <w:rsid w:val="00277b1f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LibreOffice/24.2.7.2$Linux_X86_64 LibreOffice_project/420$Build-2</Application>
  <AppVersion>15.0000</AppVersion>
  <Pages>3</Pages>
  <Words>430</Words>
  <Characters>2991</Characters>
  <CharactersWithSpaces>3373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2024-12-16T17:37:00Z</dcterms:created>
  <dc:creator>USER1</dc:creator>
  <dc:description/>
  <dc:language>ru-RU</dc:language>
  <cp:lastModifiedBy/>
  <dcterms:modified xsi:type="dcterms:W3CDTF">2025-10-27T06:54:56Z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