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5B2B5" w14:textId="2FD1C0D9" w:rsidR="002E3ABE" w:rsidRDefault="002E3ABE" w:rsidP="002E3ABE">
      <w:pPr>
        <w:pStyle w:val="1"/>
        <w:jc w:val="center"/>
        <w:rPr>
          <w:rFonts w:hint="eastAsia"/>
        </w:rPr>
      </w:pPr>
      <w:r>
        <w:rPr>
          <w:rFonts w:hint="eastAsia"/>
        </w:rPr>
        <w:t>常用电子仪器思考题</w:t>
      </w:r>
    </w:p>
    <w:p w14:paraId="1F84A602" w14:textId="66441950" w:rsidR="00744F54" w:rsidRDefault="00744F54" w:rsidP="00744F54">
      <w:pPr>
        <w:jc w:val="center"/>
        <w:rPr>
          <w:rFonts w:hint="eastAsia"/>
        </w:rPr>
      </w:pPr>
      <w:r>
        <w:rPr>
          <w:rFonts w:hint="eastAsia"/>
        </w:rPr>
        <w:t>九组：王斌卫 PB23071380</w:t>
      </w:r>
    </w:p>
    <w:p w14:paraId="6CE4E4BB" w14:textId="22976ADB" w:rsidR="00744F54" w:rsidRPr="00744F54" w:rsidRDefault="00744F54" w:rsidP="00744F54">
      <w:pPr>
        <w:jc w:val="center"/>
        <w:rPr>
          <w:rFonts w:hint="eastAsia"/>
        </w:rPr>
      </w:pPr>
      <w:r>
        <w:rPr>
          <w:rFonts w:hint="eastAsia"/>
        </w:rPr>
        <w:t xml:space="preserve">      崔立坤PB23071377</w:t>
      </w:r>
    </w:p>
    <w:p w14:paraId="5B05D52D" w14:textId="3533ABF5" w:rsidR="002E3ABE" w:rsidRPr="002E3ABE" w:rsidRDefault="002E3ABE" w:rsidP="002E3ABE">
      <w:pPr>
        <w:pStyle w:val="a3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8"/>
        </w:rPr>
      </w:pPr>
      <w:r w:rsidRPr="002E3ABE">
        <w:rPr>
          <w:b/>
          <w:bCs/>
          <w:sz w:val="24"/>
          <w:szCs w:val="28"/>
        </w:rPr>
        <w:t>总结各种仪器使用方法及注意事项</w:t>
      </w:r>
      <w:r w:rsidRPr="002E3ABE">
        <w:rPr>
          <w:rFonts w:hint="eastAsia"/>
          <w:b/>
          <w:bCs/>
          <w:sz w:val="24"/>
          <w:szCs w:val="28"/>
        </w:rPr>
        <w:t>：</w:t>
      </w:r>
    </w:p>
    <w:p w14:paraId="00CA9E40" w14:textId="0205C747" w:rsidR="002E3ABE" w:rsidRPr="007C1688" w:rsidRDefault="005F6A7B" w:rsidP="005F6A7B">
      <w:pPr>
        <w:rPr>
          <w:rFonts w:hint="eastAsia"/>
          <w:b/>
          <w:bCs/>
        </w:rPr>
      </w:pPr>
      <w:r w:rsidRPr="007C1688">
        <w:rPr>
          <w:rFonts w:hint="eastAsia"/>
          <w:b/>
          <w:bCs/>
        </w:rPr>
        <w:t>1.</w:t>
      </w:r>
      <w:r w:rsidR="002E3ABE" w:rsidRPr="007C1688">
        <w:rPr>
          <w:b/>
          <w:bCs/>
        </w:rPr>
        <w:t>GPD3303D直流稳压电源</w:t>
      </w:r>
    </w:p>
    <w:p w14:paraId="53B48161" w14:textId="5B47007A" w:rsidR="002E3ABE" w:rsidRDefault="002E3ABE" w:rsidP="002E3ABE">
      <w:pPr>
        <w:pStyle w:val="a3"/>
        <w:ind w:left="1080" w:firstLineChars="0" w:firstLine="0"/>
        <w:rPr>
          <w:rFonts w:hint="eastAsia"/>
        </w:rPr>
      </w:pPr>
      <w:r w:rsidRPr="007C1688">
        <w:rPr>
          <w:rFonts w:hint="eastAsia"/>
          <w:b/>
          <w:bCs/>
        </w:rPr>
        <w:t>使用方法</w:t>
      </w:r>
      <w:r>
        <w:rPr>
          <w:rFonts w:hint="eastAsia"/>
        </w:rPr>
        <w:t>：1.点击CH1/CH2灯，例如CH1灯亮则调节CH1对应输出的电压和电流。</w:t>
      </w:r>
    </w:p>
    <w:p w14:paraId="2E7A3F09" w14:textId="2ECBD19F" w:rsidR="002E3ABE" w:rsidRDefault="002E3ABE" w:rsidP="002E3ABE">
      <w:pPr>
        <w:ind w:left="720"/>
        <w:rPr>
          <w:rFonts w:hint="eastAsia"/>
        </w:rPr>
      </w:pPr>
      <w:r>
        <w:rPr>
          <w:rFonts w:hint="eastAsia"/>
        </w:rPr>
        <w:t xml:space="preserve">             2.</w:t>
      </w:r>
      <w:r w:rsidRPr="002E3ABE">
        <w:t>VOLTAGE ： 电压调节 （按下微调） CURRENT： 电流调节 （按下微调）</w:t>
      </w:r>
    </w:p>
    <w:p w14:paraId="22678F43" w14:textId="2A822E9A" w:rsidR="002E3ABE" w:rsidRDefault="002E3ABE" w:rsidP="002E3ABE">
      <w:pPr>
        <w:ind w:left="720"/>
        <w:rPr>
          <w:rFonts w:hint="eastAsia"/>
        </w:rPr>
      </w:pPr>
      <w:r>
        <w:rPr>
          <w:rFonts w:hint="eastAsia"/>
        </w:rPr>
        <w:t xml:space="preserve">             3.</w:t>
      </w:r>
      <w:r w:rsidR="005F6A7B">
        <w:rPr>
          <w:rFonts w:hint="eastAsia"/>
        </w:rPr>
        <w:t>点击OUTPUT输出电压。</w:t>
      </w:r>
    </w:p>
    <w:p w14:paraId="17E60679" w14:textId="5144B97D" w:rsidR="005F6A7B" w:rsidRDefault="005F6A7B" w:rsidP="005F6A7B">
      <w:pPr>
        <w:ind w:left="720" w:firstLine="420"/>
        <w:rPr>
          <w:rFonts w:hint="eastAsia"/>
        </w:rPr>
      </w:pPr>
      <w:r w:rsidRPr="007C1688">
        <w:rPr>
          <w:rFonts w:hint="eastAsia"/>
          <w:b/>
          <w:bCs/>
        </w:rPr>
        <w:t>注意事项</w:t>
      </w:r>
      <w:r>
        <w:rPr>
          <w:rFonts w:hint="eastAsia"/>
        </w:rPr>
        <w:t>：CH1对应输出口CH1，CH2对应输出口CH2，不要弄混。</w:t>
      </w:r>
    </w:p>
    <w:p w14:paraId="556CFD78" w14:textId="4036B0A9" w:rsidR="005F6A7B" w:rsidRDefault="005F6A7B" w:rsidP="005F6A7B">
      <w:pPr>
        <w:ind w:left="720" w:firstLine="420"/>
        <w:rPr>
          <w:rFonts w:hint="eastAsia"/>
        </w:rPr>
      </w:pPr>
      <w:r>
        <w:rPr>
          <w:rFonts w:hint="eastAsia"/>
        </w:rPr>
        <w:t xml:space="preserve">          OUTPUT按钮亮的时候才有电源输出。</w:t>
      </w:r>
    </w:p>
    <w:p w14:paraId="57DE284D" w14:textId="77777777" w:rsidR="005F6A7B" w:rsidRDefault="005F6A7B" w:rsidP="005F6A7B">
      <w:pPr>
        <w:rPr>
          <w:rFonts w:hint="eastAsia"/>
        </w:rPr>
      </w:pPr>
    </w:p>
    <w:p w14:paraId="783E5F38" w14:textId="0BD7D7F7" w:rsidR="005F6A7B" w:rsidRPr="007C1688" w:rsidRDefault="005F6A7B" w:rsidP="005F6A7B">
      <w:pPr>
        <w:rPr>
          <w:rFonts w:hint="eastAsia"/>
          <w:b/>
          <w:bCs/>
        </w:rPr>
      </w:pPr>
      <w:r w:rsidRPr="007C1688">
        <w:rPr>
          <w:rFonts w:hint="eastAsia"/>
          <w:b/>
          <w:bCs/>
        </w:rPr>
        <w:t>2. SDG2042X函数信号发生器</w:t>
      </w:r>
    </w:p>
    <w:p w14:paraId="1D98AB4B" w14:textId="3C26486C" w:rsidR="005F6A7B" w:rsidRDefault="005F6A7B" w:rsidP="005F6A7B">
      <w:pPr>
        <w:rPr>
          <w:rFonts w:hint="eastAsia"/>
        </w:rPr>
      </w:pPr>
      <w:r>
        <w:rPr>
          <w:rFonts w:hint="eastAsia"/>
        </w:rPr>
        <w:t xml:space="preserve">         </w:t>
      </w:r>
      <w:r w:rsidRPr="007C1688">
        <w:rPr>
          <w:rFonts w:hint="eastAsia"/>
          <w:b/>
          <w:bCs/>
        </w:rPr>
        <w:t>使用方法</w:t>
      </w:r>
      <w:r>
        <w:rPr>
          <w:rFonts w:hint="eastAsia"/>
        </w:rPr>
        <w:t>：</w:t>
      </w:r>
      <w:r w:rsidR="008C7B23">
        <w:rPr>
          <w:rFonts w:hint="eastAsia"/>
        </w:rPr>
        <w:t>1.</w:t>
      </w:r>
      <w:r>
        <w:rPr>
          <w:rFonts w:hint="eastAsia"/>
        </w:rPr>
        <w:t>Waveforms为波形选择，Para-meter为参数设置</w:t>
      </w:r>
    </w:p>
    <w:p w14:paraId="04380C84" w14:textId="761A9ABF" w:rsidR="005F6A7B" w:rsidRDefault="005F6A7B" w:rsidP="005F6A7B">
      <w:pPr>
        <w:rPr>
          <w:rFonts w:hint="eastAsia"/>
        </w:rPr>
      </w:pPr>
      <w:r>
        <w:rPr>
          <w:rFonts w:hint="eastAsia"/>
        </w:rPr>
        <w:t xml:space="preserve">                   </w:t>
      </w:r>
      <w:r w:rsidR="008C7B23">
        <w:rPr>
          <w:rFonts w:hint="eastAsia"/>
        </w:rPr>
        <w:t>2.</w:t>
      </w:r>
      <w:r>
        <w:rPr>
          <w:rFonts w:hint="eastAsia"/>
        </w:rPr>
        <w:t>CH1/CH2</w:t>
      </w:r>
      <w:r w:rsidR="008C7B23">
        <w:rPr>
          <w:rFonts w:hint="eastAsia"/>
        </w:rPr>
        <w:t>屏幕切换，分别对应CH1和CH2输出端口的波形</w:t>
      </w:r>
    </w:p>
    <w:p w14:paraId="0EA59EBC" w14:textId="123A05B7" w:rsidR="008C7B23" w:rsidRDefault="008C7B23" w:rsidP="008C7B23">
      <w:pPr>
        <w:rPr>
          <w:rFonts w:hint="eastAsia"/>
        </w:rPr>
      </w:pPr>
      <w:r>
        <w:rPr>
          <w:rFonts w:hint="eastAsia"/>
        </w:rPr>
        <w:t xml:space="preserve">         </w:t>
      </w:r>
      <w:r w:rsidRPr="007C1688">
        <w:rPr>
          <w:rFonts w:hint="eastAsia"/>
          <w:b/>
          <w:bCs/>
        </w:rPr>
        <w:t>注意事项：</w:t>
      </w:r>
      <w:r>
        <w:rPr>
          <w:rFonts w:hint="eastAsia"/>
        </w:rPr>
        <w:t xml:space="preserve">   1.输出线的两个夹子不能短路；</w:t>
      </w:r>
    </w:p>
    <w:p w14:paraId="02C73ECF" w14:textId="77777777" w:rsidR="008C7B23" w:rsidRDefault="008C7B23" w:rsidP="008C7B23">
      <w:pPr>
        <w:ind w:firstLineChars="1100" w:firstLine="2310"/>
        <w:rPr>
          <w:rFonts w:hint="eastAsia"/>
        </w:rPr>
      </w:pPr>
      <w:r>
        <w:rPr>
          <w:rFonts w:hint="eastAsia"/>
        </w:rPr>
        <w:t>2. 不能直接接到带有较高直流电压的两点之间；</w:t>
      </w:r>
    </w:p>
    <w:p w14:paraId="30C13AA1" w14:textId="77777777" w:rsidR="008C7B23" w:rsidRDefault="008C7B23" w:rsidP="008C7B23">
      <w:pPr>
        <w:ind w:firstLineChars="1100" w:firstLine="2310"/>
        <w:rPr>
          <w:rFonts w:hint="eastAsia"/>
        </w:rPr>
      </w:pPr>
      <w:r>
        <w:rPr>
          <w:rFonts w:hint="eastAsia"/>
        </w:rPr>
        <w:t>3. 与被测电路连接时，红夹子接信号端，黑夹子接地。</w:t>
      </w:r>
    </w:p>
    <w:p w14:paraId="6CA1D1E4" w14:textId="56F9ED22" w:rsidR="008C7B23" w:rsidRDefault="008C7B23" w:rsidP="008C7B23">
      <w:pPr>
        <w:ind w:firstLineChars="1100" w:firstLine="2310"/>
        <w:rPr>
          <w:rFonts w:hint="eastAsia"/>
        </w:rPr>
      </w:pPr>
      <w:r>
        <w:rPr>
          <w:rFonts w:hint="eastAsia"/>
        </w:rPr>
        <w:t>4. 幅度读数只有在外接负载为1MΩ时是准确的，其它大小负载时，需要用相应的测量工具测量并记录</w:t>
      </w:r>
    </w:p>
    <w:p w14:paraId="3AF2BA13" w14:textId="77777777" w:rsidR="007C1688" w:rsidRDefault="007C1688" w:rsidP="008C7B23">
      <w:pPr>
        <w:ind w:firstLineChars="1100" w:firstLine="2310"/>
        <w:rPr>
          <w:rFonts w:hint="eastAsia"/>
        </w:rPr>
      </w:pPr>
    </w:p>
    <w:p w14:paraId="3EBB85D0" w14:textId="728CE6A1" w:rsidR="008C7B23" w:rsidRPr="007C1688" w:rsidRDefault="008C7B23" w:rsidP="008C7B23">
      <w:pPr>
        <w:rPr>
          <w:rFonts w:hint="eastAsia"/>
          <w:b/>
          <w:bCs/>
        </w:rPr>
      </w:pPr>
      <w:r w:rsidRPr="007C1688">
        <w:rPr>
          <w:rFonts w:hint="eastAsia"/>
          <w:b/>
          <w:bCs/>
        </w:rPr>
        <w:t>3.交流毫伏表</w:t>
      </w:r>
    </w:p>
    <w:p w14:paraId="49FD86A0" w14:textId="77777777" w:rsidR="008C7B23" w:rsidRDefault="008C7B23" w:rsidP="008C7B23">
      <w:pPr>
        <w:rPr>
          <w:rFonts w:hint="eastAsia"/>
        </w:rPr>
      </w:pPr>
      <w:r>
        <w:rPr>
          <w:rFonts w:hint="eastAsia"/>
        </w:rPr>
        <w:t xml:space="preserve">         使用方法：Auto自动   选择合适量程    CH1和CH2同样对应不同的端口，哪个灯亮对应哪个端口。</w:t>
      </w:r>
    </w:p>
    <w:p w14:paraId="400D39F7" w14:textId="77777777" w:rsidR="008C7B23" w:rsidRDefault="008C7B23" w:rsidP="008C7B23">
      <w:pPr>
        <w:rPr>
          <w:rFonts w:hint="eastAsia"/>
        </w:rPr>
      </w:pPr>
      <w:r>
        <w:rPr>
          <w:rFonts w:hint="eastAsia"/>
        </w:rPr>
        <w:t xml:space="preserve">         注意事项：量程选取以及CH1/CH2对应不同端口。</w:t>
      </w:r>
    </w:p>
    <w:p w14:paraId="5338BF1D" w14:textId="77777777" w:rsidR="007C1688" w:rsidRDefault="007C1688" w:rsidP="008C7B23">
      <w:pPr>
        <w:rPr>
          <w:rFonts w:hint="eastAsia"/>
        </w:rPr>
      </w:pPr>
    </w:p>
    <w:p w14:paraId="2F8B7BB8" w14:textId="77777777" w:rsidR="008C7B23" w:rsidRPr="007C1688" w:rsidRDefault="008C7B23" w:rsidP="008C7B23">
      <w:pPr>
        <w:rPr>
          <w:rFonts w:hint="eastAsia"/>
          <w:b/>
          <w:bCs/>
        </w:rPr>
      </w:pPr>
      <w:r w:rsidRPr="007C1688">
        <w:rPr>
          <w:rFonts w:hint="eastAsia"/>
          <w:b/>
          <w:bCs/>
        </w:rPr>
        <w:t>4.示波器</w:t>
      </w:r>
    </w:p>
    <w:p w14:paraId="3340AB2F" w14:textId="63C94F42" w:rsidR="0026487D" w:rsidRDefault="008C7B23" w:rsidP="0026487D">
      <w:pPr>
        <w:pStyle w:val="a3"/>
        <w:numPr>
          <w:ilvl w:val="3"/>
          <w:numId w:val="5"/>
        </w:numPr>
        <w:ind w:firstLineChars="0"/>
        <w:rPr>
          <w:rFonts w:hint="eastAsia"/>
        </w:rPr>
      </w:pPr>
      <w:r w:rsidRPr="007C1688">
        <w:rPr>
          <w:rFonts w:hint="eastAsia"/>
          <w:b/>
          <w:bCs/>
        </w:rPr>
        <w:t>使用方法：</w:t>
      </w:r>
      <w:r>
        <w:rPr>
          <w:rFonts w:hint="eastAsia"/>
        </w:rPr>
        <w:t xml:space="preserve"> </w:t>
      </w:r>
      <w:r w:rsidR="0026487D">
        <w:rPr>
          <w:rFonts w:hint="eastAsia"/>
        </w:rPr>
        <w:t>1）连接电源：确保示波器已连接到稳定的电源。</w:t>
      </w:r>
    </w:p>
    <w:p w14:paraId="52F3F2AE" w14:textId="77777777" w:rsidR="0026487D" w:rsidRDefault="0026487D" w:rsidP="0026487D">
      <w:pPr>
        <w:rPr>
          <w:rFonts w:hint="eastAsia"/>
        </w:rPr>
      </w:pPr>
    </w:p>
    <w:p w14:paraId="73B1D76C" w14:textId="77777777" w:rsidR="0026487D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设置显示：调整显示器的亮度和对比度，使信号清晰可见。</w:t>
      </w:r>
    </w:p>
    <w:p w14:paraId="08A23EC0" w14:textId="77777777" w:rsidR="0026487D" w:rsidRDefault="0026487D" w:rsidP="0026487D">
      <w:pPr>
        <w:rPr>
          <w:rFonts w:hint="eastAsia"/>
        </w:rPr>
      </w:pPr>
    </w:p>
    <w:p w14:paraId="534E109C" w14:textId="77777777" w:rsidR="0026487D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选择信号源：连接你想要观察的信号源到示波器的输入端口。</w:t>
      </w:r>
    </w:p>
    <w:p w14:paraId="74E007BC" w14:textId="77777777" w:rsidR="0026487D" w:rsidRDefault="0026487D" w:rsidP="0026487D">
      <w:pPr>
        <w:rPr>
          <w:rFonts w:hint="eastAsia"/>
        </w:rPr>
      </w:pPr>
    </w:p>
    <w:p w14:paraId="5195BA0C" w14:textId="77777777" w:rsidR="0026487D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调整时间基准：设置合适的时间基准，以便信号在显示屏上清晰可见。</w:t>
      </w:r>
    </w:p>
    <w:p w14:paraId="780F36D9" w14:textId="77777777" w:rsidR="0026487D" w:rsidRDefault="0026487D" w:rsidP="0026487D">
      <w:pPr>
        <w:rPr>
          <w:rFonts w:hint="eastAsia"/>
        </w:rPr>
      </w:pPr>
    </w:p>
    <w:p w14:paraId="7AB81086" w14:textId="77777777" w:rsidR="0026487D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调整电压基准：设置电压基准，使信号在显示屏上的位置合适。</w:t>
      </w:r>
    </w:p>
    <w:p w14:paraId="025EE1E4" w14:textId="77777777" w:rsidR="0026487D" w:rsidRDefault="0026487D" w:rsidP="0026487D">
      <w:pPr>
        <w:rPr>
          <w:rFonts w:hint="eastAsia"/>
        </w:rPr>
      </w:pPr>
    </w:p>
    <w:p w14:paraId="0D0C8906" w14:textId="77777777" w:rsidR="0026487D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观察信号：使用触摸屏或按钮调整波形，以便更好地观察信号的特性。</w:t>
      </w:r>
    </w:p>
    <w:p w14:paraId="34F17091" w14:textId="77777777" w:rsidR="0026487D" w:rsidRDefault="0026487D" w:rsidP="0026487D">
      <w:pPr>
        <w:rPr>
          <w:rFonts w:hint="eastAsia"/>
        </w:rPr>
      </w:pPr>
    </w:p>
    <w:p w14:paraId="0B6DC711" w14:textId="2D783CCA" w:rsidR="008C7B23" w:rsidRDefault="0026487D" w:rsidP="0026487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使用测量功能：示波器通常具有测量频率、电压、时间间隔等功能，可以根据需要使用这些功能。</w:t>
      </w:r>
    </w:p>
    <w:p w14:paraId="687E60CD" w14:textId="5A3AD4BD" w:rsidR="008C7B23" w:rsidRDefault="008C7B23" w:rsidP="008C7B23">
      <w:pPr>
        <w:rPr>
          <w:rFonts w:hint="eastAsia"/>
        </w:rPr>
      </w:pPr>
      <w:r>
        <w:rPr>
          <w:rFonts w:hint="eastAsia"/>
        </w:rPr>
        <w:t xml:space="preserve">        </w:t>
      </w:r>
      <w:r w:rsidRPr="007C1688">
        <w:rPr>
          <w:rFonts w:hint="eastAsia"/>
          <w:b/>
          <w:bCs/>
        </w:rPr>
        <w:t xml:space="preserve"> 注意事项</w:t>
      </w:r>
      <w:r>
        <w:rPr>
          <w:rFonts w:hint="eastAsia"/>
        </w:rPr>
        <w:t>： 1.显示亮度要合适，不应长时间显示固定亮点；</w:t>
      </w:r>
    </w:p>
    <w:p w14:paraId="6DAEAAD2" w14:textId="2E51FB97" w:rsidR="008C7B23" w:rsidRDefault="008C7B23" w:rsidP="008C7B23">
      <w:pPr>
        <w:ind w:firstLineChars="1000" w:firstLine="2100"/>
        <w:rPr>
          <w:rFonts w:hint="eastAsia"/>
        </w:rPr>
      </w:pPr>
      <w:r>
        <w:rPr>
          <w:rFonts w:hint="eastAsia"/>
        </w:rPr>
        <w:t>2. 被测电压幅值（直流</w:t>
      </w:r>
      <w:proofErr w:type="gramStart"/>
      <w:r>
        <w:rPr>
          <w:rFonts w:hint="eastAsia"/>
        </w:rPr>
        <w:t>加交流</w:t>
      </w:r>
      <w:proofErr w:type="gramEnd"/>
      <w:r>
        <w:rPr>
          <w:rFonts w:hint="eastAsia"/>
        </w:rPr>
        <w:t>的峰值）不应超过示波器的最大允许输入电压；</w:t>
      </w:r>
    </w:p>
    <w:p w14:paraId="60DC34DF" w14:textId="77777777" w:rsidR="008C7B23" w:rsidRDefault="008C7B23" w:rsidP="008C7B23">
      <w:pPr>
        <w:ind w:firstLineChars="1000" w:firstLine="2100"/>
        <w:rPr>
          <w:rFonts w:hint="eastAsia"/>
        </w:rPr>
      </w:pPr>
      <w:r>
        <w:rPr>
          <w:rFonts w:hint="eastAsia"/>
        </w:rPr>
        <w:t>3. 被测电压频率不应超过其带宽值；</w:t>
      </w:r>
    </w:p>
    <w:p w14:paraId="7AE52F24" w14:textId="77777777" w:rsidR="008C7B23" w:rsidRDefault="008C7B23" w:rsidP="008C7B23">
      <w:pPr>
        <w:ind w:firstLineChars="1000" w:firstLine="2100"/>
        <w:rPr>
          <w:rFonts w:hint="eastAsia"/>
        </w:rPr>
      </w:pPr>
      <w:r>
        <w:rPr>
          <w:rFonts w:hint="eastAsia"/>
        </w:rPr>
        <w:t>4. 与被测电路连接时，探针接信号端，黑夹子接地；</w:t>
      </w:r>
    </w:p>
    <w:p w14:paraId="3F00A745" w14:textId="7CD6CECB" w:rsidR="005F6A7B" w:rsidRDefault="008C7B23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5. 读测波形参数时，波形高度应超过屏幕高度的一半。</w:t>
      </w:r>
    </w:p>
    <w:p w14:paraId="04BC2F62" w14:textId="77777777" w:rsidR="007C1688" w:rsidRDefault="007C1688" w:rsidP="0026487D">
      <w:pPr>
        <w:ind w:firstLineChars="1000" w:firstLine="2100"/>
        <w:rPr>
          <w:rFonts w:hint="eastAsia"/>
        </w:rPr>
      </w:pPr>
    </w:p>
    <w:p w14:paraId="3A5744DA" w14:textId="3C4A3C8A" w:rsidR="0026487D" w:rsidRPr="007C1688" w:rsidRDefault="0026487D" w:rsidP="0026487D">
      <w:pPr>
        <w:rPr>
          <w:rFonts w:hint="eastAsia"/>
          <w:b/>
          <w:bCs/>
        </w:rPr>
      </w:pPr>
      <w:r w:rsidRPr="007C1688">
        <w:rPr>
          <w:rFonts w:hint="eastAsia"/>
          <w:b/>
          <w:bCs/>
        </w:rPr>
        <w:t>5.数字万用表</w:t>
      </w:r>
    </w:p>
    <w:p w14:paraId="58BA4C3B" w14:textId="7A67A327" w:rsidR="0026487D" w:rsidRDefault="0026487D" w:rsidP="0026487D">
      <w:pPr>
        <w:rPr>
          <w:rFonts w:hint="eastAsia"/>
        </w:rPr>
      </w:pPr>
      <w:r>
        <w:rPr>
          <w:rFonts w:hint="eastAsia"/>
        </w:rPr>
        <w:t xml:space="preserve">         </w:t>
      </w:r>
      <w:r w:rsidRPr="007C1688">
        <w:rPr>
          <w:rFonts w:hint="eastAsia"/>
          <w:b/>
          <w:bCs/>
        </w:rPr>
        <w:t>使用方法：</w:t>
      </w:r>
      <w:r>
        <w:rPr>
          <w:rFonts w:hint="eastAsia"/>
        </w:rPr>
        <w:t>DCV对应直流，ACV对应交流。</w:t>
      </w:r>
    </w:p>
    <w:p w14:paraId="783B06F2" w14:textId="69D5FD78" w:rsidR="0026487D" w:rsidRDefault="0026487D" w:rsidP="0026487D">
      <w:pPr>
        <w:rPr>
          <w:rFonts w:hint="eastAsia"/>
        </w:rPr>
      </w:pPr>
      <w:r>
        <w:rPr>
          <w:rFonts w:hint="eastAsia"/>
        </w:rPr>
        <w:t xml:space="preserve">                   不同端口对应不用测量</w:t>
      </w:r>
    </w:p>
    <w:p w14:paraId="54E72009" w14:textId="3FC4C41B" w:rsidR="0026487D" w:rsidRDefault="0026487D" w:rsidP="0026487D">
      <w:pPr>
        <w:rPr>
          <w:rFonts w:hint="eastAsia"/>
        </w:rPr>
      </w:pPr>
      <w:r>
        <w:rPr>
          <w:rFonts w:hint="eastAsia"/>
        </w:rPr>
        <w:t xml:space="preserve">         </w:t>
      </w:r>
      <w:r w:rsidRPr="007C1688">
        <w:rPr>
          <w:rFonts w:hint="eastAsia"/>
          <w:b/>
          <w:bCs/>
        </w:rPr>
        <w:t>注意事项：</w:t>
      </w:r>
      <w:r>
        <w:rPr>
          <w:rFonts w:hint="eastAsia"/>
        </w:rPr>
        <w:t xml:space="preserve"> 1.测量电阻时，被测电阻不能带电；</w:t>
      </w:r>
    </w:p>
    <w:p w14:paraId="41C4D19C" w14:textId="77777777" w:rsidR="0026487D" w:rsidRDefault="0026487D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2. 测量电容时，要先放电，再进行测量；</w:t>
      </w:r>
    </w:p>
    <w:p w14:paraId="36AA2D6E" w14:textId="77777777" w:rsidR="0026487D" w:rsidRDefault="0026487D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3. 被测电压值不应超过端口允许值；</w:t>
      </w:r>
    </w:p>
    <w:p w14:paraId="399DB40C" w14:textId="77777777" w:rsidR="0026487D" w:rsidRDefault="0026487D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4. 被测交流电压频率不应超过其带宽值；</w:t>
      </w:r>
    </w:p>
    <w:p w14:paraId="3CA6BBE0" w14:textId="030E9747" w:rsidR="0026487D" w:rsidRDefault="0026487D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5. 测试前，选择正确的端口接入测试引线，选择正确的功能键，设置合适的量程（自动量程无需设置），选择合适的分辨率/速度（S、M、F）；</w:t>
      </w:r>
    </w:p>
    <w:p w14:paraId="448D5779" w14:textId="61CE1FFC" w:rsidR="0026487D" w:rsidRDefault="0026487D" w:rsidP="0026487D">
      <w:pPr>
        <w:ind w:firstLineChars="1000" w:firstLine="2100"/>
        <w:rPr>
          <w:rFonts w:hint="eastAsia"/>
        </w:rPr>
      </w:pPr>
      <w:r>
        <w:rPr>
          <w:rFonts w:hint="eastAsia"/>
        </w:rPr>
        <w:t>6. 表笔接在“mA”或“A”端口时，不能测电压（烧保险丝）。</w:t>
      </w:r>
    </w:p>
    <w:p w14:paraId="0AA2EDEA" w14:textId="77E50169" w:rsidR="00744F54" w:rsidRDefault="00744F54" w:rsidP="00744F54">
      <w:pPr>
        <w:rPr>
          <w:rFonts w:hint="eastAsia"/>
          <w:b/>
          <w:bCs/>
        </w:rPr>
      </w:pPr>
      <w:r w:rsidRPr="00744F54">
        <w:rPr>
          <w:rFonts w:hint="eastAsia"/>
          <w:b/>
          <w:bCs/>
        </w:rPr>
        <w:t>二．写出所有你能想到的函数信号发生器内阻的测量方法,并详细说明设计思路注意事项。</w:t>
      </w:r>
    </w:p>
    <w:p w14:paraId="5471DCF7" w14:textId="77777777" w:rsidR="00D166EB" w:rsidRPr="00D166EB" w:rsidRDefault="00D166EB" w:rsidP="00D166EB">
      <w:r w:rsidRPr="00D166EB">
        <w:rPr>
          <w:rFonts w:hint="eastAsia"/>
        </w:rPr>
        <w:t>让函数信号发生器外接一个电阻，阻值为</w:t>
      </w:r>
      <w:r w:rsidRPr="00D166EB">
        <w:object w:dxaOrig="1157" w:dyaOrig="386" w14:anchorId="17A26D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pt;height:19.5pt" o:ole="">
            <v:imagedata r:id="rId8" o:title=""/>
          </v:shape>
          <o:OLEObject Type="Embed" ProgID="Equation.KSEE3" ShapeID="_x0000_i1025" DrawAspect="Content" ObjectID="_1791900578" r:id="rId9"/>
        </w:object>
      </w:r>
      <w:r w:rsidRPr="00D166EB">
        <w:rPr>
          <w:rFonts w:hint="eastAsia"/>
        </w:rPr>
        <w:t>，调节函数信号发生器，使它输出大小为</w:t>
      </w:r>
      <w:r w:rsidRPr="00D166EB">
        <w:object w:dxaOrig="1064" w:dyaOrig="426" w14:anchorId="4D611829">
          <v:shape id="_x0000_i1026" type="#_x0000_t75" style="width:53pt;height:21.5pt" o:ole="">
            <v:imagedata r:id="rId10" o:title=""/>
          </v:shape>
          <o:OLEObject Type="Embed" ProgID="Equation.KSEE3" ShapeID="_x0000_i1026" DrawAspect="Content" ObjectID="_1791900579" r:id="rId11"/>
        </w:object>
      </w:r>
      <w:r w:rsidRPr="00D166EB">
        <w:rPr>
          <w:rFonts w:hint="eastAsia"/>
        </w:rPr>
        <w:t xml:space="preserve"> 的直流电压。用数字万用表测量电阻两端电压</w:t>
      </w:r>
      <w:r w:rsidRPr="00D166EB">
        <w:object w:dxaOrig="321" w:dyaOrig="455" w14:anchorId="20E8B3AA">
          <v:shape id="_x0000_i1027" type="#_x0000_t75" style="width:16pt;height:23pt" o:ole="">
            <v:imagedata r:id="rId12" o:title=""/>
          </v:shape>
          <o:OLEObject Type="Embed" ProgID="Equation.KSEE3" ShapeID="_x0000_i1027" DrawAspect="Content" ObjectID="_1791900580" r:id="rId13"/>
        </w:object>
      </w:r>
      <w:r w:rsidRPr="00D166EB">
        <w:rPr>
          <w:rFonts w:hint="eastAsia"/>
        </w:rPr>
        <w:t>。则内阻为</w:t>
      </w:r>
      <w:r w:rsidRPr="00D166EB">
        <w:object w:dxaOrig="3260" w:dyaOrig="680" w14:anchorId="1A414146">
          <v:shape id="_x0000_i1028" type="#_x0000_t75" style="width:163pt;height:34pt" o:ole="">
            <v:imagedata r:id="rId14" o:title=""/>
          </v:shape>
          <o:OLEObject Type="Embed" ProgID="Equation.KSEE3" ShapeID="_x0000_i1028" DrawAspect="Content" ObjectID="_1791900581" r:id="rId15"/>
        </w:object>
      </w:r>
      <w:r w:rsidRPr="00D166EB">
        <w:rPr>
          <w:rFonts w:hint="eastAsia"/>
        </w:rPr>
        <w:t>。</w:t>
      </w:r>
    </w:p>
    <w:p w14:paraId="2D141076" w14:textId="77777777" w:rsidR="00744F54" w:rsidRPr="00D166EB" w:rsidRDefault="00744F54" w:rsidP="00744F54">
      <w:pPr>
        <w:rPr>
          <w:rFonts w:hint="eastAsia"/>
          <w:b/>
          <w:bCs/>
        </w:rPr>
      </w:pPr>
    </w:p>
    <w:p w14:paraId="5CC3C114" w14:textId="4D1822A5" w:rsidR="00744F54" w:rsidRDefault="00744F54" w:rsidP="00744F54">
      <w:pPr>
        <w:rPr>
          <w:rFonts w:hint="eastAsia"/>
          <w:b/>
          <w:bCs/>
        </w:rPr>
      </w:pPr>
      <w:r w:rsidRPr="00744F54">
        <w:rPr>
          <w:rFonts w:hint="eastAsia"/>
          <w:b/>
          <w:bCs/>
        </w:rPr>
        <w:t>三．</w:t>
      </w:r>
      <w:r w:rsidRPr="00744F54">
        <w:rPr>
          <w:b/>
          <w:bCs/>
        </w:rPr>
        <w:t>使用函数信号发生器的时候，是接入电路调输入 电压大小，还是调好电压大小再接入电路？两者 有何区别？</w:t>
      </w:r>
    </w:p>
    <w:p w14:paraId="52F7766D" w14:textId="77777777" w:rsidR="00744F54" w:rsidRPr="00744F54" w:rsidRDefault="00744F54" w:rsidP="00744F54">
      <w:pPr>
        <w:rPr>
          <w:rFonts w:hint="eastAsia"/>
        </w:rPr>
      </w:pPr>
      <w:r>
        <w:rPr>
          <w:rFonts w:hint="eastAsia"/>
          <w:b/>
          <w:bCs/>
        </w:rPr>
        <w:t xml:space="preserve"> </w:t>
      </w:r>
      <w:r w:rsidRPr="00744F54">
        <w:rPr>
          <w:rFonts w:hint="eastAsia"/>
        </w:rPr>
        <w:t xml:space="preserve"> 应该是接入电路后再调节电压的大小。</w:t>
      </w:r>
    </w:p>
    <w:p w14:paraId="654A1E48" w14:textId="7A871C7E" w:rsidR="00744F54" w:rsidRPr="00744F54" w:rsidRDefault="00744F54" w:rsidP="00744F54">
      <w:pPr>
        <w:rPr>
          <w:rFonts w:hint="eastAsia"/>
        </w:rPr>
      </w:pPr>
      <w:r w:rsidRPr="00744F54">
        <w:rPr>
          <w:rFonts w:hint="eastAsia"/>
        </w:rPr>
        <w:t>区别：由于函数信号发生存在内阻，选择后一个接入方式（调好电压后接入电路），会由于内阻和外界电路电阻分压，导致实际输出电压偏小，需要后续再次调节电压大小。而前者是在接入电路后调节电压，更省事。</w:t>
      </w:r>
    </w:p>
    <w:p w14:paraId="34A9AB19" w14:textId="77777777" w:rsidR="002E3ABE" w:rsidRPr="00744F54" w:rsidRDefault="002E3ABE" w:rsidP="002E3ABE">
      <w:pPr>
        <w:pStyle w:val="a3"/>
        <w:ind w:left="570" w:firstLineChars="0" w:firstLine="0"/>
        <w:rPr>
          <w:rFonts w:hint="eastAsia"/>
          <w:b/>
          <w:bCs/>
        </w:rPr>
      </w:pPr>
    </w:p>
    <w:sectPr w:rsidR="002E3ABE" w:rsidRPr="00744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E8C80" w14:textId="77777777" w:rsidR="00992AB2" w:rsidRDefault="00992AB2" w:rsidP="00D166EB">
      <w:pPr>
        <w:rPr>
          <w:rFonts w:hint="eastAsia"/>
        </w:rPr>
      </w:pPr>
      <w:r>
        <w:separator/>
      </w:r>
    </w:p>
  </w:endnote>
  <w:endnote w:type="continuationSeparator" w:id="0">
    <w:p w14:paraId="7631B8C6" w14:textId="77777777" w:rsidR="00992AB2" w:rsidRDefault="00992AB2" w:rsidP="00D166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E1FFF" w14:textId="77777777" w:rsidR="00992AB2" w:rsidRDefault="00992AB2" w:rsidP="00D166EB">
      <w:pPr>
        <w:rPr>
          <w:rFonts w:hint="eastAsia"/>
        </w:rPr>
      </w:pPr>
      <w:r>
        <w:separator/>
      </w:r>
    </w:p>
  </w:footnote>
  <w:footnote w:type="continuationSeparator" w:id="0">
    <w:p w14:paraId="0D732A1F" w14:textId="77777777" w:rsidR="00992AB2" w:rsidRDefault="00992AB2" w:rsidP="00D166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C476D"/>
    <w:multiLevelType w:val="hybridMultilevel"/>
    <w:tmpl w:val="4FC6E002"/>
    <w:lvl w:ilvl="0" w:tplc="3050C9E0">
      <w:start w:val="1"/>
      <w:numFmt w:val="japaneseCounting"/>
      <w:lvlText w:val="%1，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" w15:restartNumberingAfterBreak="0">
    <w:nsid w:val="10983C88"/>
    <w:multiLevelType w:val="hybridMultilevel"/>
    <w:tmpl w:val="2446F8AC"/>
    <w:lvl w:ilvl="0" w:tplc="CD3E6E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43DA4B82"/>
    <w:multiLevelType w:val="hybridMultilevel"/>
    <w:tmpl w:val="EC68E18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422E84"/>
    <w:multiLevelType w:val="hybridMultilevel"/>
    <w:tmpl w:val="CEF05C22"/>
    <w:lvl w:ilvl="0" w:tplc="CD04A66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4" w15:restartNumberingAfterBreak="0">
    <w:nsid w:val="6D494F05"/>
    <w:multiLevelType w:val="hybridMultilevel"/>
    <w:tmpl w:val="F21A7E28"/>
    <w:lvl w:ilvl="0" w:tplc="14C899D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1101854">
    <w:abstractNumId w:val="3"/>
  </w:num>
  <w:num w:numId="2" w16cid:durableId="1899583247">
    <w:abstractNumId w:val="0"/>
  </w:num>
  <w:num w:numId="3" w16cid:durableId="327637921">
    <w:abstractNumId w:val="4"/>
  </w:num>
  <w:num w:numId="4" w16cid:durableId="218442446">
    <w:abstractNumId w:val="1"/>
  </w:num>
  <w:num w:numId="5" w16cid:durableId="769158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BE"/>
    <w:rsid w:val="0026487D"/>
    <w:rsid w:val="002E3ABE"/>
    <w:rsid w:val="005F6A7B"/>
    <w:rsid w:val="00744F54"/>
    <w:rsid w:val="007C1688"/>
    <w:rsid w:val="008C7B23"/>
    <w:rsid w:val="009058F1"/>
    <w:rsid w:val="00992AB2"/>
    <w:rsid w:val="009B0845"/>
    <w:rsid w:val="00D166EB"/>
    <w:rsid w:val="00F9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A35"/>
  <w15:chartTrackingRefBased/>
  <w15:docId w15:val="{CAC04C1C-1062-4FB7-9ADC-A46EF4EC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A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AB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E3AB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166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6E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6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6F52F-BDC5-4AF6-A049-41DC07948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 Cui</dc:creator>
  <cp:keywords/>
  <dc:description/>
  <cp:lastModifiedBy>Luck Cui</cp:lastModifiedBy>
  <cp:revision>4</cp:revision>
  <dcterms:created xsi:type="dcterms:W3CDTF">2024-10-31T08:19:00Z</dcterms:created>
  <dcterms:modified xsi:type="dcterms:W3CDTF">2024-10-31T09:23:00Z</dcterms:modified>
</cp:coreProperties>
</file>