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93D586">
      <w:pPr>
        <w:keepNext/>
        <w:widowControl/>
        <w:autoSpaceDE/>
        <w:autoSpaceDN/>
        <w:adjustRightInd/>
        <w:ind w:left="576" w:hanging="576"/>
        <w:jc w:val="both"/>
        <w:outlineLvl w:val="1"/>
        <w:rPr>
          <w:rFonts w:asciiTheme="minorEastAsia" w:hAnsiTheme="minorEastAsia" w:eastAsiaTheme="minorEastAsia"/>
          <w:b/>
          <w:snapToGrid/>
          <w:sz w:val="24"/>
          <w:szCs w:val="24"/>
        </w:rPr>
      </w:pPr>
      <w:r>
        <w:rPr>
          <w:rFonts w:hint="eastAsia" w:asciiTheme="minorEastAsia" w:hAnsiTheme="minorEastAsia" w:eastAsiaTheme="minorEastAsia"/>
          <w:b/>
          <w:snapToGrid/>
          <w:sz w:val="24"/>
          <w:szCs w:val="24"/>
        </w:rPr>
        <w:t>赛题一</w:t>
      </w:r>
    </w:p>
    <w:p w14:paraId="5B736911">
      <w:pPr>
        <w:keepNext/>
        <w:widowControl/>
        <w:autoSpaceDE/>
        <w:autoSpaceDN/>
        <w:adjustRightInd/>
        <w:ind w:left="576" w:hanging="576"/>
        <w:jc w:val="both"/>
        <w:outlineLvl w:val="1"/>
        <w:rPr>
          <w:rFonts w:asciiTheme="minorEastAsia" w:hAnsiTheme="minorEastAsia" w:eastAsiaTheme="minorEastAsia"/>
          <w:b/>
          <w:snapToGrid/>
          <w:kern w:val="2"/>
          <w:sz w:val="24"/>
          <w:szCs w:val="24"/>
        </w:rPr>
      </w:pPr>
      <w:r>
        <w:rPr>
          <w:rFonts w:hint="eastAsia" w:asciiTheme="minorEastAsia" w:hAnsiTheme="minorEastAsia" w:eastAsiaTheme="minorEastAsia"/>
          <w:b/>
          <w:snapToGrid/>
          <w:kern w:val="2"/>
          <w:sz w:val="24"/>
          <w:szCs w:val="24"/>
        </w:rPr>
        <w:t>1．题目名称</w:t>
      </w:r>
    </w:p>
    <w:p w14:paraId="7592A6E3">
      <w:pPr>
        <w:widowControl/>
        <w:shd w:val="clear" w:color="auto" w:fill="FFFFFF"/>
        <w:autoSpaceDN/>
        <w:ind w:firstLine="482" w:firstLineChars="200"/>
        <w:jc w:val="both"/>
        <w:rPr>
          <w:rFonts w:cs="Helvetica" w:asciiTheme="minorEastAsia" w:hAnsiTheme="minorEastAsia" w:eastAsiaTheme="minorEastAsia"/>
          <w:b/>
          <w:color w:val="333333"/>
          <w:sz w:val="24"/>
          <w:szCs w:val="24"/>
        </w:rPr>
      </w:pPr>
      <w:r>
        <w:rPr>
          <w:rFonts w:hint="eastAsia" w:cs="Helvetica" w:asciiTheme="minorEastAsia" w:hAnsiTheme="minorEastAsia" w:eastAsiaTheme="minorEastAsia"/>
          <w:b/>
          <w:color w:val="333333"/>
          <w:sz w:val="24"/>
          <w:szCs w:val="24"/>
        </w:rPr>
        <w:t>可自学习的AOI实时在线AI质检</w:t>
      </w:r>
    </w:p>
    <w:p w14:paraId="16193A05">
      <w:pPr>
        <w:keepNext/>
        <w:keepLines/>
        <w:autoSpaceDN/>
        <w:jc w:val="both"/>
        <w:outlineLvl w:val="1"/>
        <w:rPr>
          <w:rFonts w:asciiTheme="minorEastAsia" w:hAnsiTheme="minorEastAsia" w:eastAsiaTheme="minorEastAsia"/>
          <w:kern w:val="2"/>
          <w:sz w:val="24"/>
          <w:szCs w:val="24"/>
        </w:rPr>
      </w:pPr>
      <w:r>
        <w:rPr>
          <w:rFonts w:hint="eastAsia" w:asciiTheme="minorEastAsia" w:hAnsiTheme="minorEastAsia" w:eastAsiaTheme="minorEastAsia"/>
          <w:b/>
          <w:kern w:val="2"/>
          <w:sz w:val="24"/>
          <w:szCs w:val="24"/>
        </w:rPr>
        <w:t>2．题目描述</w:t>
      </w:r>
    </w:p>
    <w:p w14:paraId="60D3867D">
      <w:pPr>
        <w:autoSpaceDN/>
        <w:ind w:firstLine="480" w:firstLineChars="200"/>
        <w:jc w:val="both"/>
        <w:rPr>
          <w:rFonts w:cs="Helvetica" w:asciiTheme="minorEastAsia" w:hAnsiTheme="minorEastAsia" w:eastAsiaTheme="minorEastAsia"/>
          <w:color w:val="333333"/>
          <w:sz w:val="24"/>
          <w:szCs w:val="24"/>
        </w:rPr>
      </w:pPr>
      <w:r>
        <w:rPr>
          <w:rFonts w:hint="eastAsia" w:cs="Helvetica" w:asciiTheme="minorEastAsia" w:hAnsiTheme="minorEastAsia" w:eastAsiaTheme="minorEastAsia"/>
          <w:color w:val="333333"/>
          <w:sz w:val="24"/>
          <w:szCs w:val="24"/>
        </w:rPr>
        <w:t>在制造业中，产品缺陷检测通常使用传统计算机视觉算法与人工检测进行，对每种新的缺陷均需要在极少样本（1-2）下开发新算法拦截。本题目旨在开发一套AI驱动的实时质检系统，基于AOI（Automated Optical Inspection）技术，在组装过程中即时监测组件（屏幕、电池、中框等）状态，实现不良事件的早期拦截。该系统需处理视频或图片数据，识别异常模式，并动态优化模型。</w:t>
      </w:r>
    </w:p>
    <w:p w14:paraId="2DDB5DDA">
      <w:pPr>
        <w:autoSpaceDN/>
        <w:ind w:firstLine="480" w:firstLineChars="200"/>
        <w:jc w:val="both"/>
        <w:rPr>
          <w:rFonts w:cs="Helvetica" w:asciiTheme="minorEastAsia" w:hAnsiTheme="minorEastAsia" w:eastAsiaTheme="minorEastAsia"/>
          <w:color w:val="333333"/>
          <w:sz w:val="24"/>
          <w:szCs w:val="24"/>
        </w:rPr>
      </w:pPr>
      <w:r>
        <w:rPr>
          <w:rFonts w:hint="eastAsia" w:cs="Helvetica" w:asciiTheme="minorEastAsia" w:hAnsiTheme="minorEastAsia" w:eastAsiaTheme="minorEastAsia"/>
          <w:color w:val="333333"/>
          <w:sz w:val="24"/>
          <w:szCs w:val="24"/>
        </w:rPr>
        <w:t>本题目将重点解决以下问题：</w:t>
      </w:r>
    </w:p>
    <w:p w14:paraId="53AC3203">
      <w:pPr>
        <w:pStyle w:val="31"/>
        <w:numPr>
          <w:ilvl w:val="0"/>
          <w:numId w:val="3"/>
        </w:numPr>
        <w:autoSpaceDN/>
        <w:ind w:left="420" w:leftChars="200" w:firstLineChars="0"/>
        <w:jc w:val="both"/>
        <w:rPr>
          <w:rFonts w:cs="Helvetica" w:asciiTheme="minorEastAsia" w:hAnsiTheme="minorEastAsia" w:eastAsiaTheme="minorEastAsia"/>
          <w:color w:val="333333"/>
          <w:sz w:val="24"/>
          <w:szCs w:val="24"/>
        </w:rPr>
      </w:pPr>
      <w:r>
        <w:rPr>
          <w:rFonts w:hint="eastAsia" w:cs="Helvetica" w:asciiTheme="minorEastAsia" w:hAnsiTheme="minorEastAsia" w:eastAsiaTheme="minorEastAsia"/>
          <w:b/>
          <w:bCs/>
          <w:color w:val="333333"/>
          <w:sz w:val="24"/>
          <w:szCs w:val="24"/>
        </w:rPr>
        <w:t>实时视频/图片异常检测</w:t>
      </w:r>
      <w:r>
        <w:rPr>
          <w:rFonts w:hint="eastAsia" w:cs="Helvetica" w:asciiTheme="minorEastAsia" w:hAnsiTheme="minorEastAsia" w:eastAsiaTheme="minorEastAsia"/>
          <w:color w:val="333333"/>
          <w:sz w:val="24"/>
          <w:szCs w:val="24"/>
        </w:rPr>
        <w:t>：</w:t>
      </w:r>
    </w:p>
    <w:p w14:paraId="10077150">
      <w:pPr>
        <w:autoSpaceDN/>
        <w:ind w:left="420" w:leftChars="200"/>
        <w:jc w:val="both"/>
        <w:rPr>
          <w:rFonts w:cs="Helvetica" w:asciiTheme="minorEastAsia" w:hAnsiTheme="minorEastAsia" w:eastAsiaTheme="minorEastAsia"/>
          <w:color w:val="333333"/>
          <w:sz w:val="24"/>
          <w:szCs w:val="24"/>
        </w:rPr>
      </w:pPr>
      <w:r>
        <w:rPr>
          <w:rFonts w:hint="eastAsia" w:cs="Helvetica" w:asciiTheme="minorEastAsia" w:hAnsiTheme="minorEastAsia" w:eastAsiaTheme="minorEastAsia"/>
          <w:color w:val="333333"/>
          <w:sz w:val="24"/>
          <w:szCs w:val="24"/>
        </w:rPr>
        <w:t>利用计算机视觉区分正常与异常模式，处理尺寸偏差、缺件少件、逻辑错误（如顺序错误）、色彩变化与常见外观缺陷。需同时覆盖视频输入与图片输入进行检测的场景。对2500*2500大小的输入图片，在2060及以下GPU上模型运行时间&lt;200ms，可挑战目标：cpu上运行时间&lt;2s。</w:t>
      </w:r>
    </w:p>
    <w:p w14:paraId="0892C3D6">
      <w:pPr>
        <w:pStyle w:val="31"/>
        <w:numPr>
          <w:ilvl w:val="0"/>
          <w:numId w:val="3"/>
        </w:numPr>
        <w:autoSpaceDN/>
        <w:ind w:left="420" w:leftChars="200" w:firstLineChars="0"/>
        <w:jc w:val="both"/>
        <w:rPr>
          <w:rFonts w:cs="Helvetica" w:asciiTheme="minorEastAsia" w:hAnsiTheme="minorEastAsia" w:eastAsiaTheme="minorEastAsia"/>
          <w:color w:val="333333"/>
          <w:sz w:val="24"/>
          <w:szCs w:val="24"/>
        </w:rPr>
      </w:pPr>
      <w:r>
        <w:rPr>
          <w:rFonts w:hint="eastAsia" w:cs="Helvetica" w:asciiTheme="minorEastAsia" w:hAnsiTheme="minorEastAsia" w:eastAsiaTheme="minorEastAsia"/>
          <w:b/>
          <w:bCs/>
          <w:color w:val="333333"/>
          <w:sz w:val="24"/>
          <w:szCs w:val="24"/>
        </w:rPr>
        <w:t>少样本或无样本启动与泛化</w:t>
      </w:r>
      <w:r>
        <w:rPr>
          <w:rFonts w:hint="eastAsia" w:cs="Helvetica" w:asciiTheme="minorEastAsia" w:hAnsiTheme="minorEastAsia" w:eastAsiaTheme="minorEastAsia"/>
          <w:color w:val="333333"/>
          <w:sz w:val="24"/>
          <w:szCs w:val="24"/>
        </w:rPr>
        <w:t>：</w:t>
      </w:r>
    </w:p>
    <w:p w14:paraId="016F9DF2">
      <w:pPr>
        <w:autoSpaceDN/>
        <w:ind w:left="420" w:leftChars="200"/>
        <w:jc w:val="both"/>
        <w:rPr>
          <w:rFonts w:cs="Helvetica" w:asciiTheme="minorEastAsia" w:hAnsiTheme="minorEastAsia" w:eastAsiaTheme="minorEastAsia"/>
          <w:color w:val="333333"/>
          <w:sz w:val="24"/>
          <w:szCs w:val="24"/>
        </w:rPr>
      </w:pPr>
      <w:r>
        <w:rPr>
          <w:rFonts w:hint="eastAsia" w:cs="Helvetica" w:asciiTheme="minorEastAsia" w:hAnsiTheme="minorEastAsia" w:eastAsiaTheme="minorEastAsia"/>
          <w:color w:val="333333"/>
          <w:sz w:val="24"/>
          <w:szCs w:val="24"/>
        </w:rPr>
        <w:t>工业场景异常样本获取难度较高，系统需在少样本（few-shot）或无样本（zero-shot）条件下快速部署。解决方案包括迁移学习（从相关任务预训练）、合成数据生成（如GANs模拟缺陷），或在线学习以适应新环境。</w:t>
      </w:r>
    </w:p>
    <w:p w14:paraId="320AFF0B">
      <w:pPr>
        <w:pStyle w:val="31"/>
        <w:numPr>
          <w:ilvl w:val="0"/>
          <w:numId w:val="3"/>
        </w:numPr>
        <w:autoSpaceDN/>
        <w:ind w:left="420" w:leftChars="200" w:firstLineChars="0"/>
        <w:jc w:val="both"/>
        <w:rPr>
          <w:rFonts w:cs="Helvetica" w:asciiTheme="minorEastAsia" w:hAnsiTheme="minorEastAsia" w:eastAsiaTheme="minorEastAsia"/>
          <w:color w:val="333333"/>
          <w:sz w:val="24"/>
          <w:szCs w:val="24"/>
        </w:rPr>
      </w:pPr>
      <w:r>
        <w:rPr>
          <w:rFonts w:hint="eastAsia" w:cs="Helvetica" w:asciiTheme="minorEastAsia" w:hAnsiTheme="minorEastAsia" w:eastAsiaTheme="minorEastAsia"/>
          <w:b/>
          <w:bCs/>
          <w:color w:val="333333"/>
          <w:sz w:val="24"/>
          <w:szCs w:val="24"/>
        </w:rPr>
        <w:t>用户反馈驱动的优化</w:t>
      </w:r>
      <w:r>
        <w:rPr>
          <w:rFonts w:hint="eastAsia" w:cs="Helvetica" w:asciiTheme="minorEastAsia" w:hAnsiTheme="minorEastAsia" w:eastAsiaTheme="minorEastAsia"/>
          <w:color w:val="333333"/>
          <w:sz w:val="24"/>
          <w:szCs w:val="24"/>
        </w:rPr>
        <w:t>：</w:t>
      </w:r>
    </w:p>
    <w:p w14:paraId="6AE71054">
      <w:pPr>
        <w:autoSpaceDN/>
        <w:ind w:left="420" w:leftChars="200"/>
        <w:jc w:val="both"/>
        <w:rPr>
          <w:rFonts w:cs="Helvetica" w:asciiTheme="minorEastAsia" w:hAnsiTheme="minorEastAsia" w:eastAsiaTheme="minorEastAsia"/>
          <w:color w:val="333333"/>
          <w:sz w:val="24"/>
          <w:szCs w:val="24"/>
        </w:rPr>
      </w:pPr>
      <w:r>
        <w:rPr>
          <w:rFonts w:hint="eastAsia" w:cs="Helvetica" w:asciiTheme="minorEastAsia" w:hAnsiTheme="minorEastAsia" w:eastAsiaTheme="minorEastAsia"/>
          <w:color w:val="333333"/>
          <w:sz w:val="24"/>
          <w:szCs w:val="24"/>
        </w:rPr>
        <w:t>当系统误检或漏检时，操作员可提供实时反馈（如标记漏检），系统应能回溯检测逻辑，动态调整模型参数（如通过强化学习或主动学习）。</w:t>
      </w:r>
    </w:p>
    <w:p w14:paraId="3D6A48DC">
      <w:pPr>
        <w:keepNext/>
        <w:keepLines/>
        <w:numPr>
          <w:ilvl w:val="0"/>
          <w:numId w:val="4"/>
        </w:numPr>
        <w:autoSpaceDN/>
        <w:jc w:val="both"/>
        <w:outlineLvl w:val="1"/>
        <w:rPr>
          <w:rFonts w:asciiTheme="minorEastAsia" w:hAnsiTheme="minorEastAsia" w:eastAsiaTheme="minorEastAsia"/>
          <w:b/>
          <w:snapToGrid/>
          <w:kern w:val="2"/>
          <w:sz w:val="24"/>
          <w:szCs w:val="24"/>
        </w:rPr>
      </w:pPr>
      <w:r>
        <w:rPr>
          <w:rFonts w:hint="eastAsia" w:asciiTheme="minorEastAsia" w:hAnsiTheme="minorEastAsia" w:eastAsiaTheme="minorEastAsia"/>
          <w:b/>
          <w:snapToGrid/>
          <w:kern w:val="2"/>
          <w:sz w:val="24"/>
          <w:szCs w:val="24"/>
        </w:rPr>
        <w:t>具体要求</w:t>
      </w:r>
    </w:p>
    <w:p w14:paraId="3179F62A">
      <w:pPr>
        <w:autoSpaceDN/>
        <w:snapToGrid w:val="0"/>
        <w:jc w:val="both"/>
        <w:rPr>
          <w:rFonts w:asciiTheme="minorEastAsia" w:hAnsiTheme="minorEastAsia" w:eastAsiaTheme="minorEastAsia"/>
          <w:kern w:val="2"/>
          <w:sz w:val="24"/>
          <w:szCs w:val="24"/>
        </w:rPr>
      </w:pPr>
      <w:r>
        <w:rPr>
          <w:rFonts w:hint="eastAsia" w:asciiTheme="minorEastAsia" w:hAnsiTheme="minorEastAsia" w:eastAsiaTheme="minorEastAsia"/>
          <w:kern w:val="2"/>
          <w:sz w:val="24"/>
          <w:szCs w:val="24"/>
        </w:rPr>
        <w:t>1）参赛者需给出算法模型的可解释性文档，系统阐述方案选型依据，并附上数据/图片等其他可证明观点的论据；</w:t>
      </w:r>
    </w:p>
    <w:p w14:paraId="2EE585B8">
      <w:pPr>
        <w:autoSpaceDN/>
        <w:snapToGrid w:val="0"/>
        <w:jc w:val="both"/>
        <w:rPr>
          <w:rFonts w:asciiTheme="minorEastAsia" w:hAnsiTheme="minorEastAsia" w:eastAsiaTheme="minorEastAsia"/>
          <w:kern w:val="2"/>
          <w:sz w:val="24"/>
          <w:szCs w:val="24"/>
        </w:rPr>
      </w:pPr>
      <w:r>
        <w:rPr>
          <w:rFonts w:hint="eastAsia" w:asciiTheme="minorEastAsia" w:hAnsiTheme="minorEastAsia" w:eastAsiaTheme="minorEastAsia"/>
          <w:kern w:val="2"/>
          <w:sz w:val="24"/>
          <w:szCs w:val="24"/>
        </w:rPr>
        <w:t>2）选手需利用公开数据集进行模型训练，并自行验证模型的泛化能力；</w:t>
      </w:r>
      <w:bookmarkStart w:id="2" w:name="_GoBack"/>
      <w:bookmarkEnd w:id="2"/>
    </w:p>
    <w:p w14:paraId="3647C33A">
      <w:pPr>
        <w:autoSpaceDN/>
        <w:snapToGrid w:val="0"/>
        <w:jc w:val="both"/>
        <w:rPr>
          <w:rFonts w:asciiTheme="minorEastAsia" w:hAnsiTheme="minorEastAsia" w:eastAsiaTheme="minorEastAsia"/>
          <w:kern w:val="2"/>
          <w:sz w:val="24"/>
          <w:szCs w:val="24"/>
        </w:rPr>
      </w:pPr>
      <w:r>
        <w:rPr>
          <w:rFonts w:hint="eastAsia" w:asciiTheme="minorEastAsia" w:hAnsiTheme="minorEastAsia" w:eastAsiaTheme="minorEastAsia"/>
          <w:kern w:val="2"/>
          <w:sz w:val="24"/>
          <w:szCs w:val="24"/>
        </w:rPr>
        <w:t>3）赛题总分由竞赛得分（60%）和专家评分（40%）两部分组成；</w:t>
      </w:r>
    </w:p>
    <w:p w14:paraId="7A196AAC">
      <w:pPr>
        <w:autoSpaceDN/>
        <w:snapToGrid w:val="0"/>
        <w:jc w:val="both"/>
        <w:rPr>
          <w:rFonts w:asciiTheme="minorEastAsia" w:hAnsiTheme="minorEastAsia" w:eastAsiaTheme="minorEastAsia"/>
          <w:kern w:val="2"/>
          <w:sz w:val="24"/>
          <w:szCs w:val="24"/>
        </w:rPr>
      </w:pPr>
      <w:r>
        <w:rPr>
          <w:rFonts w:hint="eastAsia" w:asciiTheme="minorEastAsia" w:hAnsiTheme="minorEastAsia" w:eastAsiaTheme="minorEastAsia"/>
          <w:kern w:val="2"/>
          <w:sz w:val="24"/>
          <w:szCs w:val="24"/>
        </w:rPr>
        <w:t>4）竞赛得分部分根据选手提交的方案和其在非公开测试集上的运行结果给出。测试集运行前，仅使用100张带标注无缺陷图片或视频，与30张有缺陷图片或视频进行迁移学习，而后对测试集1000+图片用于测试。本次参赛的最终成绩会综合使用方案完整度（50%）、答案准确率（20%）、检测时间（30%）；</w:t>
      </w:r>
    </w:p>
    <w:p w14:paraId="3C1E4A30">
      <w:pPr>
        <w:autoSpaceDN/>
        <w:snapToGrid w:val="0"/>
        <w:jc w:val="both"/>
        <w:rPr>
          <w:rFonts w:asciiTheme="minorEastAsia" w:hAnsiTheme="minorEastAsia" w:eastAsiaTheme="minorEastAsia"/>
          <w:kern w:val="2"/>
          <w:sz w:val="24"/>
          <w:szCs w:val="24"/>
        </w:rPr>
      </w:pPr>
      <w:r>
        <w:rPr>
          <w:rFonts w:hint="eastAsia" w:asciiTheme="minorEastAsia" w:hAnsiTheme="minorEastAsia" w:eastAsiaTheme="minorEastAsia"/>
          <w:kern w:val="2"/>
          <w:sz w:val="24"/>
          <w:szCs w:val="24"/>
        </w:rPr>
        <w:t>5）专家评分由评委组对选手所提交的方案的新颖性、合理性等进行打分。因此，参赛选手还需要提交模型代码（用于非公开测试集评估）、模型使用说明文件（用于报告模型方案以及模型在公开测试集上的结果）。鼓励使用小模型。</w:t>
      </w:r>
    </w:p>
    <w:p w14:paraId="7110D718">
      <w:pPr>
        <w:keepNext/>
        <w:keepLines/>
        <w:autoSpaceDN/>
        <w:jc w:val="both"/>
        <w:outlineLvl w:val="1"/>
        <w:rPr>
          <w:rFonts w:asciiTheme="minorEastAsia" w:hAnsiTheme="minorEastAsia" w:eastAsiaTheme="minorEastAsia"/>
          <w:b/>
          <w:kern w:val="2"/>
          <w:sz w:val="24"/>
          <w:szCs w:val="24"/>
        </w:rPr>
      </w:pPr>
      <w:bookmarkStart w:id="0" w:name="_Hlk196754081"/>
      <w:bookmarkStart w:id="1" w:name="_Hlk196755919"/>
      <w:r>
        <w:rPr>
          <w:rFonts w:hint="eastAsia" w:asciiTheme="minorEastAsia" w:hAnsiTheme="minorEastAsia" w:eastAsiaTheme="minorEastAsia"/>
          <w:b/>
          <w:kern w:val="2"/>
          <w:sz w:val="24"/>
          <w:szCs w:val="24"/>
        </w:rPr>
        <w:t>4．</w:t>
      </w:r>
      <w:bookmarkEnd w:id="0"/>
      <w:r>
        <w:rPr>
          <w:rFonts w:hint="eastAsia" w:asciiTheme="minorEastAsia" w:hAnsiTheme="minorEastAsia" w:eastAsiaTheme="minorEastAsia"/>
          <w:b/>
          <w:kern w:val="2"/>
          <w:sz w:val="24"/>
          <w:szCs w:val="24"/>
        </w:rPr>
        <w:t>参考数据集</w:t>
      </w:r>
    </w:p>
    <w:bookmarkEnd w:id="1"/>
    <w:p w14:paraId="2E18B4BF">
      <w:pPr>
        <w:keepNext/>
        <w:keepLines/>
        <w:autoSpaceDN/>
        <w:jc w:val="both"/>
        <w:outlineLvl w:val="1"/>
        <w:rPr>
          <w:rFonts w:cs="Helvetica" w:asciiTheme="minorEastAsia" w:hAnsiTheme="minorEastAsia" w:eastAsiaTheme="minorEastAsia"/>
          <w:color w:val="0000FF"/>
          <w:sz w:val="24"/>
          <w:szCs w:val="24"/>
          <w:u w:val="single"/>
        </w:rPr>
      </w:pPr>
      <w:r>
        <w:rPr>
          <w:rFonts w:cs="Helvetica" w:asciiTheme="minorEastAsia" w:hAnsiTheme="minorEastAsia" w:eastAsiaTheme="minorEastAsia"/>
          <w:color w:val="0000FF"/>
          <w:sz w:val="24"/>
          <w:szCs w:val="24"/>
          <w:u w:val="single"/>
        </w:rPr>
        <w:fldChar w:fldCharType="begin"/>
      </w:r>
      <w:r>
        <w:rPr>
          <w:rFonts w:cs="Helvetica" w:asciiTheme="minorEastAsia" w:hAnsiTheme="minorEastAsia" w:eastAsiaTheme="minorEastAsia"/>
          <w:color w:val="0000FF"/>
          <w:sz w:val="24"/>
          <w:szCs w:val="24"/>
          <w:u w:val="single"/>
        </w:rPr>
        <w:instrText xml:space="preserve"> HYPERLINK "https://hci.iwr.uni-heidelberg.de/node/3616" </w:instrText>
      </w:r>
      <w:r>
        <w:rPr>
          <w:rFonts w:cs="Helvetica" w:asciiTheme="minorEastAsia" w:hAnsiTheme="minorEastAsia" w:eastAsiaTheme="minorEastAsia"/>
          <w:color w:val="0000FF"/>
          <w:sz w:val="24"/>
          <w:szCs w:val="24"/>
          <w:u w:val="single"/>
        </w:rPr>
        <w:fldChar w:fldCharType="separate"/>
      </w:r>
      <w:r>
        <w:rPr>
          <w:rStyle w:val="15"/>
          <w:rFonts w:hint="eastAsia" w:cs="Helvetica" w:asciiTheme="minorEastAsia" w:hAnsiTheme="minorEastAsia" w:eastAsiaTheme="minorEastAsia"/>
          <w:sz w:val="24"/>
          <w:szCs w:val="24"/>
        </w:rPr>
        <w:t>DAGM 2007</w:t>
      </w:r>
      <w:r>
        <w:rPr>
          <w:rFonts w:cs="Helvetica" w:asciiTheme="minorEastAsia" w:hAnsiTheme="minorEastAsia" w:eastAsiaTheme="minorEastAsia"/>
          <w:color w:val="0000FF"/>
          <w:sz w:val="24"/>
          <w:szCs w:val="24"/>
          <w:u w:val="single"/>
        </w:rPr>
        <w:fldChar w:fldCharType="end"/>
      </w:r>
    </w:p>
    <w:p w14:paraId="04DAD523">
      <w:pPr>
        <w:keepNext/>
        <w:keepLines/>
        <w:autoSpaceDN/>
        <w:jc w:val="both"/>
        <w:outlineLvl w:val="1"/>
        <w:rPr>
          <w:rFonts w:cs="Helvetica" w:asciiTheme="minorEastAsia" w:hAnsiTheme="minorEastAsia" w:eastAsiaTheme="minorEastAsia"/>
          <w:color w:val="0000FF"/>
          <w:sz w:val="24"/>
          <w:szCs w:val="24"/>
          <w:u w:val="single"/>
        </w:rPr>
      </w:pPr>
      <w:r>
        <w:fldChar w:fldCharType="begin"/>
      </w:r>
      <w:r>
        <w:instrText xml:space="preserve"> HYPERLINK "https://www.mvtec.com/company/research/datasets/mvtec-ad" </w:instrText>
      </w:r>
      <w:r>
        <w:fldChar w:fldCharType="separate"/>
      </w:r>
      <w:r>
        <w:rPr>
          <w:rStyle w:val="15"/>
          <w:rFonts w:hint="eastAsia" w:cs="Helvetica" w:asciiTheme="minorEastAsia" w:hAnsiTheme="minorEastAsia" w:eastAsiaTheme="minorEastAsia"/>
          <w:sz w:val="24"/>
          <w:szCs w:val="24"/>
        </w:rPr>
        <w:t>MVTec</w:t>
      </w:r>
      <w:r>
        <w:rPr>
          <w:rStyle w:val="15"/>
          <w:rFonts w:hint="eastAsia" w:cs="Helvetica" w:asciiTheme="minorEastAsia" w:hAnsiTheme="minorEastAsia" w:eastAsiaTheme="minorEastAsia"/>
          <w:sz w:val="24"/>
          <w:szCs w:val="24"/>
        </w:rPr>
        <w:fldChar w:fldCharType="end"/>
      </w:r>
      <w:r>
        <w:fldChar w:fldCharType="begin"/>
      </w:r>
      <w:r>
        <w:instrText xml:space="preserve"> HYPERLINK "https://www.mvtec.com/company/research/datasets/mvtec-ad" </w:instrText>
      </w:r>
      <w:r>
        <w:fldChar w:fldCharType="separate"/>
      </w:r>
      <w:r>
        <w:rPr>
          <w:rStyle w:val="15"/>
          <w:rFonts w:hint="eastAsia" w:cs="Helvetica" w:asciiTheme="minorEastAsia" w:hAnsiTheme="minorEastAsia" w:eastAsiaTheme="minorEastAsia"/>
          <w:sz w:val="24"/>
          <w:szCs w:val="24"/>
        </w:rPr>
        <w:t xml:space="preserve"> AD</w:t>
      </w:r>
      <w:r>
        <w:rPr>
          <w:rStyle w:val="15"/>
          <w:rFonts w:hint="eastAsia" w:cs="Helvetica" w:asciiTheme="minorEastAsia" w:hAnsiTheme="minorEastAsia" w:eastAsiaTheme="minorEastAsia"/>
          <w:sz w:val="24"/>
          <w:szCs w:val="24"/>
        </w:rPr>
        <w:fldChar w:fldCharType="end"/>
      </w:r>
    </w:p>
    <w:p w14:paraId="5A2F59B5">
      <w:pPr>
        <w:keepNext/>
        <w:keepLines/>
        <w:autoSpaceDN/>
        <w:jc w:val="both"/>
        <w:outlineLvl w:val="1"/>
        <w:rPr>
          <w:rFonts w:asciiTheme="minorEastAsia" w:hAnsiTheme="minorEastAsia" w:eastAsiaTheme="minorEastAsia"/>
          <w:b/>
          <w:kern w:val="2"/>
          <w:sz w:val="24"/>
          <w:szCs w:val="24"/>
        </w:rPr>
      </w:pPr>
      <w:r>
        <w:rPr>
          <w:rFonts w:asciiTheme="minorEastAsia" w:hAnsiTheme="minorEastAsia" w:eastAsiaTheme="minorEastAsia"/>
          <w:b/>
          <w:kern w:val="2"/>
          <w:sz w:val="24"/>
          <w:szCs w:val="24"/>
        </w:rPr>
        <w:t>5</w:t>
      </w:r>
      <w:r>
        <w:rPr>
          <w:rFonts w:hint="eastAsia" w:asciiTheme="minorEastAsia" w:hAnsiTheme="minorEastAsia" w:eastAsiaTheme="minorEastAsia"/>
          <w:b/>
          <w:kern w:val="2"/>
          <w:sz w:val="24"/>
          <w:szCs w:val="24"/>
        </w:rPr>
        <w:t>．参考文献</w:t>
      </w:r>
    </w:p>
    <w:p w14:paraId="65916538">
      <w:pPr>
        <w:autoSpaceDN/>
        <w:jc w:val="both"/>
        <w:rPr>
          <w:rFonts w:cs="Helvetica" w:asciiTheme="minorEastAsia" w:hAnsiTheme="minorEastAsia" w:eastAsiaTheme="minorEastAsia"/>
          <w:color w:val="333333"/>
          <w:sz w:val="24"/>
          <w:szCs w:val="24"/>
        </w:rPr>
      </w:pPr>
      <w:r>
        <w:rPr>
          <w:rFonts w:hint="eastAsia" w:cs="Helvetica" w:asciiTheme="minorEastAsia" w:hAnsiTheme="minorEastAsia" w:eastAsiaTheme="minorEastAsia"/>
          <w:color w:val="333333"/>
          <w:sz w:val="24"/>
          <w:szCs w:val="24"/>
        </w:rPr>
        <w:t xml:space="preserve">[1] </w:t>
      </w:r>
      <w:r>
        <w:rPr>
          <w:rFonts w:cs="Helvetica" w:asciiTheme="minorEastAsia" w:hAnsiTheme="minorEastAsia" w:eastAsiaTheme="minorEastAsia"/>
          <w:color w:val="333333"/>
          <w:sz w:val="24"/>
          <w:szCs w:val="24"/>
        </w:rPr>
        <w:t>J. Zhu, C. Ding, Y. Tian and G. Pang, "Anomaly Heterogeneity Learning for Open-Set Supervised Anomaly Detection," 2024 IEEE/CVF Conference on Computer Vision and Pattern Recognition (CVPR), Seattle, WA, USA, 2024, pp. 17616-17626, doi: 10.1109/CVPR52733.2024.01668.</w:t>
      </w:r>
      <w:r>
        <w:rPr>
          <w:rFonts w:hint="eastAsia" w:cs="Helvetica" w:asciiTheme="minorEastAsia" w:hAnsiTheme="minorEastAsia" w:eastAsiaTheme="minorEastAsia"/>
          <w:color w:val="333333"/>
          <w:sz w:val="24"/>
          <w:szCs w:val="24"/>
        </w:rPr>
        <w:t xml:space="preserve"> </w:t>
      </w:r>
    </w:p>
    <w:p w14:paraId="15E507D6">
      <w:pPr>
        <w:keepNext/>
        <w:keepLines/>
        <w:autoSpaceDN/>
        <w:jc w:val="both"/>
        <w:outlineLvl w:val="1"/>
        <w:rPr>
          <w:rFonts w:asciiTheme="minorEastAsia" w:hAnsiTheme="minorEastAsia" w:eastAsiaTheme="minorEastAsia"/>
          <w:b/>
          <w:kern w:val="2"/>
          <w:sz w:val="24"/>
          <w:szCs w:val="24"/>
        </w:rPr>
      </w:pPr>
      <w:r>
        <w:rPr>
          <w:rFonts w:asciiTheme="minorEastAsia" w:hAnsiTheme="minorEastAsia" w:eastAsiaTheme="minorEastAsia"/>
          <w:b/>
          <w:kern w:val="2"/>
          <w:sz w:val="24"/>
          <w:szCs w:val="24"/>
        </w:rPr>
        <w:t>6</w:t>
      </w:r>
      <w:r>
        <w:rPr>
          <w:rFonts w:hint="eastAsia" w:asciiTheme="minorEastAsia" w:hAnsiTheme="minorEastAsia" w:eastAsiaTheme="minorEastAsia"/>
          <w:b/>
          <w:kern w:val="2"/>
          <w:sz w:val="24"/>
          <w:szCs w:val="24"/>
        </w:rPr>
        <w:t>．咨询专家及联系邮箱</w:t>
      </w:r>
    </w:p>
    <w:p w14:paraId="0E6A6534">
      <w:pPr>
        <w:autoSpaceDN/>
        <w:jc w:val="both"/>
        <w:rPr>
          <w:rFonts w:asciiTheme="minorEastAsia" w:hAnsiTheme="minorEastAsia" w:eastAsiaTheme="minorEastAsia"/>
          <w:sz w:val="24"/>
          <w:szCs w:val="24"/>
        </w:rPr>
      </w:pPr>
      <w:r>
        <w:rPr>
          <w:rFonts w:hint="eastAsia" w:cs="Helvetica" w:asciiTheme="minorEastAsia" w:hAnsiTheme="minorEastAsia" w:eastAsiaTheme="minorEastAsia"/>
          <w:color w:val="333333"/>
          <w:sz w:val="24"/>
          <w:szCs w:val="24"/>
        </w:rPr>
        <w:t xml:space="preserve">陈鹏飞 - </w:t>
      </w:r>
      <w:r>
        <w:fldChar w:fldCharType="begin"/>
      </w:r>
      <w:r>
        <w:instrText xml:space="preserve"> HYPERLINK "mailto:chenpengfei19@huawei.com" </w:instrText>
      </w:r>
      <w:r>
        <w:fldChar w:fldCharType="separate"/>
      </w:r>
      <w:r>
        <w:rPr>
          <w:rStyle w:val="15"/>
          <w:rFonts w:hint="eastAsia" w:asciiTheme="minorEastAsia" w:hAnsiTheme="minorEastAsia" w:eastAsiaTheme="minorEastAsia"/>
          <w:sz w:val="24"/>
          <w:szCs w:val="24"/>
        </w:rPr>
        <w:t>chenpengfei19@huawei.com</w:t>
      </w:r>
      <w:r>
        <w:rPr>
          <w:rStyle w:val="15"/>
          <w:rFonts w:hint="eastAsia" w:asciiTheme="minorEastAsia" w:hAnsiTheme="minorEastAsia" w:eastAsiaTheme="minorEastAsia"/>
          <w:sz w:val="24"/>
          <w:szCs w:val="24"/>
        </w:rPr>
        <w:fldChar w:fldCharType="end"/>
      </w:r>
    </w:p>
    <w:p w14:paraId="22B921CE">
      <w:pPr>
        <w:autoSpaceDN/>
        <w:jc w:val="both"/>
        <w:rPr>
          <w:rFonts w:asciiTheme="minorEastAsia" w:hAnsiTheme="minorEastAsia" w:eastAsiaTheme="minorEastAsia"/>
          <w:sz w:val="24"/>
          <w:szCs w:val="24"/>
        </w:rPr>
      </w:pPr>
      <w:r>
        <w:rPr>
          <w:rFonts w:hint="eastAsia" w:cs="Helvetica" w:asciiTheme="minorEastAsia" w:hAnsiTheme="minorEastAsia" w:eastAsiaTheme="minorEastAsia"/>
          <w:color w:val="333333"/>
          <w:sz w:val="24"/>
          <w:szCs w:val="24"/>
        </w:rPr>
        <w:t xml:space="preserve">陈月莹 - </w:t>
      </w:r>
      <w:r>
        <w:fldChar w:fldCharType="begin"/>
      </w:r>
      <w:r>
        <w:instrText xml:space="preserve"> HYPERLINK "mailto:chenyueying@huawei.com" </w:instrText>
      </w:r>
      <w:r>
        <w:fldChar w:fldCharType="separate"/>
      </w:r>
      <w:r>
        <w:rPr>
          <w:rStyle w:val="15"/>
          <w:rFonts w:hint="eastAsia" w:asciiTheme="minorEastAsia" w:hAnsiTheme="minorEastAsia" w:eastAsiaTheme="minorEastAsia"/>
          <w:sz w:val="24"/>
          <w:szCs w:val="24"/>
        </w:rPr>
        <w:t>chenyueying@huawei.com</w:t>
      </w:r>
      <w:r>
        <w:rPr>
          <w:rStyle w:val="15"/>
          <w:rFonts w:hint="eastAsia" w:asciiTheme="minorEastAsia" w:hAnsiTheme="minorEastAsia" w:eastAsiaTheme="minorEastAsia"/>
          <w:sz w:val="24"/>
          <w:szCs w:val="24"/>
        </w:rPr>
        <w:fldChar w:fldCharType="end"/>
      </w:r>
    </w:p>
    <w:p w14:paraId="5CF688D4">
      <w:pPr>
        <w:spacing w:line="240" w:lineRule="auto"/>
        <w:rPr>
          <w:rFonts w:asciiTheme="minorEastAsia" w:hAnsiTheme="minorEastAsia" w:eastAsiaTheme="minorEastAsia"/>
          <w:sz w:val="24"/>
          <w:szCs w:val="24"/>
        </w:rPr>
      </w:pPr>
    </w:p>
    <w:p w14:paraId="00D99D6F">
      <w:pPr>
        <w:spacing w:line="240" w:lineRule="auto"/>
        <w:rPr>
          <w:rFonts w:asciiTheme="minorEastAsia" w:hAnsiTheme="minorEastAsia" w:eastAsiaTheme="minorEastAsia"/>
          <w:sz w:val="24"/>
          <w:szCs w:val="24"/>
        </w:rPr>
      </w:pPr>
      <w:r>
        <w:rPr>
          <w:rFonts w:hint="eastAsia" w:asciiTheme="minorEastAsia" w:hAnsiTheme="minorEastAsia" w:eastAsiaTheme="minorEastAsia"/>
          <w:sz w:val="24"/>
          <w:szCs w:val="24"/>
        </w:rPr>
        <w:t>7. 赛事讨论链接</w:t>
      </w:r>
    </w:p>
    <w:p w14:paraId="7E86E42F">
      <w:pPr>
        <w:spacing w:line="240" w:lineRule="auto"/>
        <w:rPr>
          <w:rFonts w:asciiTheme="minorEastAsia" w:hAnsiTheme="minorEastAsia" w:eastAsiaTheme="minorEastAsia"/>
          <w:sz w:val="24"/>
          <w:szCs w:val="24"/>
        </w:rPr>
      </w:pPr>
      <w:r>
        <w:fldChar w:fldCharType="begin"/>
      </w:r>
      <w:r>
        <w:instrText xml:space="preserve"> HYPERLINK "https://www.chaspark.com/" \l "/races/competitions/1264749317697081344" </w:instrText>
      </w:r>
      <w:r>
        <w:fldChar w:fldCharType="separate"/>
      </w:r>
      <w:r>
        <w:rPr>
          <w:rStyle w:val="15"/>
          <w:rFonts w:asciiTheme="minorEastAsia" w:hAnsiTheme="minorEastAsia" w:eastAsiaTheme="minorEastAsia"/>
          <w:sz w:val="24"/>
          <w:szCs w:val="24"/>
        </w:rPr>
        <w:t>https://www.chaspark.com/#/races/competitions/1264749317697081344</w:t>
      </w:r>
      <w:r>
        <w:rPr>
          <w:rStyle w:val="15"/>
          <w:rFonts w:asciiTheme="minorEastAsia" w:hAnsiTheme="minorEastAsia" w:eastAsiaTheme="minorEastAsia"/>
          <w:sz w:val="24"/>
          <w:szCs w:val="24"/>
        </w:rPr>
        <w:fldChar w:fldCharType="end"/>
      </w:r>
      <w:r>
        <w:rPr>
          <w:rFonts w:asciiTheme="minorEastAsia" w:hAnsiTheme="minorEastAsia" w:eastAsiaTheme="minorEastAsia"/>
          <w:sz w:val="24"/>
          <w:szCs w:val="24"/>
        </w:rPr>
        <w:t xml:space="preserve"> </w:t>
      </w:r>
    </w:p>
    <w:p w14:paraId="67B2A902">
      <w:pPr>
        <w:spacing w:line="240" w:lineRule="auto"/>
        <w:rPr>
          <w:rFonts w:asciiTheme="minorEastAsia" w:hAnsiTheme="minorEastAsia" w:eastAsiaTheme="minorEastAsia"/>
          <w:sz w:val="24"/>
          <w:szCs w:val="24"/>
        </w:rPr>
      </w:pPr>
    </w:p>
    <w:p w14:paraId="1AEBD321">
      <w:pPr>
        <w:spacing w:line="240" w:lineRule="auto"/>
        <w:rPr>
          <w:rFonts w:asciiTheme="minorEastAsia" w:hAnsiTheme="minorEastAsia" w:eastAsiaTheme="minorEastAsia"/>
          <w:sz w:val="24"/>
          <w:szCs w:val="24"/>
        </w:rPr>
      </w:pPr>
    </w:p>
    <w:p w14:paraId="21946BC7">
      <w:pPr>
        <w:spacing w:line="240" w:lineRule="auto"/>
        <w:rPr>
          <w:rFonts w:ascii="宋体" w:hAnsi="宋体"/>
          <w:sz w:val="24"/>
          <w:szCs w:val="24"/>
        </w:rPr>
      </w:pPr>
    </w:p>
    <w:sectPr>
      <w:headerReference r:id="rId7" w:type="first"/>
      <w:footerReference r:id="rId10" w:type="first"/>
      <w:headerReference r:id="rId5" w:type="default"/>
      <w:footerReference r:id="rId8" w:type="default"/>
      <w:headerReference r:id="rId6" w:type="even"/>
      <w:footerReference r:id="rId9" w:type="even"/>
      <w:pgSz w:w="11906" w:h="16838"/>
      <w:pgMar w:top="1418" w:right="1304" w:bottom="1418" w:left="1304" w:header="779"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00" w:usb3="00000000" w:csb0="00040000" w:csb1="00000000"/>
  </w:font>
  <w:font w:name="Helvetica">
    <w:altName w:val="Arial"/>
    <w:panose1 w:val="020B0604020202020204"/>
    <w:charset w:val="00"/>
    <w:family w:val="swiss"/>
    <w:pitch w:val="default"/>
    <w:sig w:usb0="00000000" w:usb1="00000000" w:usb2="00000009" w:usb3="00000000" w:csb0="000001F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Segoe UI">
    <w:panose1 w:val="020B0502040204020203"/>
    <w:charset w:val="00"/>
    <w:family w:val="swiss"/>
    <w:pitch w:val="default"/>
    <w:sig w:usb0="E4002EFF" w:usb1="C000E47F" w:usb2="00000009" w:usb3="00000000" w:csb0="200001FF" w:csb1="00000000"/>
  </w:font>
  <w:font w:name="Dotum">
    <w:altName w:val="Malgun Gothic"/>
    <w:panose1 w:val="020B0600000101010101"/>
    <w:charset w:val="81"/>
    <w:family w:val="swiss"/>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 w:name="DotumChe">
    <w:altName w:val="Malgun Gothic"/>
    <w:panose1 w:val="00000000000000000000"/>
    <w:charset w:val="81"/>
    <w:family w:val="modern"/>
    <w:pitch w:val="default"/>
    <w:sig w:usb0="00000000" w:usb1="00000000" w:usb2="00000030" w:usb3="00000000" w:csb0="0008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0"/>
      <w:tblW w:w="5005" w:type="pct"/>
      <w:tblInd w:w="0"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52"/>
      <w:gridCol w:w="3265"/>
      <w:gridCol w:w="2907"/>
    </w:tblGrid>
    <w:tr w14:paraId="7A4A6ABA">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7" w:hRule="atLeast"/>
      </w:trPr>
      <w:tc>
        <w:tcPr>
          <w:tcW w:w="1760" w:type="pct"/>
        </w:tcPr>
        <w:p w14:paraId="55413010">
          <w:pPr>
            <w:pStyle w:val="7"/>
          </w:pPr>
          <w:r>
            <w:fldChar w:fldCharType="begin"/>
          </w:r>
          <w:r>
            <w:instrText xml:space="preserve"> TIME \@ "yyyy-M-d" </w:instrText>
          </w:r>
          <w:r>
            <w:fldChar w:fldCharType="separate"/>
          </w:r>
          <w:r>
            <w:t>2026-8-23</w:t>
          </w:r>
          <w:r>
            <w:fldChar w:fldCharType="end"/>
          </w:r>
        </w:p>
      </w:tc>
      <w:tc>
        <w:tcPr>
          <w:tcW w:w="1714" w:type="pct"/>
        </w:tcPr>
        <w:p w14:paraId="40DDADC7">
          <w:pPr>
            <w:pStyle w:val="7"/>
          </w:pPr>
          <w:r>
            <w:rPr>
              <w:rFonts w:hint="eastAsia"/>
            </w:rPr>
            <w:t>华为保密信息,未经授权禁止扩散</w:t>
          </w:r>
        </w:p>
      </w:tc>
      <w:tc>
        <w:tcPr>
          <w:tcW w:w="1526" w:type="pct"/>
        </w:tcPr>
        <w:p w14:paraId="13608E93">
          <w:pPr>
            <w:pStyle w:val="7"/>
            <w:ind w:firstLine="360"/>
            <w:jc w:val="right"/>
          </w:pPr>
          <w:r>
            <w:rPr>
              <w:rFonts w:hint="eastAsia"/>
            </w:rPr>
            <w:t>第</w:t>
          </w:r>
          <w:r>
            <w:fldChar w:fldCharType="begin"/>
          </w:r>
          <w:r>
            <w:instrText xml:space="preserve">PAGE</w:instrText>
          </w:r>
          <w:r>
            <w:fldChar w:fldCharType="separate"/>
          </w:r>
          <w:r>
            <w:t>1</w:t>
          </w:r>
          <w:r>
            <w:fldChar w:fldCharType="end"/>
          </w:r>
          <w:r>
            <w:rPr>
              <w:rFonts w:hint="eastAsia"/>
            </w:rPr>
            <w:t>页</w:t>
          </w:r>
          <w:r>
            <w:t xml:space="preserve">, </w:t>
          </w:r>
          <w:r>
            <w:rPr>
              <w:rFonts w:hint="eastAsia"/>
            </w:rPr>
            <w:t>共</w:t>
          </w:r>
          <w:r>
            <w:fldChar w:fldCharType="begin"/>
          </w:r>
          <w:r>
            <w:instrText xml:space="preserve"> NUMPAGES  \* Arabic  \* MERGEFORMAT </w:instrText>
          </w:r>
          <w:r>
            <w:fldChar w:fldCharType="separate"/>
          </w:r>
          <w:r>
            <w:t>1</w:t>
          </w:r>
          <w:r>
            <w:fldChar w:fldCharType="end"/>
          </w:r>
          <w:r>
            <w:rPr>
              <w:rFonts w:hint="eastAsia"/>
            </w:rPr>
            <w:t>页</w:t>
          </w:r>
        </w:p>
      </w:tc>
    </w:tr>
  </w:tbl>
  <w:p w14:paraId="13ED4CCC">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3737BB">
    <w:pPr>
      <w:pStyle w:val="7"/>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988C4E">
    <w:pPr>
      <w:pStyle w:val="7"/>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0"/>
      <w:tblW w:w="5000" w:type="pct"/>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57" w:type="dxa"/>
        <w:bottom w:w="0" w:type="dxa"/>
        <w:right w:w="57" w:type="dxa"/>
      </w:tblCellMar>
    </w:tblPr>
    <w:tblGrid>
      <w:gridCol w:w="941"/>
      <w:gridCol w:w="6588"/>
      <w:gridCol w:w="1883"/>
    </w:tblGrid>
    <w:tr w14:paraId="1FCF12B6">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57" w:type="dxa"/>
          <w:bottom w:w="0" w:type="dxa"/>
          <w:right w:w="57" w:type="dxa"/>
        </w:tblCellMar>
      </w:tblPrEx>
      <w:trPr>
        <w:cantSplit/>
        <w:trHeight w:val="782" w:hRule="exact"/>
      </w:trPr>
      <w:tc>
        <w:tcPr>
          <w:tcW w:w="500" w:type="pct"/>
        </w:tcPr>
        <w:p w14:paraId="5C0DCFD0">
          <w:pPr>
            <w:rPr>
              <w:rFonts w:ascii="Dotum" w:hAnsi="Dotum" w:eastAsia="Dotum"/>
            </w:rPr>
          </w:pPr>
          <w:r>
            <w:rPr>
              <w:rFonts w:hint="eastAsia" w:ascii="宋体" w:hAnsi="宋体"/>
            </w:rPr>
            <w:drawing>
              <wp:anchor distT="0" distB="0" distL="114300" distR="114300" simplePos="0" relativeHeight="251659264" behindDoc="0" locked="0" layoutInCell="1" allowOverlap="1">
                <wp:simplePos x="0" y="0"/>
                <wp:positionH relativeFrom="column">
                  <wp:posOffset>-29845</wp:posOffset>
                </wp:positionH>
                <wp:positionV relativeFrom="paragraph">
                  <wp:posOffset>19685</wp:posOffset>
                </wp:positionV>
                <wp:extent cx="436880" cy="446405"/>
                <wp:effectExtent l="0" t="0" r="1270" b="0"/>
                <wp:wrapThrough wrapText="bothSides">
                  <wp:wrapPolygon>
                    <wp:start x="0" y="0"/>
                    <wp:lineTo x="0" y="20279"/>
                    <wp:lineTo x="20721" y="20279"/>
                    <wp:lineTo x="20721" y="0"/>
                    <wp:lineTo x="0" y="0"/>
                  </wp:wrapPolygon>
                </wp:wrapThrough>
                <wp:docPr id="4" name="图片 4" descr="C:\Users\f00250756.CHINA\Desktop\HW_POS_RBG_Vertical-150pp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f00250756.CHINA\Desktop\HW_POS_RBG_Vertical-150ppi.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36880" cy="446405"/>
                        </a:xfrm>
                        <a:prstGeom prst="rect">
                          <a:avLst/>
                        </a:prstGeom>
                        <a:noFill/>
                        <a:ln>
                          <a:noFill/>
                        </a:ln>
                      </pic:spPr>
                    </pic:pic>
                  </a:graphicData>
                </a:graphic>
              </wp:anchor>
            </w:drawing>
          </w:r>
        </w:p>
      </w:tc>
      <w:tc>
        <w:tcPr>
          <w:tcW w:w="3500" w:type="pct"/>
          <w:vAlign w:val="bottom"/>
        </w:tcPr>
        <w:p w14:paraId="18EA4E5C">
          <w:pPr>
            <w:pStyle w:val="8"/>
            <w:ind w:firstLine="540" w:firstLineChars="300"/>
            <w:rPr>
              <w:rFonts w:ascii="宋体" w:hAnsi="宋体"/>
            </w:rPr>
          </w:pPr>
          <w:r>
            <w:rPr>
              <w:rFonts w:hint="eastAsia" w:ascii="宋体" w:hAnsi="宋体"/>
            </w:rPr>
            <w:t>文档名称</w:t>
          </w:r>
        </w:p>
      </w:tc>
      <w:tc>
        <w:tcPr>
          <w:tcW w:w="1000" w:type="pct"/>
          <w:vAlign w:val="bottom"/>
        </w:tcPr>
        <w:p w14:paraId="6FCCD332">
          <w:pPr>
            <w:pStyle w:val="8"/>
            <w:ind w:firstLine="630" w:firstLineChars="350"/>
            <w:rPr>
              <w:rFonts w:ascii="宋体" w:hAnsi="宋体"/>
            </w:rPr>
          </w:pPr>
          <w:r>
            <w:rPr>
              <w:rFonts w:hint="eastAsia" w:ascii="宋体" w:hAnsi="宋体"/>
            </w:rPr>
            <w:t>文档密级</w:t>
          </w:r>
        </w:p>
      </w:tc>
    </w:tr>
  </w:tbl>
  <w:p w14:paraId="660D992C">
    <w:pPr>
      <w:pStyle w:val="8"/>
      <w:rPr>
        <w:rFonts w:ascii="DotumChe" w:hAnsi="DotumChe" w:eastAsia="DotumChe"/>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5D725A">
    <w:pPr>
      <w:pStyle w:val="8"/>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1E8DD1">
    <w:pPr>
      <w:pStyle w:val="8"/>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F31673"/>
    <w:multiLevelType w:val="multilevel"/>
    <w:tmpl w:val="13F3167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
    <w:nsid w:val="42FE570A"/>
    <w:multiLevelType w:val="multilevel"/>
    <w:tmpl w:val="42FE570A"/>
    <w:lvl w:ilvl="0" w:tentative="0">
      <w:start w:val="1"/>
      <w:numFmt w:val="decimal"/>
      <w:suff w:val="nothing"/>
      <w:lvlText w:val="%1  "/>
      <w:lvlJc w:val="left"/>
      <w:pPr>
        <w:ind w:left="0" w:firstLine="0"/>
      </w:pPr>
      <w:rPr>
        <w:rFonts w:hint="default" w:ascii="Arial" w:hAnsi="Arial" w:eastAsia="黑体"/>
        <w:b w:val="0"/>
        <w:i w:val="0"/>
        <w:sz w:val="36"/>
        <w:szCs w:val="36"/>
      </w:rPr>
    </w:lvl>
    <w:lvl w:ilvl="1" w:tentative="0">
      <w:start w:val="1"/>
      <w:numFmt w:val="decimal"/>
      <w:suff w:val="nothing"/>
      <w:lvlText w:val="%1.%2  "/>
      <w:lvlJc w:val="left"/>
      <w:pPr>
        <w:ind w:left="0" w:firstLine="0"/>
      </w:pPr>
      <w:rPr>
        <w:rFonts w:hint="default" w:ascii="Arial" w:hAnsi="Arial"/>
        <w:b w:val="0"/>
        <w:i w:val="0"/>
        <w:sz w:val="30"/>
        <w:szCs w:val="30"/>
      </w:rPr>
    </w:lvl>
    <w:lvl w:ilvl="2" w:tentative="0">
      <w:start w:val="1"/>
      <w:numFmt w:val="decimal"/>
      <w:suff w:val="nothing"/>
      <w:lvlText w:val="%1.%2.%3  "/>
      <w:lvlJc w:val="left"/>
      <w:pPr>
        <w:ind w:left="0" w:firstLine="0"/>
      </w:pPr>
      <w:rPr>
        <w:rFonts w:hint="default" w:ascii="Arial" w:hAnsi="Arial"/>
        <w:b w:val="0"/>
        <w:i w:val="0"/>
        <w:sz w:val="24"/>
        <w:szCs w:val="24"/>
      </w:rPr>
    </w:lvl>
    <w:lvl w:ilvl="3" w:tentative="0">
      <w:start w:val="1"/>
      <w:numFmt w:val="decimal"/>
      <w:suff w:val="nothing"/>
      <w:lvlText w:val="%1.%2.%3.%4  "/>
      <w:lvlJc w:val="left"/>
      <w:pPr>
        <w:ind w:left="0" w:firstLine="0"/>
      </w:pPr>
      <w:rPr>
        <w:rFonts w:hint="default" w:ascii="Arial" w:hAnsi="Arial"/>
        <w:b w:val="0"/>
        <w:i w:val="0"/>
        <w:sz w:val="21"/>
        <w:szCs w:val="21"/>
      </w:rPr>
    </w:lvl>
    <w:lvl w:ilvl="4" w:tentative="0">
      <w:start w:val="1"/>
      <w:numFmt w:val="decimal"/>
      <w:lvlText w:val="%5."/>
      <w:lvlJc w:val="left"/>
      <w:pPr>
        <w:tabs>
          <w:tab w:val="left" w:pos="1134"/>
        </w:tabs>
        <w:ind w:left="1134" w:hanging="312"/>
      </w:pPr>
      <w:rPr>
        <w:rFonts w:hint="default" w:ascii="Arial" w:hAnsi="Arial"/>
        <w:b w:val="0"/>
        <w:i w:val="0"/>
        <w:sz w:val="21"/>
        <w:szCs w:val="21"/>
      </w:rPr>
    </w:lvl>
    <w:lvl w:ilvl="5" w:tentative="0">
      <w:start w:val="1"/>
      <w:numFmt w:val="decimal"/>
      <w:lvlText w:val="%6)"/>
      <w:lvlJc w:val="left"/>
      <w:pPr>
        <w:tabs>
          <w:tab w:val="left" w:pos="1134"/>
        </w:tabs>
        <w:ind w:left="1134" w:hanging="312"/>
      </w:pPr>
      <w:rPr>
        <w:rFonts w:hint="default" w:ascii="Arial" w:hAnsi="Arial"/>
        <w:b w:val="0"/>
        <w:i w:val="0"/>
        <w:sz w:val="21"/>
        <w:szCs w:val="21"/>
      </w:rPr>
    </w:lvl>
    <w:lvl w:ilvl="6" w:tentative="0">
      <w:start w:val="1"/>
      <w:numFmt w:val="lowerLetter"/>
      <w:lvlText w:val="%7."/>
      <w:lvlJc w:val="left"/>
      <w:pPr>
        <w:tabs>
          <w:tab w:val="left" w:pos="1134"/>
        </w:tabs>
        <w:ind w:left="1134" w:hanging="312"/>
      </w:pPr>
      <w:rPr>
        <w:rFonts w:hint="default" w:ascii="Arial" w:hAnsi="Arial"/>
        <w:b w:val="0"/>
        <w:i w:val="0"/>
        <w:sz w:val="21"/>
        <w:szCs w:val="21"/>
      </w:rPr>
    </w:lvl>
    <w:lvl w:ilvl="7" w:tentative="0">
      <w:start w:val="1"/>
      <w:numFmt w:val="decimal"/>
      <w:lvlRestart w:val="0"/>
      <w:pStyle w:val="21"/>
      <w:suff w:val="space"/>
      <w:lvlText w:val="图%8"/>
      <w:lvlJc w:val="center"/>
      <w:pPr>
        <w:ind w:left="0" w:firstLine="0"/>
      </w:pPr>
      <w:rPr>
        <w:rFonts w:hint="default" w:ascii="Arial" w:hAnsi="Arial" w:eastAsia="黑体"/>
        <w:b w:val="0"/>
        <w:i w:val="0"/>
        <w:sz w:val="18"/>
        <w:szCs w:val="18"/>
      </w:rPr>
    </w:lvl>
    <w:lvl w:ilvl="8" w:tentative="0">
      <w:start w:val="1"/>
      <w:numFmt w:val="decimal"/>
      <w:lvlRestart w:val="0"/>
      <w:pStyle w:val="17"/>
      <w:suff w:val="space"/>
      <w:lvlText w:val="表%9"/>
      <w:lvlJc w:val="center"/>
      <w:pPr>
        <w:ind w:left="0" w:firstLine="0"/>
      </w:pPr>
      <w:rPr>
        <w:rFonts w:hint="default" w:ascii="Arial" w:hAnsi="Arial" w:eastAsia="黑体"/>
        <w:b w:val="0"/>
        <w:i w:val="0"/>
        <w:sz w:val="18"/>
        <w:szCs w:val="18"/>
      </w:rPr>
    </w:lvl>
  </w:abstractNum>
  <w:abstractNum w:abstractNumId="2">
    <w:nsid w:val="5E7E4285"/>
    <w:multiLevelType w:val="multilevel"/>
    <w:tmpl w:val="5E7E4285"/>
    <w:lvl w:ilvl="0" w:tentative="0">
      <w:start w:val="3"/>
      <w:numFmt w:val="decimal"/>
      <w:lvlText w:val="%1．"/>
      <w:lvlJc w:val="left"/>
      <w:pPr>
        <w:ind w:left="380" w:hanging="38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3">
    <w:nsid w:val="63546429"/>
    <w:multiLevelType w:val="multilevel"/>
    <w:tmpl w:val="63546429"/>
    <w:lvl w:ilvl="0" w:tentative="0">
      <w:start w:val="1"/>
      <w:numFmt w:val="decimal"/>
      <w:pStyle w:val="2"/>
      <w:lvlText w:val="%1"/>
      <w:lvlJc w:val="left"/>
      <w:pPr>
        <w:tabs>
          <w:tab w:val="left" w:pos="432"/>
        </w:tabs>
        <w:ind w:left="432" w:hanging="432"/>
      </w:pPr>
      <w:rPr>
        <w:rFonts w:hint="eastAsia"/>
      </w:rPr>
    </w:lvl>
    <w:lvl w:ilvl="1" w:tentative="0">
      <w:start w:val="1"/>
      <w:numFmt w:val="decimal"/>
      <w:pStyle w:val="3"/>
      <w:lvlText w:val="%1.%2"/>
      <w:lvlJc w:val="left"/>
      <w:pPr>
        <w:tabs>
          <w:tab w:val="left" w:pos="576"/>
        </w:tabs>
        <w:ind w:left="576" w:hanging="576"/>
      </w:pPr>
      <w:rPr>
        <w:rFonts w:hint="eastAsia"/>
      </w:rPr>
    </w:lvl>
    <w:lvl w:ilvl="2" w:tentative="0">
      <w:start w:val="1"/>
      <w:numFmt w:val="decimal"/>
      <w:pStyle w:val="4"/>
      <w:lvlText w:val="%1.%2.%3"/>
      <w:lvlJc w:val="left"/>
      <w:pPr>
        <w:tabs>
          <w:tab w:val="left" w:pos="720"/>
        </w:tabs>
        <w:ind w:left="720" w:hanging="720"/>
      </w:pPr>
      <w:rPr>
        <w:rFonts w:hint="eastAsia"/>
      </w:rPr>
    </w:lvl>
    <w:lvl w:ilvl="3" w:tentative="0">
      <w:start w:val="1"/>
      <w:numFmt w:val="decimal"/>
      <w:lvlText w:val="%4."/>
      <w:lvlJc w:val="left"/>
      <w:pPr>
        <w:tabs>
          <w:tab w:val="left" w:pos="567"/>
        </w:tabs>
        <w:ind w:left="936" w:hanging="680"/>
      </w:pPr>
      <w:rPr>
        <w:rFonts w:hint="eastAsia"/>
      </w:rPr>
    </w:lvl>
    <w:lvl w:ilvl="4" w:tentative="0">
      <w:start w:val="1"/>
      <w:numFmt w:val="decimal"/>
      <w:lvlText w:val="%5）"/>
      <w:lvlJc w:val="left"/>
      <w:pPr>
        <w:tabs>
          <w:tab w:val="left" w:pos="567"/>
        </w:tabs>
        <w:ind w:left="936" w:hanging="680"/>
      </w:pPr>
      <w:rPr>
        <w:rFonts w:hint="eastAsia"/>
      </w:rPr>
    </w:lvl>
    <w:lvl w:ilvl="5" w:tentative="0">
      <w:start w:val="1"/>
      <w:numFmt w:val="lowerLetter"/>
      <w:lvlText w:val="%6）"/>
      <w:lvlJc w:val="left"/>
      <w:pPr>
        <w:tabs>
          <w:tab w:val="left" w:pos="567"/>
        </w:tabs>
        <w:ind w:left="936" w:hanging="680"/>
      </w:pPr>
      <w:rPr>
        <w:rFonts w:hint="eastAsia"/>
      </w:rPr>
    </w:lvl>
    <w:lvl w:ilvl="6" w:tentative="0">
      <w:start w:val="1"/>
      <w:numFmt w:val="lowerRoman"/>
      <w:lvlText w:val="%7"/>
      <w:lvlJc w:val="left"/>
      <w:pPr>
        <w:tabs>
          <w:tab w:val="left" w:pos="567"/>
        </w:tabs>
        <w:ind w:left="936" w:hanging="680"/>
      </w:pPr>
      <w:rPr>
        <w:rFonts w:hint="default"/>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num w:numId="1">
    <w:abstractNumId w:val="3"/>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62BA"/>
    <w:rsid w:val="0000258D"/>
    <w:rsid w:val="00003CF7"/>
    <w:rsid w:val="0002597A"/>
    <w:rsid w:val="00035469"/>
    <w:rsid w:val="00094632"/>
    <w:rsid w:val="000A72B4"/>
    <w:rsid w:val="000A7B55"/>
    <w:rsid w:val="000D1FB2"/>
    <w:rsid w:val="000D3647"/>
    <w:rsid w:val="000D44A5"/>
    <w:rsid w:val="000E0443"/>
    <w:rsid w:val="0012175A"/>
    <w:rsid w:val="00123494"/>
    <w:rsid w:val="001258D1"/>
    <w:rsid w:val="0013307A"/>
    <w:rsid w:val="00152B8F"/>
    <w:rsid w:val="00156257"/>
    <w:rsid w:val="00162E0A"/>
    <w:rsid w:val="00182044"/>
    <w:rsid w:val="001954F4"/>
    <w:rsid w:val="00195744"/>
    <w:rsid w:val="001D12F6"/>
    <w:rsid w:val="00212513"/>
    <w:rsid w:val="00243FA9"/>
    <w:rsid w:val="00274FC5"/>
    <w:rsid w:val="002A322C"/>
    <w:rsid w:val="002D2D95"/>
    <w:rsid w:val="002D51F2"/>
    <w:rsid w:val="002E051F"/>
    <w:rsid w:val="002F2DBF"/>
    <w:rsid w:val="003055E4"/>
    <w:rsid w:val="00307760"/>
    <w:rsid w:val="00315CA6"/>
    <w:rsid w:val="00322719"/>
    <w:rsid w:val="00323246"/>
    <w:rsid w:val="003320F4"/>
    <w:rsid w:val="00345094"/>
    <w:rsid w:val="00346CB7"/>
    <w:rsid w:val="00347433"/>
    <w:rsid w:val="00356336"/>
    <w:rsid w:val="0036771A"/>
    <w:rsid w:val="0038565A"/>
    <w:rsid w:val="003A7F3F"/>
    <w:rsid w:val="003B0B46"/>
    <w:rsid w:val="003D447F"/>
    <w:rsid w:val="003E50EC"/>
    <w:rsid w:val="00425F62"/>
    <w:rsid w:val="004319FA"/>
    <w:rsid w:val="00442C4E"/>
    <w:rsid w:val="00443AAE"/>
    <w:rsid w:val="00463BCF"/>
    <w:rsid w:val="00471468"/>
    <w:rsid w:val="004723F5"/>
    <w:rsid w:val="00483AEA"/>
    <w:rsid w:val="004D4EE4"/>
    <w:rsid w:val="004F4AD6"/>
    <w:rsid w:val="0052233A"/>
    <w:rsid w:val="00545D76"/>
    <w:rsid w:val="00557175"/>
    <w:rsid w:val="00597B81"/>
    <w:rsid w:val="005A7C35"/>
    <w:rsid w:val="005E0CA0"/>
    <w:rsid w:val="00606AE7"/>
    <w:rsid w:val="0061537C"/>
    <w:rsid w:val="00625899"/>
    <w:rsid w:val="00634265"/>
    <w:rsid w:val="0063538D"/>
    <w:rsid w:val="00673EFF"/>
    <w:rsid w:val="00676460"/>
    <w:rsid w:val="00680BFA"/>
    <w:rsid w:val="00682AFA"/>
    <w:rsid w:val="006948F7"/>
    <w:rsid w:val="006B1990"/>
    <w:rsid w:val="006B5209"/>
    <w:rsid w:val="006D1303"/>
    <w:rsid w:val="006F41CC"/>
    <w:rsid w:val="0070757D"/>
    <w:rsid w:val="00713ABB"/>
    <w:rsid w:val="007162BA"/>
    <w:rsid w:val="0075012D"/>
    <w:rsid w:val="00752A00"/>
    <w:rsid w:val="007612EB"/>
    <w:rsid w:val="00761A42"/>
    <w:rsid w:val="00775BB5"/>
    <w:rsid w:val="00780144"/>
    <w:rsid w:val="00783468"/>
    <w:rsid w:val="007960B6"/>
    <w:rsid w:val="007B5742"/>
    <w:rsid w:val="007F15B4"/>
    <w:rsid w:val="0080248F"/>
    <w:rsid w:val="00821F99"/>
    <w:rsid w:val="00861920"/>
    <w:rsid w:val="00862FAB"/>
    <w:rsid w:val="00875998"/>
    <w:rsid w:val="00886560"/>
    <w:rsid w:val="008C5121"/>
    <w:rsid w:val="008C6A39"/>
    <w:rsid w:val="008F73FB"/>
    <w:rsid w:val="00916202"/>
    <w:rsid w:val="0092074F"/>
    <w:rsid w:val="00924935"/>
    <w:rsid w:val="009339C2"/>
    <w:rsid w:val="0093463A"/>
    <w:rsid w:val="009360C5"/>
    <w:rsid w:val="0094448D"/>
    <w:rsid w:val="00944B8E"/>
    <w:rsid w:val="00945567"/>
    <w:rsid w:val="00953AA3"/>
    <w:rsid w:val="00955012"/>
    <w:rsid w:val="00957E30"/>
    <w:rsid w:val="009933AA"/>
    <w:rsid w:val="009A1059"/>
    <w:rsid w:val="009B2F4E"/>
    <w:rsid w:val="009E6A39"/>
    <w:rsid w:val="00A10127"/>
    <w:rsid w:val="00A260A3"/>
    <w:rsid w:val="00A80B0D"/>
    <w:rsid w:val="00A853DD"/>
    <w:rsid w:val="00AC0EF5"/>
    <w:rsid w:val="00B158B0"/>
    <w:rsid w:val="00B37C7C"/>
    <w:rsid w:val="00B70B45"/>
    <w:rsid w:val="00BB6791"/>
    <w:rsid w:val="00BC4159"/>
    <w:rsid w:val="00BF7C8C"/>
    <w:rsid w:val="00C21A12"/>
    <w:rsid w:val="00C42DCE"/>
    <w:rsid w:val="00C53AFA"/>
    <w:rsid w:val="00C647E0"/>
    <w:rsid w:val="00CC3CF6"/>
    <w:rsid w:val="00D16C4C"/>
    <w:rsid w:val="00D35746"/>
    <w:rsid w:val="00D47A83"/>
    <w:rsid w:val="00D87114"/>
    <w:rsid w:val="00DD6B1E"/>
    <w:rsid w:val="00DF30B9"/>
    <w:rsid w:val="00DF4D28"/>
    <w:rsid w:val="00DF5D8D"/>
    <w:rsid w:val="00E16081"/>
    <w:rsid w:val="00E3225A"/>
    <w:rsid w:val="00E34AB1"/>
    <w:rsid w:val="00E40A14"/>
    <w:rsid w:val="00E7284D"/>
    <w:rsid w:val="00E8587F"/>
    <w:rsid w:val="00EB124B"/>
    <w:rsid w:val="00EB14EF"/>
    <w:rsid w:val="00EB1FF7"/>
    <w:rsid w:val="00EC2379"/>
    <w:rsid w:val="00EE2438"/>
    <w:rsid w:val="00EE58DB"/>
    <w:rsid w:val="00EF4C2D"/>
    <w:rsid w:val="00EF4EB4"/>
    <w:rsid w:val="00F109D2"/>
    <w:rsid w:val="00F60919"/>
    <w:rsid w:val="00F60CB0"/>
    <w:rsid w:val="00F612D3"/>
    <w:rsid w:val="00F67847"/>
    <w:rsid w:val="00F769AB"/>
    <w:rsid w:val="00F970E4"/>
    <w:rsid w:val="00FA03E6"/>
    <w:rsid w:val="00FA6663"/>
    <w:rsid w:val="00FC48BE"/>
    <w:rsid w:val="00FC536C"/>
    <w:rsid w:val="00FC6E9F"/>
    <w:rsid w:val="00FD52B5"/>
    <w:rsid w:val="00FD64E7"/>
    <w:rsid w:val="00FF7300"/>
    <w:rsid w:val="00FF77C6"/>
    <w:rsid w:val="2DC611A4"/>
    <w:rsid w:val="380C19B4"/>
    <w:rsid w:val="39651D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0" w:semiHidden="0" w:name="Hyperlink"/>
    <w:lsdException w:qFormat="1" w:uiPriority="0" w:name="FollowedHyperlink"/>
    <w:lsdException w:qFormat="1" w:unhideWhenUsed="0" w:uiPriority="22"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adjustRightInd w:val="0"/>
      <w:spacing w:line="360" w:lineRule="auto"/>
    </w:pPr>
    <w:rPr>
      <w:rFonts w:ascii="Times New Roman" w:hAnsi="Times New Roman" w:eastAsia="宋体" w:cs="Times New Roman"/>
      <w:snapToGrid w:val="0"/>
      <w:sz w:val="21"/>
      <w:szCs w:val="21"/>
      <w:lang w:val="en-US" w:eastAsia="zh-CN" w:bidi="ar-SA"/>
    </w:rPr>
  </w:style>
  <w:style w:type="paragraph" w:styleId="2">
    <w:name w:val="heading 1"/>
    <w:next w:val="3"/>
    <w:qFormat/>
    <w:uiPriority w:val="0"/>
    <w:pPr>
      <w:keepNext/>
      <w:numPr>
        <w:ilvl w:val="0"/>
        <w:numId w:val="1"/>
      </w:numPr>
      <w:spacing w:before="240" w:after="240"/>
      <w:jc w:val="both"/>
      <w:outlineLvl w:val="0"/>
    </w:pPr>
    <w:rPr>
      <w:rFonts w:ascii="Arial" w:hAnsi="Arial" w:eastAsia="黑体" w:cs="Times New Roman"/>
      <w:b/>
      <w:sz w:val="32"/>
      <w:szCs w:val="32"/>
      <w:lang w:val="en-US" w:eastAsia="zh-CN" w:bidi="ar-SA"/>
    </w:rPr>
  </w:style>
  <w:style w:type="paragraph" w:styleId="3">
    <w:name w:val="heading 2"/>
    <w:next w:val="1"/>
    <w:qFormat/>
    <w:uiPriority w:val="0"/>
    <w:pPr>
      <w:keepNext/>
      <w:numPr>
        <w:ilvl w:val="1"/>
        <w:numId w:val="1"/>
      </w:numPr>
      <w:spacing w:before="240" w:after="240"/>
      <w:jc w:val="both"/>
      <w:outlineLvl w:val="1"/>
    </w:pPr>
    <w:rPr>
      <w:rFonts w:ascii="Arial" w:hAnsi="Arial" w:eastAsia="黑体" w:cs="Times New Roman"/>
      <w:sz w:val="24"/>
      <w:szCs w:val="24"/>
      <w:lang w:val="en-US" w:eastAsia="zh-CN" w:bidi="ar-SA"/>
    </w:rPr>
  </w:style>
  <w:style w:type="paragraph" w:styleId="4">
    <w:name w:val="heading 3"/>
    <w:basedOn w:val="1"/>
    <w:next w:val="1"/>
    <w:qFormat/>
    <w:uiPriority w:val="0"/>
    <w:pPr>
      <w:keepNext/>
      <w:keepLines/>
      <w:numPr>
        <w:ilvl w:val="2"/>
        <w:numId w:val="1"/>
      </w:numPr>
      <w:autoSpaceDE/>
      <w:autoSpaceDN/>
      <w:adjustRightInd/>
      <w:spacing w:before="260" w:after="260" w:line="416" w:lineRule="auto"/>
      <w:jc w:val="both"/>
      <w:outlineLvl w:val="2"/>
    </w:pPr>
    <w:rPr>
      <w:rFonts w:eastAsia="黑体"/>
      <w:bCs/>
      <w:kern w:val="2"/>
      <w:sz w:val="24"/>
      <w:szCs w:val="32"/>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32"/>
    <w:semiHidden/>
    <w:unhideWhenUsed/>
    <w:qFormat/>
    <w:uiPriority w:val="0"/>
  </w:style>
  <w:style w:type="paragraph" w:styleId="6">
    <w:name w:val="Balloon Text"/>
    <w:basedOn w:val="1"/>
    <w:link w:val="30"/>
    <w:qFormat/>
    <w:uiPriority w:val="0"/>
    <w:pPr>
      <w:spacing w:line="240" w:lineRule="auto"/>
    </w:pPr>
    <w:rPr>
      <w:sz w:val="18"/>
      <w:szCs w:val="18"/>
    </w:rPr>
  </w:style>
  <w:style w:type="paragraph" w:styleId="7">
    <w:name w:val="footer"/>
    <w:qFormat/>
    <w:uiPriority w:val="0"/>
    <w:pPr>
      <w:tabs>
        <w:tab w:val="center" w:pos="4510"/>
        <w:tab w:val="right" w:pos="9020"/>
      </w:tabs>
    </w:pPr>
    <w:rPr>
      <w:rFonts w:ascii="Arial" w:hAnsi="Arial" w:eastAsia="宋体" w:cs="Times New Roman"/>
      <w:sz w:val="18"/>
      <w:szCs w:val="18"/>
      <w:lang w:val="en-US" w:eastAsia="zh-CN" w:bidi="ar-SA"/>
    </w:rPr>
  </w:style>
  <w:style w:type="paragraph" w:styleId="8">
    <w:name w:val="header"/>
    <w:qFormat/>
    <w:uiPriority w:val="0"/>
    <w:pPr>
      <w:tabs>
        <w:tab w:val="center" w:pos="4153"/>
        <w:tab w:val="right" w:pos="8306"/>
      </w:tabs>
      <w:snapToGrid w:val="0"/>
      <w:jc w:val="both"/>
    </w:pPr>
    <w:rPr>
      <w:rFonts w:ascii="Arial" w:hAnsi="Arial" w:eastAsia="宋体" w:cs="Times New Roman"/>
      <w:sz w:val="18"/>
      <w:szCs w:val="18"/>
      <w:lang w:val="en-US" w:eastAsia="zh-CN" w:bidi="ar-SA"/>
    </w:rPr>
  </w:style>
  <w:style w:type="paragraph" w:styleId="9">
    <w:name w:val="annotation subject"/>
    <w:basedOn w:val="5"/>
    <w:next w:val="5"/>
    <w:link w:val="43"/>
    <w:semiHidden/>
    <w:unhideWhenUsed/>
    <w:qFormat/>
    <w:uiPriority w:val="0"/>
    <w:rPr>
      <w:b/>
      <w:bCs/>
    </w:rPr>
  </w:style>
  <w:style w:type="table" w:styleId="11">
    <w:name w:val="Table Grid"/>
    <w:basedOn w:val="10"/>
    <w:qFormat/>
    <w:uiPriority w:val="0"/>
    <w:pPr>
      <w:widowControl w:val="0"/>
      <w:autoSpaceDE w:val="0"/>
      <w:autoSpaceDN w:val="0"/>
      <w:adjustRightInd w:val="0"/>
      <w:spacing w:line="36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22"/>
    <w:rPr>
      <w:b/>
      <w:bCs/>
    </w:rPr>
  </w:style>
  <w:style w:type="character" w:styleId="14">
    <w:name w:val="FollowedHyperlink"/>
    <w:basedOn w:val="12"/>
    <w:semiHidden/>
    <w:unhideWhenUsed/>
    <w:qFormat/>
    <w:uiPriority w:val="0"/>
    <w:rPr>
      <w:color w:val="800080" w:themeColor="followedHyperlink"/>
      <w:u w:val="single"/>
      <w14:textFill>
        <w14:solidFill>
          <w14:schemeClr w14:val="folHlink"/>
        </w14:solidFill>
      </w14:textFill>
    </w:rPr>
  </w:style>
  <w:style w:type="character" w:styleId="15">
    <w:name w:val="Hyperlink"/>
    <w:basedOn w:val="12"/>
    <w:unhideWhenUsed/>
    <w:qFormat/>
    <w:uiPriority w:val="0"/>
    <w:rPr>
      <w:color w:val="0000FF" w:themeColor="hyperlink"/>
      <w:u w:val="single"/>
      <w14:textFill>
        <w14:solidFill>
          <w14:schemeClr w14:val="hlink"/>
        </w14:solidFill>
      </w14:textFill>
    </w:rPr>
  </w:style>
  <w:style w:type="character" w:styleId="16">
    <w:name w:val="annotation reference"/>
    <w:basedOn w:val="12"/>
    <w:semiHidden/>
    <w:unhideWhenUsed/>
    <w:qFormat/>
    <w:uiPriority w:val="0"/>
    <w:rPr>
      <w:sz w:val="21"/>
      <w:szCs w:val="21"/>
    </w:rPr>
  </w:style>
  <w:style w:type="paragraph" w:customStyle="1" w:styleId="17">
    <w:name w:val="表格题注"/>
    <w:next w:val="1"/>
    <w:qFormat/>
    <w:uiPriority w:val="0"/>
    <w:pPr>
      <w:keepLines/>
      <w:numPr>
        <w:ilvl w:val="8"/>
        <w:numId w:val="2"/>
      </w:numPr>
      <w:tabs>
        <w:tab w:val="left" w:pos="360"/>
      </w:tabs>
      <w:spacing w:beforeLines="100"/>
      <w:ind w:left="1089" w:hanging="369"/>
      <w:jc w:val="center"/>
    </w:pPr>
    <w:rPr>
      <w:rFonts w:ascii="Arial" w:hAnsi="Arial" w:eastAsia="宋体" w:cs="Times New Roman"/>
      <w:sz w:val="18"/>
      <w:szCs w:val="18"/>
      <w:lang w:val="en-US" w:eastAsia="zh-CN" w:bidi="ar-SA"/>
    </w:rPr>
  </w:style>
  <w:style w:type="paragraph" w:customStyle="1" w:styleId="18">
    <w:name w:val="表格文本"/>
    <w:qFormat/>
    <w:uiPriority w:val="0"/>
    <w:pPr>
      <w:tabs>
        <w:tab w:val="decimal" w:pos="0"/>
      </w:tabs>
    </w:pPr>
    <w:rPr>
      <w:rFonts w:ascii="Arial" w:hAnsi="Arial" w:eastAsia="宋体" w:cs="Times New Roman"/>
      <w:sz w:val="21"/>
      <w:szCs w:val="21"/>
      <w:lang w:val="en-US" w:eastAsia="zh-CN" w:bidi="ar-SA"/>
    </w:rPr>
  </w:style>
  <w:style w:type="paragraph" w:customStyle="1" w:styleId="19">
    <w:name w:val="表头文本"/>
    <w:qFormat/>
    <w:uiPriority w:val="0"/>
    <w:pPr>
      <w:jc w:val="center"/>
    </w:pPr>
    <w:rPr>
      <w:rFonts w:ascii="Arial" w:hAnsi="Arial" w:eastAsia="宋体" w:cs="Times New Roman"/>
      <w:b/>
      <w:sz w:val="21"/>
      <w:szCs w:val="21"/>
      <w:lang w:val="en-US" w:eastAsia="zh-CN" w:bidi="ar-SA"/>
    </w:rPr>
  </w:style>
  <w:style w:type="table" w:customStyle="1" w:styleId="20">
    <w:name w:val="表样式"/>
    <w:basedOn w:val="10"/>
    <w:qFormat/>
    <w:uiPriority w:val="0"/>
    <w:pPr>
      <w:jc w:val="both"/>
    </w:pPr>
    <w:rPr>
      <w:sz w:val="18"/>
      <w:szCs w:val="18"/>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auto"/>
      <w:vAlign w:val="center"/>
    </w:tcPr>
  </w:style>
  <w:style w:type="paragraph" w:customStyle="1" w:styleId="21">
    <w:name w:val="插图题注"/>
    <w:next w:val="1"/>
    <w:qFormat/>
    <w:uiPriority w:val="0"/>
    <w:pPr>
      <w:numPr>
        <w:ilvl w:val="7"/>
        <w:numId w:val="2"/>
      </w:numPr>
      <w:tabs>
        <w:tab w:val="left" w:pos="360"/>
      </w:tabs>
      <w:spacing w:afterLines="100"/>
      <w:ind w:left="1089" w:hanging="369"/>
      <w:jc w:val="center"/>
    </w:pPr>
    <w:rPr>
      <w:rFonts w:ascii="Arial" w:hAnsi="Arial" w:eastAsia="宋体" w:cs="Times New Roman"/>
      <w:sz w:val="18"/>
      <w:szCs w:val="18"/>
      <w:lang w:val="en-US" w:eastAsia="zh-CN" w:bidi="ar-SA"/>
    </w:rPr>
  </w:style>
  <w:style w:type="paragraph" w:customStyle="1" w:styleId="22">
    <w:name w:val="图样式"/>
    <w:basedOn w:val="1"/>
    <w:qFormat/>
    <w:uiPriority w:val="0"/>
    <w:pPr>
      <w:keepNext/>
      <w:widowControl/>
      <w:spacing w:before="80" w:after="80"/>
      <w:jc w:val="center"/>
    </w:pPr>
  </w:style>
  <w:style w:type="paragraph" w:customStyle="1" w:styleId="23">
    <w:name w:val="文档标题"/>
    <w:basedOn w:val="1"/>
    <w:qFormat/>
    <w:uiPriority w:val="0"/>
    <w:pPr>
      <w:tabs>
        <w:tab w:val="left" w:pos="0"/>
      </w:tabs>
      <w:spacing w:before="300" w:after="300"/>
      <w:jc w:val="center"/>
    </w:pPr>
    <w:rPr>
      <w:rFonts w:ascii="Arial" w:hAnsi="Arial" w:eastAsia="黑体"/>
      <w:sz w:val="36"/>
      <w:szCs w:val="36"/>
    </w:rPr>
  </w:style>
  <w:style w:type="paragraph" w:customStyle="1" w:styleId="24">
    <w:name w:val="正文（首行不缩进）"/>
    <w:basedOn w:val="1"/>
    <w:qFormat/>
    <w:uiPriority w:val="0"/>
  </w:style>
  <w:style w:type="paragraph" w:customStyle="1" w:styleId="25">
    <w:name w:val="注示头"/>
    <w:basedOn w:val="1"/>
    <w:qFormat/>
    <w:uiPriority w:val="0"/>
    <w:pPr>
      <w:pBdr>
        <w:top w:val="single" w:color="000000" w:sz="4" w:space="1"/>
      </w:pBdr>
      <w:jc w:val="both"/>
    </w:pPr>
    <w:rPr>
      <w:rFonts w:ascii="Arial" w:hAnsi="Arial" w:eastAsia="黑体"/>
      <w:sz w:val="18"/>
    </w:rPr>
  </w:style>
  <w:style w:type="paragraph" w:customStyle="1" w:styleId="26">
    <w:name w:val="注示文本"/>
    <w:basedOn w:val="1"/>
    <w:qFormat/>
    <w:uiPriority w:val="0"/>
    <w:pPr>
      <w:pBdr>
        <w:bottom w:val="single" w:color="000000" w:sz="4" w:space="1"/>
      </w:pBdr>
      <w:ind w:firstLine="360"/>
      <w:jc w:val="both"/>
    </w:pPr>
    <w:rPr>
      <w:rFonts w:ascii="Arial" w:hAnsi="Arial" w:eastAsia="楷体_GB2312"/>
      <w:sz w:val="18"/>
      <w:szCs w:val="18"/>
    </w:rPr>
  </w:style>
  <w:style w:type="paragraph" w:customStyle="1" w:styleId="27">
    <w:name w:val="编写建议"/>
    <w:basedOn w:val="1"/>
    <w:qFormat/>
    <w:uiPriority w:val="0"/>
    <w:pPr>
      <w:ind w:firstLine="420"/>
    </w:pPr>
    <w:rPr>
      <w:rFonts w:ascii="Arial" w:hAnsi="Arial" w:cs="Arial"/>
      <w:i/>
      <w:color w:val="0000FF"/>
    </w:rPr>
  </w:style>
  <w:style w:type="character" w:customStyle="1" w:styleId="28">
    <w:name w:val="样式一"/>
    <w:basedOn w:val="12"/>
    <w:qFormat/>
    <w:uiPriority w:val="0"/>
    <w:rPr>
      <w:rFonts w:ascii="宋体" w:hAnsi="宋体"/>
      <w:b/>
      <w:bCs/>
      <w:color w:val="000000"/>
      <w:sz w:val="36"/>
    </w:rPr>
  </w:style>
  <w:style w:type="character" w:customStyle="1" w:styleId="29">
    <w:name w:val="样式二"/>
    <w:basedOn w:val="28"/>
    <w:qFormat/>
    <w:uiPriority w:val="0"/>
    <w:rPr>
      <w:rFonts w:ascii="宋体" w:hAnsi="宋体"/>
      <w:color w:val="000000"/>
      <w:sz w:val="36"/>
    </w:rPr>
  </w:style>
  <w:style w:type="character" w:customStyle="1" w:styleId="30">
    <w:name w:val="批注框文本 字符"/>
    <w:basedOn w:val="12"/>
    <w:link w:val="6"/>
    <w:qFormat/>
    <w:uiPriority w:val="0"/>
    <w:rPr>
      <w:snapToGrid w:val="0"/>
      <w:sz w:val="18"/>
      <w:szCs w:val="18"/>
    </w:rPr>
  </w:style>
  <w:style w:type="paragraph" w:styleId="31">
    <w:name w:val="List Paragraph"/>
    <w:basedOn w:val="1"/>
    <w:qFormat/>
    <w:uiPriority w:val="34"/>
    <w:pPr>
      <w:ind w:firstLine="420" w:firstLineChars="200"/>
    </w:pPr>
  </w:style>
  <w:style w:type="character" w:customStyle="1" w:styleId="32">
    <w:name w:val="批注文字 字符"/>
    <w:basedOn w:val="12"/>
    <w:link w:val="5"/>
    <w:semiHidden/>
    <w:qFormat/>
    <w:uiPriority w:val="0"/>
    <w:rPr>
      <w:snapToGrid w:val="0"/>
      <w:sz w:val="21"/>
      <w:szCs w:val="21"/>
    </w:rPr>
  </w:style>
  <w:style w:type="character" w:customStyle="1" w:styleId="33">
    <w:name w:val="Unresolved Mention"/>
    <w:basedOn w:val="12"/>
    <w:semiHidden/>
    <w:unhideWhenUsed/>
    <w:qFormat/>
    <w:uiPriority w:val="99"/>
    <w:rPr>
      <w:color w:val="605E5C"/>
      <w:shd w:val="clear" w:color="auto" w:fill="E1DFDD"/>
    </w:rPr>
  </w:style>
  <w:style w:type="character" w:customStyle="1" w:styleId="34">
    <w:name w:val="mord"/>
    <w:basedOn w:val="12"/>
    <w:qFormat/>
    <w:uiPriority w:val="0"/>
  </w:style>
  <w:style w:type="character" w:customStyle="1" w:styleId="35">
    <w:name w:val="mrel"/>
    <w:basedOn w:val="12"/>
    <w:qFormat/>
    <w:uiPriority w:val="0"/>
  </w:style>
  <w:style w:type="character" w:customStyle="1" w:styleId="36">
    <w:name w:val="mopen"/>
    <w:basedOn w:val="12"/>
    <w:qFormat/>
    <w:uiPriority w:val="0"/>
  </w:style>
  <w:style w:type="character" w:customStyle="1" w:styleId="37">
    <w:name w:val="vlist-s"/>
    <w:basedOn w:val="12"/>
    <w:qFormat/>
    <w:uiPriority w:val="0"/>
  </w:style>
  <w:style w:type="character" w:customStyle="1" w:styleId="38">
    <w:name w:val="mpunct"/>
    <w:basedOn w:val="12"/>
    <w:qFormat/>
    <w:uiPriority w:val="0"/>
  </w:style>
  <w:style w:type="character" w:customStyle="1" w:styleId="39">
    <w:name w:val="minner"/>
    <w:basedOn w:val="12"/>
    <w:qFormat/>
    <w:uiPriority w:val="0"/>
  </w:style>
  <w:style w:type="character" w:customStyle="1" w:styleId="40">
    <w:name w:val="mclose"/>
    <w:basedOn w:val="12"/>
    <w:qFormat/>
    <w:uiPriority w:val="0"/>
  </w:style>
  <w:style w:type="character" w:customStyle="1" w:styleId="41">
    <w:name w:val="mop"/>
    <w:basedOn w:val="12"/>
    <w:qFormat/>
    <w:uiPriority w:val="0"/>
  </w:style>
  <w:style w:type="character" w:customStyle="1" w:styleId="42">
    <w:name w:val="mbin"/>
    <w:basedOn w:val="12"/>
    <w:qFormat/>
    <w:uiPriority w:val="0"/>
  </w:style>
  <w:style w:type="character" w:customStyle="1" w:styleId="43">
    <w:name w:val="批注主题 字符"/>
    <w:basedOn w:val="32"/>
    <w:link w:val="9"/>
    <w:semiHidden/>
    <w:qFormat/>
    <w:uiPriority w:val="0"/>
    <w:rPr>
      <w:b/>
      <w:bCs/>
      <w:snapToGrid w:val="0"/>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wx690449\Desktop\OFFICE\Templet\office\office\Office%20&#27169;&#26495;&#65288;&#20013;&#25991;&#65289;\DOC\Word%20&#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24F12F-6660-43AE-A3AB-D88076102A76}">
  <ds:schemaRefs/>
</ds:datastoreItem>
</file>

<file path=docProps/app.xml><?xml version="1.0" encoding="utf-8"?>
<Properties xmlns="http://schemas.openxmlformats.org/officeDocument/2006/extended-properties" xmlns:vt="http://schemas.openxmlformats.org/officeDocument/2006/docPropsVTypes">
  <Template>Word 模板</Template>
  <Company>Huawei Technologies Co.,Ltd.</Company>
  <Pages>2</Pages>
  <Words>3518</Words>
  <Characters>4711</Characters>
  <Lines>142</Lines>
  <Paragraphs>40</Paragraphs>
  <TotalTime>16</TotalTime>
  <ScaleCrop>false</ScaleCrop>
  <LinksUpToDate>false</LinksUpToDate>
  <CharactersWithSpaces>4837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2026-06-30T08:48:00Z</dcterms:created>
  <dc:creator>Mingwen</dc:creator>
  <cp:lastModifiedBy>good night.</cp:lastModifiedBy>
  <dcterms:modified xsi:type="dcterms:W3CDTF">2026-08-23T09:39:53Z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s_pID_725343">
    <vt:lpwstr>(4)hGQ1PSCXEkVfcwFQsoRSLtxtuzYtzBVjCK06H8HLhZoLuRhj4leYecNqTcOz6een0ft1egsg
t001mFnCvLMaA7NtV7uI2VC2fwALyxkAC4/wcWz8V8s9ISVz/CfAoSvyQ6nyxiczypx3WN6k
iUnWGkbT1bSwB2DSRd3f7wzNpVKyHhElmeFgXpfDEloNrXj6fpuVTbsm6RDJMi1f464iyj1z
614PzAImBcWE/WjDWN/y5</vt:lpwstr>
  </property>
  <property fmtid="{D5CDD505-2E9C-101B-9397-08002B2CF9AE}" pid="3" name="_ms_pID_7253431">
    <vt:lpwstr>TFYekd/MoOcdAUKhpiH6kdybFPk4me52k75asY0n+2Om+X60aHu
K7gzsUkkPd9EvzrGt8Nhbs+5OzH324OV3/Zv0Wk1s77ymyBS/g1FukTABfllXSMe4+HG/L89
tp8NHHTwaIzm28DBBkVmVmdL09ekEMV+QrS/Rie/ICaA+cc5fNaNjUKJZ6+1wXS2SQEOKjC6
b8HqMKW55JFIbIK2N1piaa3K9ae25MbT1AEQED9QlN</vt:lpwstr>
  </property>
  <property fmtid="{D5CDD505-2E9C-101B-9397-08002B2CF9AE}" pid="4" name="_ms_pID_7253432">
    <vt:lpwstr>E7FqxOADAUq80etHyPBA3ELTZhFDR2
wVj3LzUVhy7LOuwI9uxMSkbk8k5daWHKRVM2jPOoZ88TOOJpho94OU041q2lK6RN9bR9XAb5
mvsbzvyK7y9aTwrRm9Y9jeP/2MGeGsd46jyP7DuLztgB1VmvC8i6MYko5SiXTLeJvJ8l6Chj
pwgTqVKI/iPWcTv5Z3EUyitJA9voTAle06Fnasq695DEfPit2GNQApOppq1hRmF</vt:lpwstr>
  </property>
  <property fmtid="{D5CDD505-2E9C-101B-9397-08002B2CF9AE}" pid="5" name="_ms_pID_7253433">
    <vt:lpwstr>XOJNPY2kx
4xqimhk3tS32I2ubWObO207x2MvGmI15qfOjJqw4zxHSDgtN</vt:lpwstr>
  </property>
  <property fmtid="{D5CDD505-2E9C-101B-9397-08002B2CF9AE}" pid="6" name="_2015_ms_pID_725343">
    <vt:lpwstr>(3)XWkT9/KDQ5o+/8Yg1WEfUxb1Pzw5IsXXptPYY8aV67F/sSdTKdQ6gKpIsmMOp00W2idiQ1ns
6y7I7G3g55O5H/CFJ9+3mPseiE+Wkv6yZjIVDgP4WEq9gQ1rUh8p/OttTUMhh0UKgHYvQRDK
TgMc4puVXRCRD5A0pjQ8UjlrJGROzlyXhKMNcLd58jszZgL+uxTjXIiH+/MXiGeKovjS6v17
RVCYcn1DX78VX+vIhY</vt:lpwstr>
  </property>
  <property fmtid="{D5CDD505-2E9C-101B-9397-08002B2CF9AE}" pid="7" name="_2015_ms_pID_7253431">
    <vt:lpwstr>wb8SKlGJBqqq7hBHEK/VrsLMhBznbj66+saruYUPaLV9yowz5vzMe9
GRXaB5wm21548TqjSwhMA2TZWdBqVpo/l9WrxLYvsc2u0KQjol2abEMxr0ingcyzvl78GyEU
MeF3iwMLT/r9CchUHh9LTpLGN0QTxalaFMQEPhJ7NsnCflx2EJ+OL7FJ+NA+dtXAQvEQArM/
Zl07vrfQzq4tbGiqBfiwMg6U8uKHNArGxpao</vt:lpwstr>
  </property>
  <property fmtid="{D5CDD505-2E9C-101B-9397-08002B2CF9AE}" pid="8" name="_2015_ms_pID_7253432">
    <vt:lpwstr>uA==</vt:lpwstr>
  </property>
  <property fmtid="{D5CDD505-2E9C-101B-9397-08002B2CF9AE}" pid="9" name="_readonly">
    <vt:lpwstr/>
  </property>
  <property fmtid="{D5CDD505-2E9C-101B-9397-08002B2CF9AE}" pid="10" name="_change">
    <vt:lpwstr/>
  </property>
  <property fmtid="{D5CDD505-2E9C-101B-9397-08002B2CF9AE}" pid="11" name="_full-control">
    <vt:lpwstr/>
  </property>
  <property fmtid="{D5CDD505-2E9C-101B-9397-08002B2CF9AE}" pid="12" name="sflag">
    <vt:lpwstr>1540624028</vt:lpwstr>
  </property>
  <property fmtid="{D5CDD505-2E9C-101B-9397-08002B2CF9AE}" pid="13" name="KSOProductBuildVer">
    <vt:lpwstr>2052-12.1.0.28043</vt:lpwstr>
  </property>
  <property fmtid="{D5CDD505-2E9C-101B-9397-08002B2CF9AE}" pid="14" name="ICV">
    <vt:lpwstr>EE691123234849B0A870DDAA86782073_13</vt:lpwstr>
  </property>
  <property fmtid="{D5CDD505-2E9C-101B-9397-08002B2CF9AE}" pid="15" name="KSOTemplateDocerSaveRecord">
    <vt:lpwstr>eyJoZGlkIjoiNjA2MGQwNjk1MGJiMzRiZmM5MjIwNTI1OGY2YmM3NjQiLCJ1c2VySWQiOiIxMzQyNTI1NzkxIn0=</vt:lpwstr>
  </property>
</Properties>
</file>