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E6917" w:rsidRDefault="003612ED">
      <w:r>
        <w:rPr>
          <w:rFonts w:hint="eastAsia"/>
        </w:rPr>
        <w:t>表</w:t>
      </w:r>
      <w:r>
        <w:rPr>
          <w:rFonts w:ascii="宋体" w:hint="eastAsia"/>
        </w:rPr>
        <w:t>Ⅴ</w:t>
      </w:r>
      <w:r>
        <w:rPr>
          <w:rFonts w:hint="eastAsia"/>
        </w:rPr>
        <w:t>—</w:t>
      </w:r>
      <w:r w:rsidR="00EB6866">
        <w:rPr>
          <w:rFonts w:hint="eastAsia"/>
        </w:rPr>
        <w:t>103</w:t>
      </w:r>
    </w:p>
    <w:p w:rsidR="00274167" w:rsidRDefault="00274167">
      <w:pPr>
        <w:jc w:val="center"/>
        <w:rPr>
          <w:rFonts w:ascii="楷体_GB2312" w:eastAsia="楷体_GB2312" w:hAnsi="华文细黑"/>
          <w:b/>
          <w:sz w:val="52"/>
          <w:szCs w:val="52"/>
        </w:rPr>
      </w:pPr>
      <w:r>
        <w:rPr>
          <w:rFonts w:ascii="楷体_GB2312" w:eastAsia="楷体_GB2312" w:hAnsi="华文细黑" w:hint="eastAsia"/>
          <w:b/>
          <w:sz w:val="52"/>
          <w:szCs w:val="52"/>
        </w:rPr>
        <w:t>广州大学</w:t>
      </w:r>
    </w:p>
    <w:p w:rsidR="005E6917" w:rsidRDefault="003612ED">
      <w:pPr>
        <w:jc w:val="center"/>
        <w:rPr>
          <w:rFonts w:ascii="楷体_GB2312" w:eastAsia="楷体_GB2312" w:hAnsi="华文细黑"/>
          <w:b/>
          <w:sz w:val="52"/>
          <w:szCs w:val="52"/>
        </w:rPr>
      </w:pPr>
      <w:r>
        <w:rPr>
          <w:rFonts w:ascii="楷体_GB2312" w:eastAsia="楷体_GB2312" w:hAnsi="华文细黑" w:hint="eastAsia"/>
          <w:b/>
          <w:sz w:val="52"/>
          <w:szCs w:val="52"/>
        </w:rPr>
        <w:t>本科毕业</w:t>
      </w:r>
      <w:r w:rsidR="009E6B29">
        <w:rPr>
          <w:rFonts w:ascii="楷体_GB2312" w:eastAsia="楷体_GB2312" w:hAnsi="华文细黑" w:hint="eastAsia"/>
          <w:b/>
          <w:sz w:val="52"/>
          <w:szCs w:val="52"/>
        </w:rPr>
        <w:t>设计任务书</w:t>
      </w:r>
    </w:p>
    <w:p w:rsidR="005E6917" w:rsidRDefault="005E6917">
      <w:pPr>
        <w:spacing w:line="480" w:lineRule="auto"/>
        <w:jc w:val="center"/>
        <w:rPr>
          <w:rFonts w:ascii="楷体_GB2312" w:eastAsia="楷体_GB2312"/>
          <w:b/>
          <w:sz w:val="52"/>
        </w:rPr>
      </w:pPr>
    </w:p>
    <w:p w:rsidR="005E6917" w:rsidRDefault="005E6917">
      <w:pPr>
        <w:jc w:val="center"/>
        <w:rPr>
          <w:rFonts w:ascii="楷体_GB2312" w:eastAsia="楷体_GB2312"/>
          <w:sz w:val="52"/>
        </w:rPr>
      </w:pPr>
    </w:p>
    <w:p w:rsidR="005E6917" w:rsidRDefault="005E6917">
      <w:pPr>
        <w:rPr>
          <w:rFonts w:ascii="楷体_GB2312" w:eastAsia="楷体_GB2312"/>
          <w:sz w:val="5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27"/>
        <w:gridCol w:w="6087"/>
      </w:tblGrid>
      <w:tr w:rsidR="003451E2" w:rsidTr="008E5627">
        <w:tc>
          <w:tcPr>
            <w:tcW w:w="2988" w:type="dxa"/>
          </w:tcPr>
          <w:p w:rsidR="003451E2" w:rsidRPr="00E92E57" w:rsidRDefault="00E93C22" w:rsidP="00E92E57">
            <w:pPr>
              <w:jc w:val="right"/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 w:hint="eastAsia"/>
                <w:sz w:val="36"/>
              </w:rPr>
              <w:t>设计</w:t>
            </w:r>
            <w:r w:rsidR="003451E2" w:rsidRPr="00E92E57">
              <w:rPr>
                <w:rFonts w:ascii="楷体_GB2312" w:eastAsia="楷体_GB2312" w:hint="eastAsia"/>
                <w:sz w:val="36"/>
              </w:rPr>
              <w:t>题目:</w:t>
            </w:r>
          </w:p>
        </w:tc>
        <w:tc>
          <w:tcPr>
            <w:tcW w:w="6242" w:type="dxa"/>
            <w:tcBorders>
              <w:bottom w:val="single" w:sz="4" w:space="0" w:color="auto"/>
            </w:tcBorders>
            <w:vAlign w:val="center"/>
          </w:tcPr>
          <w:p w:rsidR="003451E2" w:rsidRPr="008E5627" w:rsidRDefault="00421502" w:rsidP="003451E2">
            <w:pPr>
              <w:rPr>
                <w:rFonts w:ascii="楷体_GB2312" w:eastAsia="楷体_GB2312"/>
                <w:sz w:val="24"/>
              </w:rPr>
            </w:pPr>
            <w:hyperlink r:id="rId7" w:history="1">
              <w:r w:rsidR="006646B5" w:rsidRPr="008E5627">
                <w:rPr>
                  <w:rFonts w:ascii="楷体_GB2312" w:eastAsia="楷体_GB2312" w:hint="eastAsia"/>
                  <w:sz w:val="24"/>
                </w:rPr>
                <w:t>基于深度神经网络的中文阅读理解系统的设计与实现</w:t>
              </w:r>
            </w:hyperlink>
          </w:p>
        </w:tc>
      </w:tr>
      <w:tr w:rsidR="003451E2" w:rsidTr="00E92E57">
        <w:tc>
          <w:tcPr>
            <w:tcW w:w="2988" w:type="dxa"/>
          </w:tcPr>
          <w:p w:rsidR="003451E2" w:rsidRPr="00E92E57" w:rsidRDefault="003451E2" w:rsidP="00E92E57">
            <w:pPr>
              <w:jc w:val="right"/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 w:hint="eastAsia"/>
                <w:sz w:val="36"/>
              </w:rPr>
              <w:t>学    院: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3451E2" w:rsidRPr="00E92E57" w:rsidRDefault="003451E2">
            <w:pPr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/>
                <w:sz w:val="36"/>
                <w:szCs w:val="20"/>
              </w:rPr>
              <w:t>计算机科学与</w:t>
            </w:r>
            <w:r w:rsidR="008E5627">
              <w:rPr>
                <w:rFonts w:ascii="楷体_GB2312" w:eastAsia="楷体_GB2312" w:hint="eastAsia"/>
                <w:sz w:val="36"/>
                <w:szCs w:val="20"/>
              </w:rPr>
              <w:t>网络工程</w:t>
            </w:r>
            <w:r w:rsidRPr="00E92E57">
              <w:rPr>
                <w:rFonts w:ascii="楷体_GB2312" w:eastAsia="楷体_GB2312"/>
                <w:sz w:val="36"/>
                <w:szCs w:val="20"/>
              </w:rPr>
              <w:t>学院</w:t>
            </w:r>
          </w:p>
        </w:tc>
      </w:tr>
      <w:tr w:rsidR="003451E2" w:rsidTr="00E92E57">
        <w:tc>
          <w:tcPr>
            <w:tcW w:w="2988" w:type="dxa"/>
          </w:tcPr>
          <w:p w:rsidR="003451E2" w:rsidRPr="00E92E57" w:rsidRDefault="003451E2" w:rsidP="00E92E57">
            <w:pPr>
              <w:jc w:val="right"/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 w:hint="eastAsia"/>
                <w:sz w:val="36"/>
              </w:rPr>
              <w:t>专    业: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3451E2" w:rsidRPr="00E92E57" w:rsidRDefault="003451E2">
            <w:pPr>
              <w:rPr>
                <w:rFonts w:ascii="楷体_GB2312" w:eastAsia="楷体_GB2312" w:hAnsi="宋体"/>
                <w:sz w:val="44"/>
              </w:rPr>
            </w:pPr>
          </w:p>
        </w:tc>
      </w:tr>
      <w:tr w:rsidR="003451E2" w:rsidTr="00E92E57">
        <w:tc>
          <w:tcPr>
            <w:tcW w:w="2988" w:type="dxa"/>
          </w:tcPr>
          <w:p w:rsidR="003451E2" w:rsidRPr="00E92E57" w:rsidRDefault="003451E2" w:rsidP="00E92E57">
            <w:pPr>
              <w:jc w:val="right"/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 w:hint="eastAsia"/>
                <w:sz w:val="36"/>
              </w:rPr>
              <w:t>班    级: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3451E2" w:rsidRPr="00E92E57" w:rsidRDefault="003451E2">
            <w:pPr>
              <w:rPr>
                <w:rFonts w:ascii="楷体_GB2312" w:eastAsia="楷体_GB2312" w:hAnsi="宋体"/>
                <w:sz w:val="44"/>
              </w:rPr>
            </w:pPr>
          </w:p>
        </w:tc>
      </w:tr>
      <w:tr w:rsidR="00E11152" w:rsidTr="00E92E57">
        <w:tc>
          <w:tcPr>
            <w:tcW w:w="2988" w:type="dxa"/>
          </w:tcPr>
          <w:p w:rsidR="00E11152" w:rsidRPr="00E92E57" w:rsidRDefault="00E11152" w:rsidP="00E92E57">
            <w:pPr>
              <w:jc w:val="right"/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 w:hint="eastAsia"/>
                <w:sz w:val="36"/>
              </w:rPr>
              <w:t>学    号: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E11152" w:rsidRPr="00E92E57" w:rsidRDefault="00E11152" w:rsidP="00A94920">
            <w:pPr>
              <w:rPr>
                <w:rFonts w:ascii="楷体_GB2312" w:eastAsia="楷体_GB2312" w:hAnsi="宋体"/>
                <w:sz w:val="44"/>
              </w:rPr>
            </w:pPr>
          </w:p>
        </w:tc>
      </w:tr>
      <w:tr w:rsidR="00E11152" w:rsidTr="00E92E57">
        <w:tc>
          <w:tcPr>
            <w:tcW w:w="2988" w:type="dxa"/>
          </w:tcPr>
          <w:p w:rsidR="00E11152" w:rsidRPr="00E92E57" w:rsidRDefault="00E11152" w:rsidP="00E92E57">
            <w:pPr>
              <w:jc w:val="right"/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 w:hint="eastAsia"/>
                <w:sz w:val="36"/>
              </w:rPr>
              <w:t>学生姓名: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E11152" w:rsidRPr="00E92E57" w:rsidRDefault="00E11152">
            <w:pPr>
              <w:rPr>
                <w:rFonts w:ascii="楷体_GB2312" w:eastAsia="楷体_GB2312" w:hAnsi="宋体"/>
                <w:sz w:val="44"/>
              </w:rPr>
            </w:pPr>
          </w:p>
        </w:tc>
      </w:tr>
      <w:tr w:rsidR="00E11152" w:rsidTr="00E92E57">
        <w:tc>
          <w:tcPr>
            <w:tcW w:w="2988" w:type="dxa"/>
          </w:tcPr>
          <w:p w:rsidR="00E11152" w:rsidRPr="00E92E57" w:rsidRDefault="00E11152" w:rsidP="00E92E57">
            <w:pPr>
              <w:jc w:val="right"/>
              <w:rPr>
                <w:rFonts w:ascii="楷体_GB2312" w:eastAsia="楷体_GB2312" w:hAnsi="宋体"/>
                <w:sz w:val="44"/>
              </w:rPr>
            </w:pPr>
            <w:r w:rsidRPr="00E92E57">
              <w:rPr>
                <w:rFonts w:ascii="楷体_GB2312" w:eastAsia="楷体_GB2312" w:hint="eastAsia"/>
                <w:sz w:val="36"/>
              </w:rPr>
              <w:t>指导教师:</w:t>
            </w:r>
          </w:p>
        </w:tc>
        <w:tc>
          <w:tcPr>
            <w:tcW w:w="6242" w:type="dxa"/>
            <w:tcBorders>
              <w:top w:val="single" w:sz="4" w:space="0" w:color="auto"/>
              <w:bottom w:val="single" w:sz="4" w:space="0" w:color="auto"/>
            </w:tcBorders>
          </w:tcPr>
          <w:p w:rsidR="00E11152" w:rsidRPr="00E92E57" w:rsidRDefault="00E11152">
            <w:pPr>
              <w:rPr>
                <w:rFonts w:ascii="楷体_GB2312" w:eastAsia="楷体_GB2312" w:hAnsi="宋体"/>
                <w:sz w:val="44"/>
              </w:rPr>
            </w:pPr>
          </w:p>
        </w:tc>
      </w:tr>
    </w:tbl>
    <w:p w:rsidR="005E6917" w:rsidRDefault="005E6917">
      <w:pPr>
        <w:ind w:firstLine="3534"/>
        <w:rPr>
          <w:rFonts w:ascii="楷体_GB2312" w:eastAsia="楷体_GB2312" w:hAnsi="宋体"/>
          <w:sz w:val="44"/>
        </w:rPr>
      </w:pPr>
    </w:p>
    <w:p w:rsidR="005E6917" w:rsidRDefault="005E6917">
      <w:pPr>
        <w:ind w:firstLine="3534"/>
        <w:rPr>
          <w:rFonts w:ascii="楷体_GB2312" w:eastAsia="楷体_GB2312" w:hAnsi="宋体"/>
          <w:sz w:val="44"/>
        </w:rPr>
      </w:pPr>
    </w:p>
    <w:p w:rsidR="005269B2" w:rsidRDefault="00AB24B8" w:rsidP="0017304A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下发时间</w:t>
      </w:r>
      <w:r w:rsidR="00BB3271">
        <w:rPr>
          <w:rFonts w:ascii="楷体_GB2312" w:eastAsia="楷体_GB2312" w:hAnsi="宋体" w:hint="eastAsia"/>
          <w:sz w:val="44"/>
        </w:rPr>
        <w:t>:</w:t>
      </w:r>
      <w:r w:rsidR="006646B5">
        <w:rPr>
          <w:rFonts w:ascii="楷体_GB2312" w:eastAsia="楷体_GB2312" w:hAnsi="宋体" w:hint="eastAsia"/>
          <w:sz w:val="44"/>
        </w:rPr>
        <w:t xml:space="preserve"> </w:t>
      </w:r>
      <w:r w:rsidR="00A94920">
        <w:rPr>
          <w:rFonts w:ascii="楷体_GB2312" w:eastAsia="楷体_GB2312" w:hAnsi="宋体" w:hint="eastAsia"/>
          <w:sz w:val="44"/>
        </w:rPr>
        <w:t>年</w:t>
      </w:r>
      <w:r w:rsidR="008E5627">
        <w:rPr>
          <w:rFonts w:ascii="楷体_GB2312" w:eastAsia="楷体_GB2312" w:hAnsi="宋体" w:hint="eastAsia"/>
          <w:sz w:val="44"/>
        </w:rPr>
        <w:t xml:space="preserve"> </w:t>
      </w:r>
      <w:r w:rsidR="006646B5">
        <w:rPr>
          <w:rFonts w:ascii="楷体_GB2312" w:eastAsia="楷体_GB2312" w:hAnsi="宋体" w:hint="eastAsia"/>
          <w:sz w:val="44"/>
        </w:rPr>
        <w:t xml:space="preserve"> </w:t>
      </w:r>
      <w:r w:rsidR="00A94920">
        <w:rPr>
          <w:rFonts w:ascii="楷体_GB2312" w:eastAsia="楷体_GB2312" w:hAnsi="宋体" w:hint="eastAsia"/>
          <w:sz w:val="44"/>
        </w:rPr>
        <w:t xml:space="preserve">月 </w:t>
      </w:r>
      <w:r w:rsidR="008E5627">
        <w:rPr>
          <w:rFonts w:ascii="楷体_GB2312" w:eastAsia="楷体_GB2312" w:hAnsi="宋体"/>
          <w:sz w:val="44"/>
        </w:rPr>
        <w:t xml:space="preserve"> </w:t>
      </w:r>
      <w:r w:rsidR="00A94920">
        <w:rPr>
          <w:rFonts w:ascii="楷体_GB2312" w:eastAsia="楷体_GB2312" w:hAnsi="宋体" w:hint="eastAsia"/>
          <w:sz w:val="44"/>
        </w:rPr>
        <w:t>日</w:t>
      </w:r>
    </w:p>
    <w:p w:rsidR="005E6917" w:rsidRDefault="005269B2">
      <w:pPr>
        <w:ind w:firstLine="3534"/>
        <w:rPr>
          <w:rFonts w:ascii="楷体_GB2312" w:eastAsia="楷体_GB2312" w:hAnsi="宋体"/>
          <w:b/>
          <w:sz w:val="44"/>
        </w:rPr>
      </w:pPr>
      <w:r>
        <w:rPr>
          <w:rFonts w:ascii="楷体_GB2312" w:eastAsia="楷体_GB2312" w:hAnsi="宋体"/>
          <w:sz w:val="44"/>
        </w:rPr>
        <w:br w:type="page"/>
      </w:r>
      <w:r w:rsidR="003612ED">
        <w:rPr>
          <w:rFonts w:ascii="楷体_GB2312" w:eastAsia="楷体_GB2312" w:hAnsi="宋体" w:hint="eastAsia"/>
          <w:b/>
          <w:sz w:val="44"/>
        </w:rPr>
        <w:lastRenderedPageBreak/>
        <w:t>说 明</w:t>
      </w:r>
    </w:p>
    <w:p w:rsidR="005E6917" w:rsidRPr="00277E70" w:rsidRDefault="003612ED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1.</w:t>
      </w:r>
      <w:r w:rsidR="007C0260" w:rsidRPr="00277E70">
        <w:rPr>
          <w:rFonts w:ascii="楷体_GB2312" w:eastAsia="楷体_GB2312" w:hAnsi="宋体" w:hint="eastAsia"/>
          <w:sz w:val="28"/>
          <w:szCs w:val="28"/>
        </w:rPr>
        <w:t>认真学习《广州大学毕业论文（设计)工作管理规程》；</w:t>
      </w:r>
    </w:p>
    <w:p w:rsidR="005E6917" w:rsidRPr="00277E70" w:rsidRDefault="003612ED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2.</w:t>
      </w:r>
      <w:r w:rsidR="00904F17" w:rsidRPr="00277E70">
        <w:rPr>
          <w:rFonts w:ascii="楷体_GB2312" w:eastAsia="楷体_GB2312" w:hAnsi="宋体" w:hint="eastAsia"/>
          <w:sz w:val="28"/>
          <w:szCs w:val="28"/>
        </w:rPr>
        <w:t>努力学习、勤于实践、勇于创新，保质保量地完成任务书规定的任务；</w:t>
      </w:r>
    </w:p>
    <w:p w:rsidR="005E6917" w:rsidRPr="00277E70" w:rsidRDefault="003612ED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3.</w:t>
      </w:r>
      <w:r w:rsidR="001A33FD" w:rsidRPr="00277E70">
        <w:rPr>
          <w:rFonts w:ascii="楷体_GB2312" w:eastAsia="楷体_GB2312" w:hAnsi="宋体" w:hint="eastAsia"/>
          <w:sz w:val="28"/>
          <w:szCs w:val="28"/>
        </w:rPr>
        <w:t>遵守纪律，保证出勤，因事、因病离岗，应事先向指导教师请假，否则作为缺席处理。凡随机抽查三次不到，总分降低 10 分。累计缺席时间达到全过程 l／4者，取消答辩资格，成绩按不及格处理；</w:t>
      </w:r>
    </w:p>
    <w:p w:rsidR="005E6917" w:rsidRPr="00277E70" w:rsidRDefault="003612ED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4.</w:t>
      </w:r>
      <w:r w:rsidR="00485F6C" w:rsidRPr="00277E70">
        <w:rPr>
          <w:rFonts w:ascii="楷体_GB2312" w:eastAsia="楷体_GB2312" w:hAnsi="宋体" w:hint="eastAsia"/>
          <w:sz w:val="28"/>
          <w:szCs w:val="28"/>
        </w:rPr>
        <w:t>独立完成规定的工作任务，不弄虚作假，不抄袭和拷贝别人的工作内容。否则毕业设计成绩按不及格处理；</w:t>
      </w:r>
    </w:p>
    <w:p w:rsidR="005E6917" w:rsidRPr="00277E70" w:rsidRDefault="003612ED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5.</w:t>
      </w:r>
      <w:r w:rsidR="00CB4CEC" w:rsidRPr="00277E70">
        <w:rPr>
          <w:rFonts w:ascii="楷体_GB2312" w:eastAsia="楷体_GB2312" w:hAnsi="宋体" w:hint="eastAsia"/>
          <w:sz w:val="28"/>
          <w:szCs w:val="28"/>
        </w:rPr>
        <w:t>毕业设计必须符合《广州大学毕业论文（设计）规范化要求》，否则不能取得参加答辩的资格；</w:t>
      </w:r>
    </w:p>
    <w:p w:rsidR="005E6917" w:rsidRPr="00277E70" w:rsidRDefault="00C8521F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6</w:t>
      </w:r>
      <w:r w:rsidR="00A50A05" w:rsidRPr="00277E70">
        <w:rPr>
          <w:rFonts w:ascii="楷体_GB2312" w:eastAsia="楷体_GB2312" w:hAnsi="宋体" w:hint="eastAsia"/>
          <w:sz w:val="28"/>
          <w:szCs w:val="28"/>
        </w:rPr>
        <w:t>.</w:t>
      </w:r>
      <w:r w:rsidR="00F4259C" w:rsidRPr="00277E70">
        <w:rPr>
          <w:rFonts w:ascii="楷体_GB2312" w:eastAsia="楷体_GB2312" w:hAnsi="宋体" w:hint="eastAsia"/>
          <w:sz w:val="28"/>
          <w:szCs w:val="28"/>
        </w:rPr>
        <w:t>实验时，爱护仪器设备，节约材料，严格遵守操作规程及实验室有关制度。</w:t>
      </w:r>
    </w:p>
    <w:p w:rsidR="005E6917" w:rsidRPr="00277E70" w:rsidRDefault="00C8521F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7</w:t>
      </w:r>
      <w:r w:rsidR="00A50A05" w:rsidRPr="00277E70">
        <w:rPr>
          <w:rFonts w:ascii="楷体_GB2312" w:eastAsia="楷体_GB2312" w:hAnsi="宋体" w:hint="eastAsia"/>
          <w:sz w:val="28"/>
          <w:szCs w:val="28"/>
        </w:rPr>
        <w:t>.</w:t>
      </w:r>
      <w:r w:rsidR="00F640A5" w:rsidRPr="00277E70">
        <w:rPr>
          <w:rFonts w:ascii="楷体_GB2312" w:eastAsia="楷体_GB2312" w:hAnsi="宋体" w:hint="eastAsia"/>
          <w:sz w:val="28"/>
          <w:szCs w:val="28"/>
        </w:rPr>
        <w:t>妥善保存《广州大学毕业设计任务书》。</w:t>
      </w:r>
    </w:p>
    <w:p w:rsidR="00DD7B05" w:rsidRPr="00277E70" w:rsidRDefault="00DD7B05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8.</w:t>
      </w:r>
      <w:r w:rsidR="006B67B6" w:rsidRPr="00277E70">
        <w:rPr>
          <w:rFonts w:ascii="楷体_GB2312" w:eastAsia="楷体_GB2312" w:hAnsi="宋体" w:hint="eastAsia"/>
          <w:sz w:val="28"/>
          <w:szCs w:val="28"/>
        </w:rPr>
        <w:t>定期打扫卫生，保持良好的学习和工作环境。</w:t>
      </w:r>
    </w:p>
    <w:p w:rsidR="00DD7B05" w:rsidRPr="00277E70" w:rsidRDefault="00DD7B05" w:rsidP="00A94920">
      <w:pPr>
        <w:spacing w:line="800" w:lineRule="exact"/>
        <w:ind w:leftChars="-85" w:left="-178" w:firstLineChars="200" w:firstLine="560"/>
        <w:rPr>
          <w:rFonts w:ascii="楷体_GB2312" w:eastAsia="楷体_GB2312" w:hAnsi="宋体"/>
          <w:sz w:val="28"/>
          <w:szCs w:val="28"/>
        </w:rPr>
      </w:pPr>
      <w:r w:rsidRPr="00277E70">
        <w:rPr>
          <w:rFonts w:ascii="楷体_GB2312" w:eastAsia="楷体_GB2312" w:hAnsi="宋体" w:hint="eastAsia"/>
          <w:sz w:val="28"/>
          <w:szCs w:val="28"/>
        </w:rPr>
        <w:t>9.</w:t>
      </w:r>
      <w:r w:rsidR="006B67B6" w:rsidRPr="00277E70">
        <w:rPr>
          <w:rFonts w:ascii="楷体_GB2312" w:eastAsia="楷体_GB2312" w:hAnsi="宋体" w:hint="eastAsia"/>
          <w:sz w:val="28"/>
          <w:szCs w:val="28"/>
        </w:rPr>
        <w:t>毕业设计成果、资料按规定要求装订 好后</w:t>
      </w:r>
      <w:proofErr w:type="gramStart"/>
      <w:r w:rsidR="006B67B6" w:rsidRPr="00277E70">
        <w:rPr>
          <w:rFonts w:ascii="楷体_GB2312" w:eastAsia="楷体_GB2312" w:hAnsi="宋体" w:hint="eastAsia"/>
          <w:sz w:val="28"/>
          <w:szCs w:val="28"/>
        </w:rPr>
        <w:t>交指导</w:t>
      </w:r>
      <w:proofErr w:type="gramEnd"/>
      <w:r w:rsidR="006B67B6" w:rsidRPr="00277E70">
        <w:rPr>
          <w:rFonts w:ascii="楷体_GB2312" w:eastAsia="楷体_GB2312" w:hAnsi="宋体" w:hint="eastAsia"/>
          <w:sz w:val="28"/>
          <w:szCs w:val="28"/>
        </w:rPr>
        <w:t>教师。凡涉及到国家机密、知识产权、技术专利、商业利益的成果，学生不得擅自带离学校。如需发表，必须在保守国家秘密的前提下，经指导教师推荐和院领导批准。</w:t>
      </w:r>
    </w:p>
    <w:p w:rsidR="005E6917" w:rsidRDefault="005E6917">
      <w:pPr>
        <w:rPr>
          <w:rFonts w:ascii="楷体_GB2312" w:eastAsia="楷体_GB2312"/>
          <w:sz w:val="32"/>
        </w:rPr>
      </w:pPr>
    </w:p>
    <w:p w:rsidR="005E6917" w:rsidRPr="00360DFB" w:rsidRDefault="00360DFB">
      <w:pPr>
        <w:ind w:left="242"/>
        <w:rPr>
          <w:rFonts w:ascii="楷体_GB2312" w:eastAsia="楷体_GB2312"/>
          <w:b/>
          <w:sz w:val="36"/>
        </w:rPr>
      </w:pPr>
      <w:r>
        <w:rPr>
          <w:rFonts w:ascii="楷体_GB2312" w:eastAsia="楷体_GB2312" w:hint="eastAsia"/>
          <w:b/>
          <w:sz w:val="36"/>
        </w:rPr>
        <w:lastRenderedPageBreak/>
        <w:t>一、</w:t>
      </w:r>
      <w:r w:rsidRPr="00360DFB">
        <w:rPr>
          <w:rFonts w:ascii="楷体_GB2312" w:eastAsia="楷体_GB2312" w:hint="eastAsia"/>
          <w:b/>
          <w:sz w:val="36"/>
        </w:rPr>
        <w:t>题目来源及原始数据资料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8"/>
      </w:tblGrid>
      <w:tr w:rsidR="005E6917" w:rsidTr="00A94920">
        <w:trPr>
          <w:trHeight w:val="4900"/>
        </w:trPr>
        <w:tc>
          <w:tcPr>
            <w:tcW w:w="9108" w:type="dxa"/>
            <w:tcBorders>
              <w:bottom w:val="single" w:sz="4" w:space="0" w:color="auto"/>
            </w:tcBorders>
          </w:tcPr>
          <w:p w:rsidR="00AB5139" w:rsidRPr="00331856" w:rsidRDefault="00AB5139" w:rsidP="00A94920">
            <w:pPr>
              <w:spacing w:line="360" w:lineRule="auto"/>
              <w:ind w:firstLineChars="200" w:firstLine="420"/>
            </w:pPr>
            <w:r w:rsidRPr="00331856">
              <w:t>题目来源：根据教学要求自拟的课题。</w:t>
            </w:r>
          </w:p>
          <w:p w:rsidR="00AB5139" w:rsidRPr="00331856" w:rsidRDefault="00AB5139" w:rsidP="00A94920">
            <w:pPr>
              <w:spacing w:line="360" w:lineRule="auto"/>
              <w:ind w:firstLineChars="200" w:firstLine="420"/>
            </w:pPr>
            <w:r w:rsidRPr="00331856">
              <w:t>本题目来源于</w:t>
            </w:r>
            <w:r w:rsidR="006646B5">
              <w:t>本人曾经接触到的斯坦福问答系统，该系统语言为英文，主要表现为提供一篇英文的文章和根据该文章所提出的问题</w:t>
            </w:r>
            <w:r w:rsidR="0084265F">
              <w:t>，</w:t>
            </w:r>
            <w:r w:rsidR="0084265F">
              <w:rPr>
                <w:rFonts w:hint="eastAsia"/>
              </w:rPr>
              <w:t>要求系统根据文章给出答案。</w:t>
            </w:r>
            <w:r w:rsidR="00556671">
              <w:rPr>
                <w:rFonts w:hint="eastAsia"/>
              </w:rPr>
              <w:t>英文的自然语言处理</w:t>
            </w:r>
            <w:r w:rsidR="00556671">
              <w:rPr>
                <w:rFonts w:hint="eastAsia"/>
              </w:rPr>
              <w:t>(NLP)</w:t>
            </w:r>
            <w:r w:rsidR="00556671">
              <w:rPr>
                <w:rFonts w:hint="eastAsia"/>
              </w:rPr>
              <w:t>发展是不错，中文的</w:t>
            </w:r>
            <w:r w:rsidR="00556671">
              <w:rPr>
                <w:rFonts w:hint="eastAsia"/>
              </w:rPr>
              <w:t>NLP</w:t>
            </w:r>
            <w:r w:rsidR="00556671">
              <w:rPr>
                <w:rFonts w:hint="eastAsia"/>
              </w:rPr>
              <w:t>还比较落后，主要在于中文语言本身的难度。所以要做一个中文的阅读理解，但难度相对降低，提供一篇文章，在其中的一个词挖空，要求系统根据文章语境进行完形填空。该系统主要用于中文的阅读理解，帮助我们更好地理解语境，那么挖空多个也有可能补全文章，也有可能帮助我们更好地写作，结合语境不易跑题。</w:t>
            </w:r>
          </w:p>
          <w:p w:rsidR="00AB5139" w:rsidRPr="00331856" w:rsidRDefault="00AB5139" w:rsidP="00217291">
            <w:pPr>
              <w:spacing w:line="360" w:lineRule="auto"/>
              <w:ind w:firstLineChars="200" w:firstLine="420"/>
            </w:pPr>
            <w:r w:rsidRPr="00331856">
              <w:t>原始数据资料：</w:t>
            </w:r>
            <w:proofErr w:type="spellStart"/>
            <w:r w:rsidR="00217291">
              <w:t>pyhton</w:t>
            </w:r>
            <w:proofErr w:type="spellEnd"/>
            <w:r w:rsidR="00217291">
              <w:t>语言</w:t>
            </w:r>
            <w:r w:rsidRPr="00331856">
              <w:t>、</w:t>
            </w:r>
            <w:r w:rsidR="00217291" w:rsidRPr="00217291">
              <w:t>所有数据均来源于</w:t>
            </w:r>
            <w:hyperlink r:id="rId8" w:history="1">
              <w:r w:rsidR="00217291" w:rsidRPr="00217291">
                <w:t>哈工大讯飞联合实验室（</w:t>
              </w:r>
              <w:r w:rsidR="00217291" w:rsidRPr="00217291">
                <w:t>HFL</w:t>
              </w:r>
              <w:r w:rsidR="00217291" w:rsidRPr="00217291">
                <w:t>）</w:t>
              </w:r>
            </w:hyperlink>
            <w:r w:rsidR="00217291" w:rsidRPr="00217291">
              <w:t>收集的</w:t>
            </w:r>
            <w:r w:rsidR="00217291" w:rsidRPr="00217291">
              <w:t>“</w:t>
            </w:r>
            <w:r w:rsidR="00217291" w:rsidRPr="00217291">
              <w:t>儿童读物</w:t>
            </w:r>
            <w:r w:rsidR="00217291" w:rsidRPr="00217291">
              <w:t>”</w:t>
            </w:r>
            <w:r w:rsidR="00217291" w:rsidRPr="00217291">
              <w:t>阅读材料</w:t>
            </w:r>
            <w:r w:rsidR="00217291">
              <w:t>。</w:t>
            </w:r>
          </w:p>
        </w:tc>
      </w:tr>
    </w:tbl>
    <w:p w:rsidR="005E6917" w:rsidRPr="00B23D6F" w:rsidRDefault="00B23D6F">
      <w:pPr>
        <w:ind w:left="242"/>
        <w:rPr>
          <w:rFonts w:ascii="楷体_GB2312" w:eastAsia="楷体_GB2312"/>
          <w:b/>
          <w:sz w:val="32"/>
        </w:rPr>
      </w:pPr>
      <w:r>
        <w:rPr>
          <w:rFonts w:ascii="楷体_GB2312" w:eastAsia="楷体_GB2312" w:hint="eastAsia"/>
          <w:b/>
          <w:sz w:val="32"/>
        </w:rPr>
        <w:t>二、</w:t>
      </w:r>
      <w:r w:rsidRPr="00B23D6F">
        <w:rPr>
          <w:rFonts w:ascii="楷体_GB2312" w:eastAsia="楷体_GB2312" w:hint="eastAsia"/>
          <w:b/>
          <w:sz w:val="32"/>
        </w:rPr>
        <w:t>毕业设计要求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5E6917" w:rsidTr="006B791C">
        <w:trPr>
          <w:trHeight w:val="454"/>
        </w:trPr>
        <w:tc>
          <w:tcPr>
            <w:tcW w:w="9000" w:type="dxa"/>
          </w:tcPr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1</w:t>
            </w:r>
            <w:r w:rsidRPr="00331856">
              <w:t>、熟悉</w:t>
            </w:r>
            <w:r w:rsidR="00217291">
              <w:t>数据</w:t>
            </w:r>
            <w:r w:rsidR="00217291">
              <w:t>-</w:t>
            </w:r>
            <w:r w:rsidR="00217291" w:rsidRPr="00217291">
              <w:t>“</w:t>
            </w:r>
            <w:r w:rsidR="00217291" w:rsidRPr="00217291">
              <w:t>儿童读物</w:t>
            </w:r>
            <w:r w:rsidR="00217291" w:rsidRPr="00217291">
              <w:t>”</w:t>
            </w:r>
            <w:r w:rsidR="00217291" w:rsidRPr="00217291">
              <w:t>阅读材料</w:t>
            </w:r>
            <w:r w:rsidR="00217291">
              <w:t>。</w:t>
            </w:r>
          </w:p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2</w:t>
            </w:r>
            <w:r w:rsidRPr="00331856">
              <w:t>、熟悉</w:t>
            </w:r>
            <w:r w:rsidR="00217291">
              <w:t>python</w:t>
            </w:r>
            <w:r w:rsidR="00217291">
              <w:t>框架</w:t>
            </w:r>
            <w:proofErr w:type="spellStart"/>
            <w:r w:rsidR="00217291">
              <w:t>tensorflow</w:t>
            </w:r>
            <w:proofErr w:type="spellEnd"/>
          </w:p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3</w:t>
            </w:r>
            <w:r w:rsidR="00217291">
              <w:t>、</w:t>
            </w:r>
            <w:proofErr w:type="gramStart"/>
            <w:r w:rsidR="00217291">
              <w:t>熟悉词</w:t>
            </w:r>
            <w:proofErr w:type="gramEnd"/>
            <w:r w:rsidR="00217291">
              <w:t>向量模型</w:t>
            </w:r>
            <w:r w:rsidR="00217291">
              <w:t>word2vec</w:t>
            </w:r>
          </w:p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4</w:t>
            </w:r>
            <w:r w:rsidRPr="00331856">
              <w:t>、</w:t>
            </w:r>
            <w:r w:rsidR="00217291">
              <w:t>熟悉自然语言处理模型</w:t>
            </w:r>
            <w:r w:rsidR="00217291">
              <w:rPr>
                <w:rFonts w:hint="eastAsia"/>
              </w:rPr>
              <w:t>LSTM</w:t>
            </w:r>
          </w:p>
          <w:p w:rsidR="005E6917" w:rsidRDefault="00AC643B" w:rsidP="00A94920">
            <w:pPr>
              <w:spacing w:line="360" w:lineRule="auto"/>
              <w:ind w:firstLineChars="200" w:firstLine="420"/>
            </w:pPr>
            <w:r w:rsidRPr="00331856">
              <w:t>5</w:t>
            </w:r>
            <w:r w:rsidRPr="00331856">
              <w:t>、最终提交：整理资料，完成毕业论文。</w:t>
            </w:r>
          </w:p>
          <w:p w:rsidR="00217291" w:rsidRDefault="00AC643B" w:rsidP="00217291">
            <w:pPr>
              <w:spacing w:line="360" w:lineRule="auto"/>
              <w:ind w:firstLineChars="200" w:firstLine="420"/>
            </w:pPr>
            <w:r w:rsidRPr="00331856">
              <w:t>6</w:t>
            </w:r>
            <w:r w:rsidRPr="00331856">
              <w:t>、</w:t>
            </w:r>
            <w:r w:rsidR="00217291">
              <w:t>a</w:t>
            </w:r>
            <w:r w:rsidR="00217291">
              <w:t>首先配置好环境，导入所需要的库</w:t>
            </w:r>
          </w:p>
          <w:p w:rsidR="005E6917" w:rsidRDefault="00217291" w:rsidP="00217291">
            <w:pPr>
              <w:spacing w:line="360" w:lineRule="auto"/>
              <w:ind w:firstLineChars="400" w:firstLine="840"/>
            </w:pPr>
            <w:r>
              <w:rPr>
                <w:rFonts w:hint="eastAsia"/>
              </w:rPr>
              <w:t>b</w:t>
            </w:r>
            <w:r>
              <w:t>进行数据的处理，处理训练集、验证集和测试集</w:t>
            </w:r>
          </w:p>
          <w:p w:rsidR="00217291" w:rsidRDefault="00217291" w:rsidP="00217291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 xml:space="preserve">   c</w:t>
            </w:r>
            <w:r w:rsidR="00C04158">
              <w:rPr>
                <w:rFonts w:hint="eastAsia"/>
              </w:rPr>
              <w:t>进行模型的训练和验证集的准确率判断</w:t>
            </w:r>
          </w:p>
          <w:p w:rsidR="00C04158" w:rsidRDefault="00C04158" w:rsidP="00217291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 xml:space="preserve">   d </w:t>
            </w:r>
            <w:r>
              <w:rPr>
                <w:rFonts w:hint="eastAsia"/>
              </w:rPr>
              <w:t>模型</w:t>
            </w:r>
            <w:proofErr w:type="gramStart"/>
            <w:r>
              <w:rPr>
                <w:rFonts w:hint="eastAsia"/>
              </w:rPr>
              <w:t>调参使</w:t>
            </w:r>
            <w:proofErr w:type="gramEnd"/>
            <w:r>
              <w:rPr>
                <w:rFonts w:hint="eastAsia"/>
              </w:rPr>
              <w:t>模型准确率更好</w:t>
            </w:r>
          </w:p>
          <w:p w:rsidR="00C04158" w:rsidRDefault="00C04158" w:rsidP="00217291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 xml:space="preserve">   e </w:t>
            </w:r>
            <w:r>
              <w:rPr>
                <w:rFonts w:hint="eastAsia"/>
              </w:rPr>
              <w:t>进行测试集的预测</w:t>
            </w:r>
          </w:p>
          <w:p w:rsidR="00C04158" w:rsidRDefault="00C04158" w:rsidP="00217291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 xml:space="preserve">   f  </w:t>
            </w:r>
            <w:r>
              <w:rPr>
                <w:rFonts w:hint="eastAsia"/>
              </w:rPr>
              <w:t>对于普通提供的童话进行预测</w:t>
            </w:r>
          </w:p>
        </w:tc>
      </w:tr>
    </w:tbl>
    <w:p w:rsidR="005E6917" w:rsidRDefault="003612ED">
      <w:pPr>
        <w:ind w:left="242"/>
        <w:rPr>
          <w:rFonts w:ascii="楷体_GB2312" w:eastAsia="楷体_GB2312"/>
          <w:b/>
          <w:sz w:val="32"/>
        </w:rPr>
      </w:pPr>
      <w:r>
        <w:rPr>
          <w:rFonts w:ascii="楷体_GB2312" w:eastAsia="楷体_GB2312" w:hint="eastAsia"/>
          <w:b/>
          <w:sz w:val="32"/>
        </w:rPr>
        <w:t>三、</w:t>
      </w:r>
      <w:r w:rsidR="0092615E" w:rsidRPr="0092615E">
        <w:rPr>
          <w:rFonts w:ascii="楷体_GB2312" w:eastAsia="楷体_GB2312" w:hint="eastAsia"/>
          <w:b/>
          <w:sz w:val="32"/>
        </w:rPr>
        <w:t>进度安排、应完成的工作量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C41C0" w:rsidTr="00FA6209">
        <w:trPr>
          <w:trHeight w:val="3243"/>
        </w:trPr>
        <w:tc>
          <w:tcPr>
            <w:tcW w:w="9000" w:type="dxa"/>
          </w:tcPr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lastRenderedPageBreak/>
              <w:t>1</w:t>
            </w:r>
            <w:r w:rsidRPr="00331856">
              <w:t>、准备开发工具和环境，了解项目需求，熟悉</w:t>
            </w:r>
            <w:r w:rsidR="00C04158">
              <w:t>python</w:t>
            </w:r>
            <w:r w:rsidRPr="00331856">
              <w:t>的使用。第</w:t>
            </w:r>
            <w:r w:rsidRPr="00331856">
              <w:t>1</w:t>
            </w:r>
            <w:r w:rsidRPr="00331856">
              <w:t>周</w:t>
            </w:r>
          </w:p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2</w:t>
            </w:r>
            <w:r w:rsidRPr="00331856">
              <w:t>、</w:t>
            </w:r>
            <w:r w:rsidR="00C04158">
              <w:t>进行数据的处理，处理训练集、验证集和测试集</w:t>
            </w:r>
            <w:r w:rsidRPr="00331856">
              <w:t>。第</w:t>
            </w:r>
            <w:r w:rsidRPr="00331856">
              <w:t>2</w:t>
            </w:r>
            <w:r w:rsidRPr="00331856">
              <w:t>周</w:t>
            </w:r>
          </w:p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3</w:t>
            </w:r>
            <w:r w:rsidRPr="00331856">
              <w:t>、</w:t>
            </w:r>
            <w:r w:rsidR="00C04158">
              <w:rPr>
                <w:rFonts w:hint="eastAsia"/>
              </w:rPr>
              <w:t>进行模型的训练和验证集的准确率判断</w:t>
            </w:r>
            <w:r w:rsidRPr="00331856">
              <w:t>。第</w:t>
            </w:r>
            <w:r w:rsidRPr="00331856">
              <w:t>3</w:t>
            </w:r>
            <w:r w:rsidRPr="00331856">
              <w:t>周</w:t>
            </w:r>
          </w:p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4</w:t>
            </w:r>
            <w:r w:rsidRPr="00331856">
              <w:t>、</w:t>
            </w:r>
            <w:r w:rsidR="00C04158">
              <w:rPr>
                <w:rFonts w:hint="eastAsia"/>
              </w:rPr>
              <w:t>模型</w:t>
            </w:r>
            <w:proofErr w:type="gramStart"/>
            <w:r w:rsidR="00C04158">
              <w:rPr>
                <w:rFonts w:hint="eastAsia"/>
              </w:rPr>
              <w:t>调参使</w:t>
            </w:r>
            <w:proofErr w:type="gramEnd"/>
            <w:r w:rsidR="00C04158">
              <w:rPr>
                <w:rFonts w:hint="eastAsia"/>
              </w:rPr>
              <w:t>模型准确率更好</w:t>
            </w:r>
            <w:r w:rsidRPr="00331856">
              <w:t>。第</w:t>
            </w:r>
            <w:r w:rsidRPr="00331856">
              <w:t>4</w:t>
            </w:r>
            <w:r w:rsidRPr="00331856">
              <w:t>周</w:t>
            </w:r>
          </w:p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5</w:t>
            </w:r>
            <w:r w:rsidRPr="00331856">
              <w:t>、</w:t>
            </w:r>
            <w:r w:rsidR="00C04158">
              <w:rPr>
                <w:rFonts w:hint="eastAsia"/>
              </w:rPr>
              <w:t>进行测试集的预测</w:t>
            </w:r>
            <w:r w:rsidRPr="00331856">
              <w:t>。第</w:t>
            </w:r>
            <w:r w:rsidRPr="00331856">
              <w:t>5</w:t>
            </w:r>
            <w:r w:rsidRPr="00331856">
              <w:t>周</w:t>
            </w:r>
          </w:p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6</w:t>
            </w:r>
            <w:r w:rsidRPr="00331856">
              <w:t>、</w:t>
            </w:r>
            <w:r w:rsidR="00C04158">
              <w:rPr>
                <w:rFonts w:hint="eastAsia"/>
              </w:rPr>
              <w:t>对于普通提供的童话进行预测</w:t>
            </w:r>
            <w:r w:rsidRPr="00331856">
              <w:t>。第</w:t>
            </w:r>
            <w:r w:rsidRPr="00331856">
              <w:t>6</w:t>
            </w:r>
            <w:r w:rsidR="00904C60">
              <w:rPr>
                <w:rFonts w:hint="eastAsia"/>
              </w:rPr>
              <w:t>-7</w:t>
            </w:r>
            <w:r w:rsidRPr="00331856">
              <w:t>周</w:t>
            </w:r>
          </w:p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7</w:t>
            </w:r>
            <w:r w:rsidRPr="00331856">
              <w:t>、完善和优化设计。第</w:t>
            </w:r>
            <w:r w:rsidR="00904C60">
              <w:rPr>
                <w:rFonts w:hint="eastAsia"/>
              </w:rPr>
              <w:t>8</w:t>
            </w:r>
            <w:r w:rsidRPr="00331856">
              <w:t>周</w:t>
            </w:r>
          </w:p>
          <w:p w:rsidR="00DC41C0" w:rsidRPr="00FA6209" w:rsidRDefault="00FA6209" w:rsidP="00A94920">
            <w:pPr>
              <w:spacing w:line="360" w:lineRule="auto"/>
              <w:ind w:firstLineChars="200" w:firstLine="420"/>
            </w:pPr>
            <w:r w:rsidRPr="00331856">
              <w:t>8</w:t>
            </w:r>
            <w:r w:rsidRPr="00331856">
              <w:t>、整理设计文档，完成论文。第</w:t>
            </w:r>
            <w:r w:rsidR="00904C60">
              <w:rPr>
                <w:rFonts w:hint="eastAsia"/>
              </w:rPr>
              <w:t>9-10</w:t>
            </w:r>
            <w:bookmarkStart w:id="0" w:name="_GoBack"/>
            <w:bookmarkEnd w:id="0"/>
            <w:r w:rsidRPr="00331856">
              <w:t>周</w:t>
            </w:r>
          </w:p>
          <w:p w:rsidR="00DC41C0" w:rsidRPr="00FA6209" w:rsidRDefault="00DC41C0" w:rsidP="00A94920">
            <w:pPr>
              <w:spacing w:line="360" w:lineRule="auto"/>
              <w:ind w:firstLineChars="200" w:firstLine="420"/>
            </w:pPr>
          </w:p>
        </w:tc>
      </w:tr>
    </w:tbl>
    <w:p w:rsidR="001F65FE" w:rsidRDefault="001F65FE" w:rsidP="001F65FE">
      <w:pPr>
        <w:ind w:left="242"/>
        <w:rPr>
          <w:rFonts w:ascii="楷体_GB2312" w:eastAsia="楷体_GB2312"/>
          <w:b/>
          <w:sz w:val="32"/>
        </w:rPr>
      </w:pPr>
      <w:r>
        <w:rPr>
          <w:rFonts w:ascii="楷体_GB2312" w:eastAsia="楷体_GB2312" w:hint="eastAsia"/>
          <w:b/>
          <w:sz w:val="32"/>
        </w:rPr>
        <w:t>四、</w:t>
      </w:r>
      <w:r w:rsidRPr="0092615E">
        <w:rPr>
          <w:rFonts w:ascii="楷体_GB2312" w:eastAsia="楷体_GB2312" w:hint="eastAsia"/>
          <w:b/>
          <w:sz w:val="32"/>
        </w:rPr>
        <w:t>主要参考文献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240"/>
        <w:gridCol w:w="3060"/>
      </w:tblGrid>
      <w:tr w:rsidR="009819A3" w:rsidTr="009819A3">
        <w:trPr>
          <w:trHeight w:val="3533"/>
        </w:trPr>
        <w:tc>
          <w:tcPr>
            <w:tcW w:w="9000" w:type="dxa"/>
            <w:gridSpan w:val="3"/>
          </w:tcPr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[1]</w:t>
            </w:r>
            <w:r w:rsidR="00A549D3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 xml:space="preserve"> S. </w:t>
            </w:r>
            <w:proofErr w:type="spellStart"/>
            <w:r w:rsidR="00A549D3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Hochreiter</w:t>
            </w:r>
            <w:proofErr w:type="spellEnd"/>
            <w:r w:rsidR="00A549D3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 xml:space="preserve"> and J. </w:t>
            </w:r>
            <w:proofErr w:type="spellStart"/>
            <w:r w:rsidR="00A549D3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Schmidhuber</w:t>
            </w:r>
            <w:proofErr w:type="spellEnd"/>
            <w:r w:rsidR="00A549D3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. Long short-term memory. Neural Computation, 9(8):1735–1780, 1997</w:t>
            </w:r>
            <w:r w:rsidRPr="00331856">
              <w:t>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[2]</w:t>
            </w:r>
            <w:r w:rsidR="009436B4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 xml:space="preserve"> A. Graves, M. </w:t>
            </w:r>
            <w:proofErr w:type="spellStart"/>
            <w:r w:rsidR="009436B4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Liwicki</w:t>
            </w:r>
            <w:proofErr w:type="spellEnd"/>
            <w:r w:rsidR="009436B4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 xml:space="preserve">, S. Fernandez, R. Bertolami, H. </w:t>
            </w:r>
            <w:proofErr w:type="spellStart"/>
            <w:r w:rsidR="009436B4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Bunke</w:t>
            </w:r>
            <w:proofErr w:type="spellEnd"/>
            <w:r w:rsidR="009436B4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 xml:space="preserve">, J. </w:t>
            </w:r>
            <w:proofErr w:type="spellStart"/>
            <w:r w:rsidR="009436B4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Schmidhuber</w:t>
            </w:r>
            <w:proofErr w:type="spellEnd"/>
            <w:r w:rsidR="009436B4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. A Novel Connectionist System for Improved Unconstrained Handwriting Recognition. IEEE Transactions on Pattern Analysis and Machine Intelligence, vol. 31, no. 5, 2009</w:t>
            </w:r>
            <w:r w:rsidRPr="00331856">
              <w:t>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[3]</w:t>
            </w:r>
            <w:r w:rsidR="009436B4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 w:rsidR="009436B4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Bengio</w:t>
            </w:r>
            <w:proofErr w:type="spellEnd"/>
            <w:r w:rsidR="009436B4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, Y.; Courville, A.; Vincent, P. Representation Learning: A Review and New Perspectives. IEEE Transactions on Pattern Analysis and Machine Intelligence. 2013, </w:t>
            </w:r>
            <w:r w:rsidR="009436B4">
              <w:rPr>
                <w:rFonts w:ascii="Arial" w:hAnsi="Arial" w:cs="Arial"/>
                <w:b/>
                <w:bCs/>
                <w:color w:val="222222"/>
                <w:sz w:val="17"/>
                <w:szCs w:val="17"/>
                <w:shd w:val="clear" w:color="auto" w:fill="FFFFFF"/>
              </w:rPr>
              <w:t>35</w:t>
            </w:r>
            <w:r w:rsidR="009436B4"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</w:rPr>
              <w:t> (8): 1798–1828. 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[4]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顾健伟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曾诚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邹恩岑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陈扬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沈艺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陆悠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proofErr w:type="gramStart"/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奚</w:t>
            </w:r>
            <w:proofErr w:type="gramEnd"/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雪峰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基于双向注意力流和自注意力结合的机器阅读理解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[J].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南京大学学报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自然科学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),2019</w:t>
            </w:r>
            <w:r w:rsidRPr="00331856">
              <w:t>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[5]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李昭昱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艾芊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张宇帆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肖斐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基于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attention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机制的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LSTM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神经网络超短期负荷预测方法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[J].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供用电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,2019</w:t>
            </w:r>
            <w:r w:rsidRPr="00331856">
              <w:t>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[6]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黄贤英</w:t>
            </w:r>
            <w:proofErr w:type="gramEnd"/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刘广峰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刘小洋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阳安志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基于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word2vec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和双向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LSTM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的情感分类深度模型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[J/OL].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计算机应用研究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:1-7[2019-02-24]</w:t>
            </w:r>
            <w:r w:rsidRPr="00331856">
              <w:t>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[7]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牛伯</w:t>
            </w:r>
            <w:proofErr w:type="gramStart"/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浩</w:t>
            </w:r>
            <w:proofErr w:type="gramEnd"/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循环神经网络实现文本智能预测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[J].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智能城市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,2018</w:t>
            </w:r>
            <w:r w:rsidRPr="00331856">
              <w:t>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[8]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孙严伟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. 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基于改进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LSTM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单元的循环神经网络中文分词研究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[D].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南华大学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,2018</w:t>
            </w:r>
            <w:r w:rsidRPr="00331856">
              <w:t>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 xml:space="preserve">[9] 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高成亮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. 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基于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LSTM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的文本上下文依赖特征的表示方法研究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[D].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河北科技大学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,2019</w:t>
            </w:r>
            <w:r w:rsidRPr="00331856">
              <w:t>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[10]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蓝雯飞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徐蔚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汪敦志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proofErr w:type="gramStart"/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潘</w:t>
            </w:r>
            <w:proofErr w:type="gramEnd"/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鹏程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基于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LSTM-Attention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的中文新闻文本分类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[J].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中南民族大学学报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自然科学版</w:t>
            </w:r>
            <w:r w:rsidR="00645B2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),2018</w:t>
            </w:r>
            <w:r w:rsidRPr="00331856">
              <w:t>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[11]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章登义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胡思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徐爱萍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一种基于双向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LSTM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的联合学习的中文分词方法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[J/OL].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计算机应用研究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,2019(10):1-7[2019-02-24]</w:t>
            </w:r>
            <w:r w:rsidRPr="00331856">
              <w:t>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[12]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王乔乐</w:t>
            </w:r>
            <w:proofErr w:type="gramEnd"/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中文分词和词向量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[J].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中国新通信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,2018</w:t>
            </w:r>
            <w:r w:rsidRPr="00331856">
              <w:t>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lastRenderedPageBreak/>
              <w:t>[13]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冯俐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中文分词技术综述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[J].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现代计算机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(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专业版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),2018</w:t>
            </w:r>
            <w:r w:rsidRPr="00331856">
              <w:t>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[14]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李泽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古超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</w:t>
            </w:r>
            <w:proofErr w:type="gramStart"/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龙政</w:t>
            </w:r>
            <w:proofErr w:type="gramEnd"/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基于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Python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的文本分析方法研究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[J].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电脑编程技巧与维护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,2018</w:t>
            </w:r>
            <w:r w:rsidRPr="00331856">
              <w:t>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  <w:r w:rsidRPr="00331856">
              <w:t>[15]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陶伟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警务应用中基于双向最大匹配法的中文分词算法实现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[J].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电子技术与软件工程</w:t>
            </w:r>
            <w:r w:rsidR="00C45E2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,2016</w:t>
            </w:r>
            <w:r w:rsidRPr="00331856">
              <w:t>.</w:t>
            </w:r>
          </w:p>
          <w:p w:rsidR="009819A3" w:rsidRPr="00331856" w:rsidRDefault="009819A3" w:rsidP="00A94920">
            <w:pPr>
              <w:spacing w:line="360" w:lineRule="auto"/>
              <w:ind w:firstLineChars="200" w:firstLine="420"/>
            </w:pPr>
          </w:p>
        </w:tc>
      </w:tr>
      <w:tr w:rsidR="009819A3" w:rsidTr="000B3E93">
        <w:trPr>
          <w:trHeight w:val="1696"/>
        </w:trPr>
        <w:tc>
          <w:tcPr>
            <w:tcW w:w="2700" w:type="dxa"/>
          </w:tcPr>
          <w:p w:rsidR="009819A3" w:rsidRDefault="009819A3"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lastRenderedPageBreak/>
              <w:t>指导教师（签名）：</w:t>
            </w:r>
          </w:p>
          <w:p w:rsidR="009819A3" w:rsidRDefault="009819A3" w:rsidP="00A94920">
            <w:pPr>
              <w:ind w:firstLineChars="500" w:firstLine="1400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3240" w:type="dxa"/>
          </w:tcPr>
          <w:p w:rsidR="009819A3" w:rsidRDefault="009819A3">
            <w:pPr>
              <w:rPr>
                <w:rFonts w:ascii="楷体_GB2312" w:eastAsia="楷体_GB2312"/>
                <w:sz w:val="28"/>
                <w:szCs w:val="28"/>
              </w:rPr>
            </w:pPr>
            <w:r w:rsidRPr="009819A3">
              <w:rPr>
                <w:rFonts w:ascii="楷体_GB2312" w:eastAsia="楷体_GB2312" w:hint="eastAsia"/>
                <w:sz w:val="28"/>
                <w:szCs w:val="28"/>
              </w:rPr>
              <w:t>系（教研室）主任（签名）</w:t>
            </w:r>
            <w:r>
              <w:rPr>
                <w:rFonts w:ascii="楷体_GB2312" w:eastAsia="楷体_GB2312" w:hint="eastAsia"/>
                <w:sz w:val="28"/>
                <w:szCs w:val="28"/>
              </w:rPr>
              <w:t>：</w:t>
            </w:r>
          </w:p>
        </w:tc>
        <w:tc>
          <w:tcPr>
            <w:tcW w:w="3060" w:type="dxa"/>
          </w:tcPr>
          <w:p w:rsidR="008F2B75" w:rsidRPr="008F2B75" w:rsidRDefault="008F2B75" w:rsidP="008F2B75">
            <w:pPr>
              <w:rPr>
                <w:rFonts w:ascii="楷体_GB2312" w:eastAsia="楷体_GB2312"/>
                <w:sz w:val="28"/>
                <w:szCs w:val="28"/>
              </w:rPr>
            </w:pPr>
            <w:r w:rsidRPr="008F2B75">
              <w:rPr>
                <w:rFonts w:ascii="楷体_GB2312" w:eastAsia="楷体_GB2312" w:hint="eastAsia"/>
                <w:sz w:val="28"/>
                <w:szCs w:val="28"/>
              </w:rPr>
              <w:t>主管院长（签名）：</w:t>
            </w:r>
          </w:p>
          <w:p w:rsidR="009819A3" w:rsidRDefault="009819A3" w:rsidP="008F2B75">
            <w:pPr>
              <w:rPr>
                <w:rFonts w:ascii="楷体_GB2312" w:eastAsia="楷体_GB2312"/>
                <w:sz w:val="28"/>
                <w:szCs w:val="28"/>
              </w:rPr>
            </w:pPr>
          </w:p>
          <w:p w:rsidR="009819A3" w:rsidRDefault="009819A3" w:rsidP="0091094F">
            <w:pPr>
              <w:rPr>
                <w:rFonts w:ascii="楷体_GB2312" w:eastAsia="楷体_GB2312"/>
                <w:sz w:val="28"/>
                <w:szCs w:val="28"/>
              </w:rPr>
            </w:pPr>
            <w:r w:rsidRPr="008F2B75">
              <w:rPr>
                <w:rFonts w:ascii="楷体_GB2312" w:eastAsia="楷体_GB2312" w:hint="eastAsia"/>
                <w:sz w:val="28"/>
                <w:szCs w:val="28"/>
              </w:rPr>
              <w:t>（学院章）</w:t>
            </w:r>
          </w:p>
        </w:tc>
      </w:tr>
    </w:tbl>
    <w:p w:rsidR="003612ED" w:rsidRDefault="003612ED" w:rsidP="00B330C0"/>
    <w:sectPr w:rsidR="003612ED" w:rsidSect="005E6917">
      <w:headerReference w:type="default" r:id="rId9"/>
      <w:pgSz w:w="11906" w:h="16838"/>
      <w:pgMar w:top="1304" w:right="1418" w:bottom="1304" w:left="147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502" w:rsidRDefault="00421502">
      <w:r>
        <w:separator/>
      </w:r>
    </w:p>
  </w:endnote>
  <w:endnote w:type="continuationSeparator" w:id="0">
    <w:p w:rsidR="00421502" w:rsidRDefault="0042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宋体"/>
    <w:charset w:val="86"/>
    <w:family w:val="modern"/>
    <w:pitch w:val="default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502" w:rsidRDefault="00421502">
      <w:r>
        <w:separator/>
      </w:r>
    </w:p>
  </w:footnote>
  <w:footnote w:type="continuationSeparator" w:id="0">
    <w:p w:rsidR="00421502" w:rsidRDefault="00421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917" w:rsidRDefault="005E6917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lvlText w:val="%1．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7E"/>
    <w:rsid w:val="00022CBE"/>
    <w:rsid w:val="000372D1"/>
    <w:rsid w:val="00046754"/>
    <w:rsid w:val="000B3E93"/>
    <w:rsid w:val="000E35F3"/>
    <w:rsid w:val="00130B65"/>
    <w:rsid w:val="00172A27"/>
    <w:rsid w:val="0017304A"/>
    <w:rsid w:val="00173F11"/>
    <w:rsid w:val="00182866"/>
    <w:rsid w:val="001A33FD"/>
    <w:rsid w:val="001C5716"/>
    <w:rsid w:val="001F65FE"/>
    <w:rsid w:val="00217291"/>
    <w:rsid w:val="00225186"/>
    <w:rsid w:val="00264877"/>
    <w:rsid w:val="00274167"/>
    <w:rsid w:val="00277E70"/>
    <w:rsid w:val="00297016"/>
    <w:rsid w:val="002A2735"/>
    <w:rsid w:val="00304FDD"/>
    <w:rsid w:val="0031587A"/>
    <w:rsid w:val="00331856"/>
    <w:rsid w:val="003451E2"/>
    <w:rsid w:val="00346A33"/>
    <w:rsid w:val="003526A8"/>
    <w:rsid w:val="0035330E"/>
    <w:rsid w:val="00353591"/>
    <w:rsid w:val="00360DFB"/>
    <w:rsid w:val="003612ED"/>
    <w:rsid w:val="0039464F"/>
    <w:rsid w:val="00396F5E"/>
    <w:rsid w:val="00421502"/>
    <w:rsid w:val="00460FC1"/>
    <w:rsid w:val="004650A5"/>
    <w:rsid w:val="00485F6C"/>
    <w:rsid w:val="004A1EA8"/>
    <w:rsid w:val="004B22B3"/>
    <w:rsid w:val="004C62E3"/>
    <w:rsid w:val="00510E82"/>
    <w:rsid w:val="00521CE4"/>
    <w:rsid w:val="00524B7A"/>
    <w:rsid w:val="005269B2"/>
    <w:rsid w:val="00556671"/>
    <w:rsid w:val="005E6917"/>
    <w:rsid w:val="00634EF0"/>
    <w:rsid w:val="00645B23"/>
    <w:rsid w:val="006646B5"/>
    <w:rsid w:val="006B67B6"/>
    <w:rsid w:val="006B746D"/>
    <w:rsid w:val="006B791C"/>
    <w:rsid w:val="006C641D"/>
    <w:rsid w:val="006C6DDC"/>
    <w:rsid w:val="00701ADE"/>
    <w:rsid w:val="007313A4"/>
    <w:rsid w:val="007A06B5"/>
    <w:rsid w:val="007A4B1B"/>
    <w:rsid w:val="007C0260"/>
    <w:rsid w:val="007F1021"/>
    <w:rsid w:val="007F3E79"/>
    <w:rsid w:val="0084265F"/>
    <w:rsid w:val="00880CA9"/>
    <w:rsid w:val="008C514E"/>
    <w:rsid w:val="008D45D1"/>
    <w:rsid w:val="008E5627"/>
    <w:rsid w:val="008F2B75"/>
    <w:rsid w:val="00904C60"/>
    <w:rsid w:val="00904F17"/>
    <w:rsid w:val="0091094F"/>
    <w:rsid w:val="0092615E"/>
    <w:rsid w:val="009436B4"/>
    <w:rsid w:val="009819A3"/>
    <w:rsid w:val="0099191F"/>
    <w:rsid w:val="009E5311"/>
    <w:rsid w:val="009E6B29"/>
    <w:rsid w:val="00A22799"/>
    <w:rsid w:val="00A50A05"/>
    <w:rsid w:val="00A549D3"/>
    <w:rsid w:val="00A94920"/>
    <w:rsid w:val="00AA6323"/>
    <w:rsid w:val="00AB24B8"/>
    <w:rsid w:val="00AB5139"/>
    <w:rsid w:val="00AC643B"/>
    <w:rsid w:val="00AD53F2"/>
    <w:rsid w:val="00B23D6F"/>
    <w:rsid w:val="00B330C0"/>
    <w:rsid w:val="00B66DC1"/>
    <w:rsid w:val="00BA3849"/>
    <w:rsid w:val="00BB3271"/>
    <w:rsid w:val="00BB459D"/>
    <w:rsid w:val="00BF6243"/>
    <w:rsid w:val="00C0391A"/>
    <w:rsid w:val="00C04158"/>
    <w:rsid w:val="00C45E20"/>
    <w:rsid w:val="00C8364D"/>
    <w:rsid w:val="00C8521F"/>
    <w:rsid w:val="00CB4CEC"/>
    <w:rsid w:val="00D55831"/>
    <w:rsid w:val="00DB1FB9"/>
    <w:rsid w:val="00DC08D6"/>
    <w:rsid w:val="00DC159E"/>
    <w:rsid w:val="00DC41C0"/>
    <w:rsid w:val="00DD7B05"/>
    <w:rsid w:val="00E11152"/>
    <w:rsid w:val="00E163C7"/>
    <w:rsid w:val="00E35760"/>
    <w:rsid w:val="00E92E57"/>
    <w:rsid w:val="00E93C22"/>
    <w:rsid w:val="00EB5B53"/>
    <w:rsid w:val="00EB6866"/>
    <w:rsid w:val="00EE5FFA"/>
    <w:rsid w:val="00EF79B1"/>
    <w:rsid w:val="00F4259C"/>
    <w:rsid w:val="00F4671D"/>
    <w:rsid w:val="00F640A5"/>
    <w:rsid w:val="00F818B7"/>
    <w:rsid w:val="00F879D3"/>
    <w:rsid w:val="00F938C1"/>
    <w:rsid w:val="00FA5736"/>
    <w:rsid w:val="00FA6209"/>
    <w:rsid w:val="00FE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1107F"/>
  <w15:docId w15:val="{4FF840BA-75E9-4D26-8DE9-33929A2F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E691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E6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Plain Text"/>
    <w:basedOn w:val="a"/>
    <w:rsid w:val="005E6917"/>
    <w:rPr>
      <w:rFonts w:ascii="宋体" w:hAnsi="Courier New"/>
      <w:szCs w:val="20"/>
    </w:rPr>
  </w:style>
  <w:style w:type="paragraph" w:styleId="a5">
    <w:name w:val="Body Text Indent"/>
    <w:basedOn w:val="a"/>
    <w:rsid w:val="005E6917"/>
    <w:pPr>
      <w:ind w:left="-170" w:firstLine="680"/>
    </w:pPr>
    <w:rPr>
      <w:sz w:val="24"/>
      <w:szCs w:val="20"/>
    </w:rPr>
  </w:style>
  <w:style w:type="paragraph" w:styleId="a6">
    <w:name w:val="header"/>
    <w:basedOn w:val="a"/>
    <w:rsid w:val="005E6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3451E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46B5"/>
    <w:rPr>
      <w:strike w:val="0"/>
      <w:dstrike w:val="0"/>
      <w:color w:val="0000FF"/>
      <w:u w:val="none"/>
      <w:effect w:val="none"/>
    </w:rPr>
  </w:style>
  <w:style w:type="character" w:styleId="a9">
    <w:name w:val="Strong"/>
    <w:basedOn w:val="a0"/>
    <w:uiPriority w:val="22"/>
    <w:qFormat/>
    <w:rsid w:val="00217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fl-tek.com/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f_viewtopic('4a409232674baeba016771a4081e145c');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404</Words>
  <Characters>2305</Characters>
  <Application>Microsoft Office Word</Application>
  <DocSecurity>0</DocSecurity>
  <Lines>19</Lines>
  <Paragraphs>5</Paragraphs>
  <ScaleCrop>false</ScaleCrop>
  <Company>邹莉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毕业设计任务书</dc:title>
  <dc:creator>邹莉</dc:creator>
  <cp:lastModifiedBy>李 传中</cp:lastModifiedBy>
  <cp:revision>4</cp:revision>
  <cp:lastPrinted>1899-12-31T16:00:00Z</cp:lastPrinted>
  <dcterms:created xsi:type="dcterms:W3CDTF">2020-12-22T02:43:00Z</dcterms:created>
  <dcterms:modified xsi:type="dcterms:W3CDTF">2020-12-22T02:57:00Z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