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047BB" w14:textId="2C2E42F8" w:rsidR="00FE5D83" w:rsidRPr="00573069" w:rsidRDefault="00FE5D83" w:rsidP="00FE5D83">
      <w:pPr>
        <w:rPr>
          <w:b/>
          <w:bCs/>
        </w:rPr>
      </w:pPr>
      <w:r w:rsidRPr="00573069">
        <w:rPr>
          <w:b/>
          <w:bCs/>
        </w:rPr>
        <w:t>Before Scanning</w:t>
      </w:r>
    </w:p>
    <w:p w14:paraId="1B1E95B0" w14:textId="53EAABB4" w:rsidR="00A00AAD" w:rsidRPr="005375B3" w:rsidRDefault="005375B3" w:rsidP="008B522F">
      <w:pPr>
        <w:pStyle w:val="ListParagraph"/>
        <w:numPr>
          <w:ilvl w:val="0"/>
          <w:numId w:val="1"/>
        </w:numPr>
      </w:pPr>
      <w:r>
        <w:rPr>
          <w:lang w:val="en-US"/>
        </w:rPr>
        <w:t>Install Arduino software and code</w:t>
      </w:r>
    </w:p>
    <w:p w14:paraId="389EF7F3" w14:textId="350D3AA0" w:rsidR="005375B3" w:rsidRDefault="005375B3" w:rsidP="005375B3">
      <w:pPr>
        <w:pStyle w:val="ListParagraph"/>
        <w:numPr>
          <w:ilvl w:val="1"/>
          <w:numId w:val="1"/>
        </w:numPr>
      </w:pPr>
      <w:r>
        <w:t xml:space="preserve">Download and install the latest Arduino package from </w:t>
      </w:r>
      <w:hyperlink r:id="rId5" w:history="1">
        <w:r w:rsidRPr="00280290">
          <w:rPr>
            <w:rStyle w:val="Hyperlink"/>
          </w:rPr>
          <w:t>https://www.arduino.cc/en/Main/Software</w:t>
        </w:r>
      </w:hyperlink>
      <w:r>
        <w:t xml:space="preserve"> (select all components during installation)</w:t>
      </w:r>
    </w:p>
    <w:p w14:paraId="459B087B" w14:textId="2148B35D" w:rsidR="005375B3" w:rsidRDefault="005375B3" w:rsidP="005375B3">
      <w:pPr>
        <w:pStyle w:val="ListParagraph"/>
        <w:numPr>
          <w:ilvl w:val="1"/>
          <w:numId w:val="1"/>
        </w:numPr>
      </w:pPr>
      <w:r>
        <w:t xml:space="preserve">Clone </w:t>
      </w:r>
      <w:hyperlink r:id="rId6" w:history="1">
        <w:r w:rsidRPr="00280290">
          <w:rPr>
            <w:rStyle w:val="Hyperlink"/>
          </w:rPr>
          <w:t>https://github.com/CulhamLab/Arduino-MATLAB</w:t>
        </w:r>
      </w:hyperlink>
      <w:r>
        <w:t xml:space="preserve"> to the PC (recommended to </w:t>
      </w:r>
      <w:r>
        <w:t xml:space="preserve">the GitHub app </w:t>
      </w:r>
      <w:r>
        <w:t>to streamline future updates)</w:t>
      </w:r>
    </w:p>
    <w:p w14:paraId="4B788AE5" w14:textId="21497DE3" w:rsidR="005375B3" w:rsidRDefault="005375B3" w:rsidP="005375B3">
      <w:pPr>
        <w:pStyle w:val="ListParagraph"/>
        <w:numPr>
          <w:ilvl w:val="1"/>
          <w:numId w:val="1"/>
        </w:numPr>
      </w:pPr>
      <w:r>
        <w:t>Add the "ArduinoIO_V1" folder to the MATLAB path</w:t>
      </w:r>
    </w:p>
    <w:p w14:paraId="7C135FED" w14:textId="07B644E8" w:rsidR="00FE5D83" w:rsidRPr="00573069" w:rsidRDefault="00FE5D83" w:rsidP="00FE5D83">
      <w:pPr>
        <w:rPr>
          <w:b/>
          <w:bCs/>
        </w:rPr>
      </w:pPr>
      <w:r w:rsidRPr="00573069">
        <w:rPr>
          <w:b/>
          <w:bCs/>
        </w:rPr>
        <w:t>Setup – Control Room</w:t>
      </w:r>
    </w:p>
    <w:p w14:paraId="3AB5FF65" w14:textId="362FFCBA" w:rsidR="00573069" w:rsidRDefault="00FC3D2F" w:rsidP="0079042B">
      <w:pPr>
        <w:pStyle w:val="ListParagraph"/>
        <w:numPr>
          <w:ilvl w:val="0"/>
          <w:numId w:val="1"/>
        </w:numPr>
      </w:pPr>
      <w:r>
        <w:t>Connect the Arduino MEGA 2560 via USB</w:t>
      </w:r>
    </w:p>
    <w:p w14:paraId="45F96C47" w14:textId="4891FAEF" w:rsidR="002B76A0" w:rsidRDefault="002B76A0" w:rsidP="0079042B">
      <w:pPr>
        <w:pStyle w:val="ListParagraph"/>
        <w:numPr>
          <w:ilvl w:val="0"/>
          <w:numId w:val="1"/>
        </w:numPr>
      </w:pPr>
      <w:r>
        <w:t>Run “</w:t>
      </w:r>
      <w:r w:rsidRPr="00757E12">
        <w:t>arduino_LED_on.m</w:t>
      </w:r>
      <w:r>
        <w:t xml:space="preserve">” so that the LEDs will </w:t>
      </w:r>
      <w:r w:rsidR="002A7F86">
        <w:t>turn</w:t>
      </w:r>
      <w:r>
        <w:t xml:space="preserve"> on as soon as they are plugged in</w:t>
      </w:r>
    </w:p>
    <w:p w14:paraId="3445AB87" w14:textId="0062EDB6" w:rsidR="00FC3D2F" w:rsidRDefault="00AC165A" w:rsidP="00757E12">
      <w:pPr>
        <w:pStyle w:val="ListParagraph"/>
        <w:numPr>
          <w:ilvl w:val="0"/>
          <w:numId w:val="1"/>
        </w:numPr>
      </w:pPr>
      <w:r>
        <w:t>Plug the 3 labeled pins</w:t>
      </w:r>
      <w:r w:rsidR="00825533">
        <w:t xml:space="preserve"> of the adapter</w:t>
      </w:r>
      <w:r w:rsidR="002F0D0E">
        <w:t xml:space="preserve"> (connector with many wires)</w:t>
      </w:r>
      <w:r>
        <w:t xml:space="preserve"> into the corresponding PWM ports</w:t>
      </w:r>
      <w:r w:rsidR="00825533">
        <w:t xml:space="preserve"> on the Arduino</w:t>
      </w:r>
      <w:r w:rsidR="002F0D0E">
        <w:t>. Also plug the ground pin into any of the ground ports on the Arduino.</w:t>
      </w:r>
    </w:p>
    <w:p w14:paraId="124C9FA1" w14:textId="1F006499" w:rsidR="00AC165A" w:rsidRDefault="008408B7" w:rsidP="00757E12">
      <w:pPr>
        <w:pStyle w:val="ListParagraph"/>
        <w:numPr>
          <w:ilvl w:val="0"/>
          <w:numId w:val="1"/>
        </w:numPr>
      </w:pPr>
      <w:r>
        <w:t>Connect the cable labeled “glove” (repurposed) to the adapter</w:t>
      </w:r>
    </w:p>
    <w:p w14:paraId="7ED528EF" w14:textId="0EEEE143" w:rsidR="008408B7" w:rsidRDefault="008408B7" w:rsidP="00757E12">
      <w:pPr>
        <w:pStyle w:val="ListParagraph"/>
        <w:numPr>
          <w:ilvl w:val="0"/>
          <w:numId w:val="1"/>
        </w:numPr>
      </w:pPr>
      <w:r>
        <w:t>Connect the other end of the glove cable to the filter plate, noting which port was used</w:t>
      </w:r>
    </w:p>
    <w:p w14:paraId="63360E11" w14:textId="0497269A" w:rsidR="00FE5D83" w:rsidRPr="00573069" w:rsidRDefault="00FE5D83" w:rsidP="00FE5D83">
      <w:pPr>
        <w:rPr>
          <w:b/>
          <w:bCs/>
        </w:rPr>
      </w:pPr>
      <w:r w:rsidRPr="00573069">
        <w:rPr>
          <w:b/>
          <w:bCs/>
        </w:rPr>
        <w:t>Setup – Scanner Room</w:t>
      </w:r>
    </w:p>
    <w:p w14:paraId="498F99EC" w14:textId="36A13DB1" w:rsidR="008408B7" w:rsidRDefault="0076503E" w:rsidP="00757E12">
      <w:pPr>
        <w:pStyle w:val="ListParagraph"/>
        <w:numPr>
          <w:ilvl w:val="0"/>
          <w:numId w:val="1"/>
        </w:numPr>
      </w:pPr>
      <w:r>
        <w:t xml:space="preserve">Before </w:t>
      </w:r>
      <w:r w:rsidR="00573069">
        <w:t>bringing</w:t>
      </w:r>
      <w:r>
        <w:t xml:space="preserve"> the LEDs into the scanner,</w:t>
      </w:r>
      <w:r w:rsidR="00573069">
        <w:t xml:space="preserve"> check them over to ensure that nothing extra is tangled in with them, caught on</w:t>
      </w:r>
      <w:r w:rsidR="00F15E1F">
        <w:t xml:space="preserve"> the</w:t>
      </w:r>
      <w:r w:rsidR="00573069">
        <w:t xml:space="preserve"> tape, etc.</w:t>
      </w:r>
    </w:p>
    <w:p w14:paraId="2C66ABC5" w14:textId="11B0798C" w:rsidR="00573069" w:rsidRDefault="00573069" w:rsidP="00757E12">
      <w:pPr>
        <w:pStyle w:val="ListParagraph"/>
        <w:numPr>
          <w:ilvl w:val="0"/>
          <w:numId w:val="1"/>
        </w:numPr>
      </w:pPr>
      <w:r>
        <w:t xml:space="preserve">Tightly grip the metal connector </w:t>
      </w:r>
      <w:r w:rsidR="00220F8B">
        <w:t>while</w:t>
      </w:r>
      <w:r>
        <w:t xml:space="preserve"> carry</w:t>
      </w:r>
      <w:r w:rsidR="00220F8B">
        <w:t>ing</w:t>
      </w:r>
      <w:r>
        <w:t xml:space="preserve"> </w:t>
      </w:r>
      <w:r w:rsidR="00220F8B">
        <w:t>the LEDs</w:t>
      </w:r>
      <w:r>
        <w:t xml:space="preserve"> along the wall to the filter plate. Plug the connector into the same port that was used </w:t>
      </w:r>
      <w:r w:rsidR="00220F8B">
        <w:t>on</w:t>
      </w:r>
      <w:r>
        <w:t xml:space="preserve"> the control room side.</w:t>
      </w:r>
    </w:p>
    <w:p w14:paraId="35BFD834" w14:textId="0BBFB7D6" w:rsidR="00107875" w:rsidRDefault="00107875" w:rsidP="00107875">
      <w:pPr>
        <w:pStyle w:val="ListParagraph"/>
        <w:numPr>
          <w:ilvl w:val="1"/>
          <w:numId w:val="1"/>
        </w:numPr>
      </w:pPr>
      <w:r>
        <w:t>WARNING: The filter plate connector must never be brought near the scanner</w:t>
      </w:r>
    </w:p>
    <w:p w14:paraId="6B5B1FF9" w14:textId="5AB29064" w:rsidR="00107875" w:rsidRDefault="00107875" w:rsidP="00107875">
      <w:pPr>
        <w:pStyle w:val="ListParagraph"/>
        <w:numPr>
          <w:ilvl w:val="1"/>
          <w:numId w:val="1"/>
        </w:numPr>
      </w:pPr>
      <w:r>
        <w:t>Also note that this connector contains the resistors for the LEDs, which are very fragile</w:t>
      </w:r>
      <w:r w:rsidR="00771636">
        <w:t>. Avoid putting strain on the cable near the connector as this could sheer the solders.</w:t>
      </w:r>
      <w:r w:rsidR="00512807">
        <w:t xml:space="preserve"> If the resistors are ever damaged, Derek or Kevin can repair them but it is not a quick fix and requires taking them back to the workshop.</w:t>
      </w:r>
    </w:p>
    <w:p w14:paraId="062A0822" w14:textId="471F44E7" w:rsidR="00D8282E" w:rsidRDefault="00D8282E" w:rsidP="00757E12">
      <w:pPr>
        <w:pStyle w:val="ListParagraph"/>
        <w:numPr>
          <w:ilvl w:val="0"/>
          <w:numId w:val="1"/>
        </w:numPr>
      </w:pPr>
      <w:r>
        <w:t xml:space="preserve">Verify that the LEDs are working </w:t>
      </w:r>
      <w:r w:rsidR="003D6F77">
        <w:t>taking the</w:t>
      </w:r>
      <w:r>
        <w:t xml:space="preserve"> time </w:t>
      </w:r>
      <w:r w:rsidR="003D6F77">
        <w:t xml:space="preserve">to </w:t>
      </w:r>
      <w:r>
        <w:t>position them</w:t>
      </w:r>
    </w:p>
    <w:p w14:paraId="077D22A5" w14:textId="32E0F768" w:rsidR="009B26ED" w:rsidRDefault="009B26ED" w:rsidP="009B26ED">
      <w:pPr>
        <w:pStyle w:val="ListParagraph"/>
        <w:numPr>
          <w:ilvl w:val="1"/>
          <w:numId w:val="1"/>
        </w:numPr>
      </w:pPr>
      <w:r>
        <w:t>“</w:t>
      </w:r>
      <w:r w:rsidRPr="00757E12">
        <w:t>arduino_LED_on.m</w:t>
      </w:r>
      <w:r>
        <w:t>” and “</w:t>
      </w:r>
      <w:r w:rsidRPr="00757E12">
        <w:t>arduino_LED_o</w:t>
      </w:r>
      <w:r>
        <w:t>ff</w:t>
      </w:r>
      <w:r w:rsidRPr="00757E12">
        <w:t>.m</w:t>
      </w:r>
      <w:r>
        <w:t>”</w:t>
      </w:r>
    </w:p>
    <w:p w14:paraId="7838F887" w14:textId="40F3E72F" w:rsidR="00573069" w:rsidRDefault="00846B5C" w:rsidP="00757E12">
      <w:pPr>
        <w:pStyle w:val="ListParagraph"/>
        <w:numPr>
          <w:ilvl w:val="0"/>
          <w:numId w:val="1"/>
        </w:numPr>
      </w:pPr>
      <w:r>
        <w:t>U</w:t>
      </w:r>
      <w:r w:rsidR="00573069">
        <w:t xml:space="preserve">ncoil the cables and position the </w:t>
      </w:r>
      <w:r>
        <w:t>LEDs</w:t>
      </w:r>
      <w:r w:rsidR="00573069">
        <w:t>. Note that any loops in the cable may cause the LEDs to flicker during scans (induced currents).</w:t>
      </w:r>
    </w:p>
    <w:p w14:paraId="2125DEBF" w14:textId="237E628E" w:rsidR="00573069" w:rsidRDefault="00573069" w:rsidP="00573069">
      <w:pPr>
        <w:pStyle w:val="ListParagraph"/>
        <w:numPr>
          <w:ilvl w:val="1"/>
          <w:numId w:val="1"/>
        </w:numPr>
      </w:pPr>
      <w:r>
        <w:t>Ask participants to notify you if they notice any flickering</w:t>
      </w:r>
    </w:p>
    <w:p w14:paraId="0949441F" w14:textId="4D8F89BA" w:rsidR="00586B00" w:rsidRDefault="00573069" w:rsidP="00D8282E">
      <w:pPr>
        <w:pStyle w:val="ListParagraph"/>
        <w:numPr>
          <w:ilvl w:val="1"/>
          <w:numId w:val="1"/>
        </w:numPr>
      </w:pPr>
      <w:r>
        <w:t>You may need to unspool the cable around the perimeter of the room to avoid loops</w:t>
      </w:r>
    </w:p>
    <w:p w14:paraId="189DEC76" w14:textId="0E623F0F" w:rsidR="0012526B" w:rsidRDefault="0012526B" w:rsidP="00D8282E">
      <w:pPr>
        <w:pStyle w:val="ListParagraph"/>
        <w:numPr>
          <w:ilvl w:val="1"/>
          <w:numId w:val="1"/>
        </w:numPr>
      </w:pPr>
      <w:r>
        <w:t xml:space="preserve">Unused LEDs </w:t>
      </w:r>
      <w:r w:rsidR="002A0932">
        <w:t>can</w:t>
      </w:r>
      <w:r>
        <w:t xml:space="preserve"> remain coiled beside the filter plate</w:t>
      </w:r>
    </w:p>
    <w:sectPr w:rsidR="00125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CE632C"/>
    <w:multiLevelType w:val="hybridMultilevel"/>
    <w:tmpl w:val="A4B41C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26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A7"/>
    <w:rsid w:val="000165DF"/>
    <w:rsid w:val="000319A8"/>
    <w:rsid w:val="00075B8F"/>
    <w:rsid w:val="00095E19"/>
    <w:rsid w:val="00107875"/>
    <w:rsid w:val="0012526B"/>
    <w:rsid w:val="00220F8B"/>
    <w:rsid w:val="00251DE0"/>
    <w:rsid w:val="002A0932"/>
    <w:rsid w:val="002A7F86"/>
    <w:rsid w:val="002B76A0"/>
    <w:rsid w:val="002F0D0E"/>
    <w:rsid w:val="003D6F77"/>
    <w:rsid w:val="00400DE7"/>
    <w:rsid w:val="00512807"/>
    <w:rsid w:val="0051345A"/>
    <w:rsid w:val="005375B3"/>
    <w:rsid w:val="00573069"/>
    <w:rsid w:val="00586B00"/>
    <w:rsid w:val="006051A7"/>
    <w:rsid w:val="006E06C0"/>
    <w:rsid w:val="0075391D"/>
    <w:rsid w:val="00757E12"/>
    <w:rsid w:val="0076503E"/>
    <w:rsid w:val="00771636"/>
    <w:rsid w:val="0079042B"/>
    <w:rsid w:val="00825533"/>
    <w:rsid w:val="008408B7"/>
    <w:rsid w:val="00846B5C"/>
    <w:rsid w:val="008B522F"/>
    <w:rsid w:val="00976A27"/>
    <w:rsid w:val="009B26ED"/>
    <w:rsid w:val="009F5448"/>
    <w:rsid w:val="00A00AAD"/>
    <w:rsid w:val="00A342E4"/>
    <w:rsid w:val="00AC165A"/>
    <w:rsid w:val="00BD5FBB"/>
    <w:rsid w:val="00D54DB4"/>
    <w:rsid w:val="00D8282E"/>
    <w:rsid w:val="00D85A5F"/>
    <w:rsid w:val="00E24DB1"/>
    <w:rsid w:val="00E448AB"/>
    <w:rsid w:val="00E779EC"/>
    <w:rsid w:val="00F15E1F"/>
    <w:rsid w:val="00FC3D2F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BA76"/>
  <w15:chartTrackingRefBased/>
  <w15:docId w15:val="{00A1F037-507F-4E4D-8DEB-CE8325EB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5DF"/>
  </w:style>
  <w:style w:type="paragraph" w:styleId="Heading1">
    <w:name w:val="heading 1"/>
    <w:basedOn w:val="Normal"/>
    <w:next w:val="Normal"/>
    <w:link w:val="Heading1Char"/>
    <w:uiPriority w:val="9"/>
    <w:qFormat/>
    <w:rsid w:val="00016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165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6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5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5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16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5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75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ulhamLab/Arduino-MATLAB" TargetMode="External"/><Relationship Id="rId5" Type="http://schemas.openxmlformats.org/officeDocument/2006/relationships/hyperlink" Target="https://www.arduino.cc/en/Main/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Stubbs</dc:creator>
  <cp:keywords/>
  <dc:description/>
  <cp:lastModifiedBy>Kevin Stubbs</cp:lastModifiedBy>
  <cp:revision>42</cp:revision>
  <dcterms:created xsi:type="dcterms:W3CDTF">2025-07-22T16:14:00Z</dcterms:created>
  <dcterms:modified xsi:type="dcterms:W3CDTF">2025-07-22T16:44:00Z</dcterms:modified>
</cp:coreProperties>
</file>