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0FA" w:rsidRDefault="00000000" w:rsidP="00F66613">
      <w:pPr>
        <w:pStyle w:val="Heading2"/>
        <w:ind w:left="0"/>
      </w:pPr>
      <w:bookmarkStart w:id="0" w:name="_5wyldxtn0e6k" w:colFirst="0" w:colLast="0"/>
      <w:bookmarkEnd w:id="0"/>
      <w:r>
        <w:t xml:space="preserve">Chief </w:t>
      </w:r>
      <w:bookmarkStart w:id="1" w:name="_52rfws3qscn0" w:colFirst="0" w:colLast="0"/>
      <w:bookmarkEnd w:id="1"/>
      <w:r w:rsidR="00D76AD6">
        <w:t>Executive Officer</w:t>
      </w:r>
    </w:p>
    <w:p w:rsidR="00653407" w:rsidRPr="00653407" w:rsidRDefault="00653407" w:rsidP="00653407">
      <w:r>
        <w:t>Disagree Wisely, Inc.</w:t>
      </w:r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Employee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Pr="00F15A50" w:rsidRDefault="00D76AD6" w:rsidP="00D76AD6">
            <w:pPr>
              <w:tabs>
                <w:tab w:val="left" w:pos="2558"/>
              </w:tabs>
              <w:rPr>
                <w:bCs/>
              </w:rPr>
            </w:pPr>
            <w:r w:rsidRPr="00F15A50">
              <w:rPr>
                <w:bCs/>
              </w:rPr>
              <w:t>Simon Cullen</w:t>
            </w:r>
            <w:r w:rsidRPr="00F15A50">
              <w:rPr>
                <w:bCs/>
              </w:rPr>
              <w:tab/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Position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 xml:space="preserve">Chief </w:t>
            </w:r>
            <w:r w:rsidR="00D76AD6">
              <w:t>Executive Officer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Status / Hours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Pr="00F15A50" w:rsidRDefault="00653407">
            <w:r w:rsidRPr="00653407">
              <w:t>Officer role (unpaid at this time); hours as needed to fulfill duties</w:t>
            </w:r>
          </w:p>
        </w:tc>
      </w:tr>
      <w:tr w:rsidR="0084520E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Pr="0084520E" w:rsidRDefault="0084520E" w:rsidP="0084520E">
            <w:pPr>
              <w:rPr>
                <w:b/>
                <w:bCs/>
              </w:rPr>
            </w:pPr>
            <w:r w:rsidRPr="0084520E">
              <w:rPr>
                <w:rStyle w:val="pspdfkit-6fq5ysqkmc2gc1fek9b659qfh8"/>
                <w:rFonts w:ascii="Arial" w:hAnsi="Arial" w:cs="Arial"/>
                <w:b/>
                <w:bCs/>
              </w:rPr>
              <w:t xml:space="preserve">Total Compensation (salary + benefits) 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Default="00653407" w:rsidP="0084520E">
            <w:r w:rsidRPr="00653407">
              <w:rPr>
                <w:rFonts w:ascii="Arial" w:hAnsi="Arial" w:cs="Arial"/>
                <w:shd w:val="clear" w:color="auto" w:fill="FFFFFF"/>
              </w:rPr>
              <w:t>None at this time. Any future compensation (if any) will be set by the Board of Directors.</w:t>
            </w:r>
          </w:p>
        </w:tc>
      </w:tr>
    </w:tbl>
    <w:p w:rsidR="004E30FA" w:rsidRDefault="004E30FA">
      <w:pPr>
        <w:spacing w:after="0" w:line="276" w:lineRule="auto"/>
      </w:pPr>
    </w:p>
    <w:p w:rsidR="00B60F51" w:rsidRPr="00B60F51" w:rsidRDefault="00B60F51" w:rsidP="00B60F51">
      <w:pPr>
        <w:pStyle w:val="Heading3"/>
        <w:spacing w:before="280" w:after="80"/>
        <w:rPr>
          <w:color w:val="000000"/>
        </w:rPr>
      </w:pPr>
      <w:bookmarkStart w:id="2" w:name="_dlgcej6i19b3" w:colFirst="0" w:colLast="0"/>
      <w:bookmarkEnd w:id="2"/>
      <w:r>
        <w:rPr>
          <w:rFonts w:ascii="Open Sans" w:hAnsi="Open Sans" w:cs="Open Sans"/>
          <w:color w:val="000000"/>
        </w:rPr>
        <w:t>Duties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Strategic Leadership &amp; Vision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Lead strategic planning in partnership with the CTOO and Board.</w:t>
      </w:r>
      <w:r>
        <w:rPr>
          <w:rFonts w:ascii="Open Sans" w:hAnsi="Open Sans" w:cs="Open Sans"/>
          <w:color w:val="000000"/>
        </w:rPr>
        <w:br/>
        <w:t>• Translate mission and research insights into organizational goals.</w:t>
      </w:r>
      <w:r>
        <w:rPr>
          <w:rFonts w:ascii="Open Sans" w:hAnsi="Open Sans" w:cs="Open Sans"/>
          <w:color w:val="000000"/>
        </w:rPr>
        <w:br/>
        <w:t>• Monitor sector trends and position Disagree Wisely as a thought leader.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Fundraising &amp; External Relations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Create and execute multi-year fundraising strategy (foundations, major donors, sponsorships)</w:t>
      </w:r>
      <w:r w:rsidR="000F2FF1">
        <w:rPr>
          <w:rFonts w:ascii="Open Sans" w:hAnsi="Open Sans" w:cs="Open Sans"/>
          <w:color w:val="000000"/>
        </w:rPr>
        <w:t xml:space="preserve"> </w:t>
      </w:r>
      <w:r w:rsidR="00F15A50">
        <w:rPr>
          <w:rFonts w:ascii="Open Sans" w:hAnsi="Open Sans" w:cs="Open Sans"/>
          <w:color w:val="000000"/>
        </w:rPr>
        <w:t>(with CTOO)</w:t>
      </w:r>
      <w:r>
        <w:rPr>
          <w:rFonts w:ascii="Open Sans" w:hAnsi="Open Sans" w:cs="Open Sans"/>
          <w:color w:val="000000"/>
        </w:rPr>
        <w:br/>
        <w:t>• Cultivate and steward donor relationships; draft high-impact grant proposals</w:t>
      </w:r>
      <w:r w:rsidR="00F15A50">
        <w:rPr>
          <w:rFonts w:ascii="Open Sans" w:hAnsi="Open Sans" w:cs="Open Sans"/>
          <w:color w:val="000000"/>
        </w:rPr>
        <w:t xml:space="preserve"> (with CTOO)</w:t>
      </w:r>
      <w:r>
        <w:rPr>
          <w:rFonts w:ascii="Open Sans" w:hAnsi="Open Sans" w:cs="Open Sans"/>
          <w:color w:val="000000"/>
        </w:rPr>
        <w:br/>
        <w:t>• Represent Disagree Wisely in conferences, podcasts, media interviews, and panels.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Program &amp; Research Oversight</w:t>
      </w:r>
      <w:r w:rsidR="000B45F1">
        <w:rPr>
          <w:rFonts w:ascii="Open Sans" w:hAnsi="Open Sans" w:cs="Open Sans"/>
          <w:b/>
          <w:bCs/>
          <w:color w:val="000000"/>
        </w:rPr>
        <w:t xml:space="preserve"> (jointly 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 xml:space="preserve">• </w:t>
      </w:r>
      <w:r w:rsidR="000F2FF1">
        <w:rPr>
          <w:rFonts w:ascii="Open Sans" w:hAnsi="Open Sans" w:cs="Open Sans"/>
          <w:color w:val="000000"/>
        </w:rPr>
        <w:t>D</w:t>
      </w:r>
      <w:r>
        <w:rPr>
          <w:rFonts w:ascii="Open Sans" w:hAnsi="Open Sans" w:cs="Open Sans"/>
          <w:color w:val="000000"/>
        </w:rPr>
        <w:t>irect research agenda; ensure findings inform platform enhancements.</w:t>
      </w:r>
      <w:r>
        <w:rPr>
          <w:rFonts w:ascii="Open Sans" w:hAnsi="Open Sans" w:cs="Open Sans"/>
          <w:color w:val="000000"/>
        </w:rPr>
        <w:br/>
        <w:t xml:space="preserve">• </w:t>
      </w:r>
      <w:r w:rsidR="000B45F1">
        <w:rPr>
          <w:rFonts w:ascii="Open Sans" w:hAnsi="Open Sans" w:cs="Open Sans"/>
          <w:color w:val="000000"/>
        </w:rPr>
        <w:t xml:space="preserve">Develop </w:t>
      </w:r>
      <w:r>
        <w:rPr>
          <w:rFonts w:ascii="Open Sans" w:hAnsi="Open Sans" w:cs="Open Sans"/>
          <w:color w:val="000000"/>
        </w:rPr>
        <w:t>study designs, publications, and impact reports.</w:t>
      </w:r>
      <w:r>
        <w:rPr>
          <w:rFonts w:ascii="Open Sans" w:hAnsi="Open Sans" w:cs="Open Sans"/>
          <w:color w:val="000000"/>
        </w:rPr>
        <w:br/>
        <w:t>• Champion evidence-based practices for constructive disagreement in education.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Partnership Development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Forge alliances with universities, think tanks, nonprofits, and public agencies.</w:t>
      </w:r>
      <w:r>
        <w:rPr>
          <w:rFonts w:ascii="Open Sans" w:hAnsi="Open Sans" w:cs="Open Sans"/>
          <w:color w:val="000000"/>
        </w:rPr>
        <w:br/>
        <w:t>• Negotiate MOUs and data-sharing agreements that accelerate adoption of Sway.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lastRenderedPageBreak/>
        <w:t>Governance &amp; Board Relations</w:t>
      </w:r>
      <w:r w:rsidR="000F2FF1">
        <w:rPr>
          <w:rFonts w:ascii="Open Sans" w:hAnsi="Open Sans" w:cs="Open Sans"/>
          <w:b/>
          <w:bCs/>
          <w:color w:val="000000"/>
        </w:rPr>
        <w:t xml:space="preserve"> (with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Prepare agendas and materials; provide timely, data-driven updates to the Board.</w:t>
      </w:r>
      <w:r>
        <w:rPr>
          <w:rFonts w:ascii="Open Sans" w:hAnsi="Open Sans" w:cs="Open Sans"/>
          <w:color w:val="000000"/>
        </w:rPr>
        <w:br/>
        <w:t>• Ensure effective board recruitment, orientation, and engagement.</w:t>
      </w:r>
      <w:r>
        <w:rPr>
          <w:rFonts w:ascii="Open Sans" w:hAnsi="Open Sans" w:cs="Open Sans"/>
          <w:color w:val="000000"/>
        </w:rPr>
        <w:br/>
        <w:t>• Maintain adherence to bylaws, conflict-of-interest policy, and all IRS requirements.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Organizational Management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Provide executive oversight of finance, HR, legal, and risk management (in coordination with the CTOO).</w:t>
      </w:r>
    </w:p>
    <w:p w:rsidR="00B60F51" w:rsidRDefault="00B60F51" w:rsidP="00B60F51">
      <w:pPr>
        <w:pStyle w:val="Heading3"/>
        <w:spacing w:before="280" w:after="80"/>
        <w:rPr>
          <w:rFonts w:ascii="Times New Roman" w:hAnsi="Times New Roman" w:cs="Times New Roman"/>
          <w:color w:val="000000"/>
        </w:rPr>
      </w:pPr>
      <w:r>
        <w:rPr>
          <w:rFonts w:ascii="Open Sans" w:hAnsi="Open Sans" w:cs="Open Sans"/>
          <w:color w:val="000000"/>
        </w:rPr>
        <w:t>Required Qualifications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Advanced degrees in relevant fields (e.g., Philosophy, Education, Public Policy, or related discipline), or equivalent experience.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Demonstrated success in nonprofit or start-up leadership, including fundraising and strategic partnerships.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Strong public-speaking and media skills; proven ability to communicate complex ideas to diverse audiences.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Experience overseeing research or program evaluation projects.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Familiarity with technology-enabled learning tools and basic product-development cycles.</w:t>
      </w:r>
    </w:p>
    <w:p w:rsidR="004E30FA" w:rsidRPr="00B60F51" w:rsidRDefault="00B60F51" w:rsidP="00B60F51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Exceptional interpersonal, negotiation, and written communication abilities.</w:t>
      </w:r>
    </w:p>
    <w:sectPr w:rsidR="004E30FA" w:rsidRPr="00B60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B7AD5BD-EC76-1E40-B600-8EB906E3F4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0CFEAB1-1487-FE47-82DA-63CEF51C3385}"/>
    <w:embedBold r:id="rId3" w:fontKey="{8B442703-5DFB-7141-8668-248AE08CCE5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031156B2-FD4E-3246-956E-AC786FCF686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8411A700-9AE5-2042-8272-DE5C05EAC93C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1791DAE0-B0CA-BE4F-8301-4B4068E5429C}"/>
    <w:embedBold r:id="rId7" w:fontKey="{8E87AF6C-987E-7A42-B467-EAB6EAFAA075}"/>
  </w:font>
  <w:font w:name="Comfortaa">
    <w:panose1 w:val="020B0604020202020204"/>
    <w:charset w:val="00"/>
    <w:family w:val="auto"/>
    <w:pitch w:val="default"/>
    <w:embedRegular r:id="rId8" w:fontKey="{4197D1E3-0DF9-4C4B-8D05-58FB331D9BE4}"/>
    <w:embedBold r:id="rId9" w:fontKey="{6058B414-81BA-AF48-A385-88312247F0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FE9200B0-F3C8-4F44-A026-97B41CB2B311}"/>
    <w:embedItalic r:id="rId11" w:fontKey="{34D12CDE-5DF0-0E49-A4DB-3177CA8E8A3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0AE3804A-F92C-0D4E-A16E-C522515D14C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323E69B5-4552-264B-B4C8-ED6B4B8A7391}"/>
    <w:embedBold r:id="rId14" w:fontKey="{15177CB0-E824-4241-B80A-01CABEB07D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D649919B-7689-E649-9B09-E1176134B9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666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E24AC"/>
    <w:multiLevelType w:val="multilevel"/>
    <w:tmpl w:val="3C9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04C8"/>
    <w:multiLevelType w:val="multilevel"/>
    <w:tmpl w:val="17C8B3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436C3F"/>
    <w:multiLevelType w:val="multilevel"/>
    <w:tmpl w:val="011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22C13"/>
    <w:multiLevelType w:val="hybridMultilevel"/>
    <w:tmpl w:val="33D27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81673">
    <w:abstractNumId w:val="2"/>
  </w:num>
  <w:num w:numId="2" w16cid:durableId="1798405820">
    <w:abstractNumId w:val="0"/>
  </w:num>
  <w:num w:numId="3" w16cid:durableId="1338922559">
    <w:abstractNumId w:val="4"/>
  </w:num>
  <w:num w:numId="4" w16cid:durableId="506674658">
    <w:abstractNumId w:val="1"/>
  </w:num>
  <w:num w:numId="5" w16cid:durableId="1663511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FA"/>
    <w:rsid w:val="000B45F1"/>
    <w:rsid w:val="000F2FF1"/>
    <w:rsid w:val="00317C32"/>
    <w:rsid w:val="004E30FA"/>
    <w:rsid w:val="00653407"/>
    <w:rsid w:val="0084520E"/>
    <w:rsid w:val="008C43F7"/>
    <w:rsid w:val="00A2411D"/>
    <w:rsid w:val="00B60F51"/>
    <w:rsid w:val="00BD4F16"/>
    <w:rsid w:val="00D310B8"/>
    <w:rsid w:val="00D76AD6"/>
    <w:rsid w:val="00F15A50"/>
    <w:rsid w:val="00F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B790B"/>
  <w15:docId w15:val="{AE1027D9-DA4F-A64F-B71A-EFA6B19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4"/>
        <w:szCs w:val="24"/>
        <w:lang w:val="en" w:eastAsia="en-US" w:bidi="ar-SA"/>
      </w:rPr>
    </w:rPrDefault>
    <w:pPrDefault>
      <w:pPr>
        <w:widowControl w:val="0"/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 w:after="0" w:line="259" w:lineRule="auto"/>
      <w:ind w:left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0" w:after="100" w:line="240" w:lineRule="auto"/>
      <w:outlineLvl w:val="2"/>
    </w:pPr>
    <w:rPr>
      <w:rFonts w:ascii="Comfortaa" w:eastAsia="Comfortaa" w:hAnsi="Comfortaa" w:cs="Comforta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pspdfkit-6fq5ysqkmc2gc1fek9b659qfh8">
    <w:name w:val="pspdfkit-6fq5ysqkmc2gc1fek9b659qfh8"/>
    <w:basedOn w:val="DefaultParagraphFont"/>
    <w:rsid w:val="0084520E"/>
  </w:style>
  <w:style w:type="paragraph" w:styleId="ListBullet">
    <w:name w:val="List Bullet"/>
    <w:basedOn w:val="Normal"/>
    <w:uiPriority w:val="99"/>
    <w:unhideWhenUsed/>
    <w:rsid w:val="00D76AD6"/>
    <w:pPr>
      <w:widowControl/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B60F5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DiBella</cp:lastModifiedBy>
  <cp:revision>10</cp:revision>
  <dcterms:created xsi:type="dcterms:W3CDTF">2025-09-19T00:03:00Z</dcterms:created>
  <dcterms:modified xsi:type="dcterms:W3CDTF">2025-09-23T19:57:00Z</dcterms:modified>
</cp:coreProperties>
</file>