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DE935" w14:textId="241895B1" w:rsidR="00451314" w:rsidRPr="00846563" w:rsidRDefault="007769DC" w:rsidP="00846563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Hlk197010048"/>
      <w:bookmarkEnd w:id="0"/>
      <w:r w:rsidRPr="00846563">
        <w:rPr>
          <w:rFonts w:ascii="Times New Roman" w:hAnsi="Times New Roman" w:cs="Times New Roman"/>
          <w:sz w:val="36"/>
          <w:szCs w:val="36"/>
        </w:rPr>
        <w:t>Project Report</w:t>
      </w:r>
      <w:r w:rsidR="009B0F8D" w:rsidRPr="00846563">
        <w:rPr>
          <w:rFonts w:ascii="Times New Roman" w:hAnsi="Times New Roman" w:cs="Times New Roman"/>
          <w:sz w:val="36"/>
          <w:szCs w:val="36"/>
        </w:rPr>
        <w:t xml:space="preserve"> for</w:t>
      </w:r>
      <w:r w:rsidRPr="00846563">
        <w:rPr>
          <w:rFonts w:ascii="Times New Roman" w:hAnsi="Times New Roman" w:cs="Times New Roman"/>
          <w:sz w:val="36"/>
          <w:szCs w:val="36"/>
        </w:rPr>
        <w:t xml:space="preserve"> ECE 755</w:t>
      </w:r>
      <w:r w:rsidR="009B0F8D" w:rsidRPr="00846563">
        <w:rPr>
          <w:rFonts w:ascii="Times New Roman" w:hAnsi="Times New Roman" w:cs="Times New Roman"/>
          <w:sz w:val="36"/>
          <w:szCs w:val="36"/>
        </w:rPr>
        <w:t xml:space="preserve">: </w:t>
      </w:r>
      <w:r w:rsidR="009B0F8D" w:rsidRPr="00846563">
        <w:rPr>
          <w:rFonts w:ascii="Times New Roman" w:hAnsi="Times New Roman" w:cs="Times New Roman"/>
          <w:sz w:val="36"/>
          <w:szCs w:val="36"/>
        </w:rPr>
        <w:t>GNN Implementation</w:t>
      </w:r>
    </w:p>
    <w:p w14:paraId="6A35667A" w14:textId="77777777" w:rsidR="001F7317" w:rsidRPr="00846563" w:rsidRDefault="001F7317">
      <w:pPr>
        <w:rPr>
          <w:rFonts w:ascii="Times New Roman" w:hAnsi="Times New Roman" w:cs="Times New Roman"/>
        </w:rPr>
      </w:pPr>
    </w:p>
    <w:p w14:paraId="690AB29A" w14:textId="114E6536" w:rsidR="00EF3F90" w:rsidRPr="005013BA" w:rsidRDefault="00EF3F90" w:rsidP="009B0F8D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5013BA">
        <w:rPr>
          <w:rFonts w:ascii="Times New Roman" w:hAnsi="Times New Roman" w:cs="Times New Roman"/>
          <w:b/>
          <w:bCs/>
          <w:u w:val="single"/>
        </w:rPr>
        <w:t>Summary</w:t>
      </w:r>
      <w:r w:rsidR="001D4242" w:rsidRPr="005013BA">
        <w:rPr>
          <w:rFonts w:ascii="Times New Roman" w:hAnsi="Times New Roman" w:cs="Times New Roman"/>
          <w:b/>
          <w:bCs/>
          <w:u w:val="single"/>
        </w:rPr>
        <w:t>:</w:t>
      </w:r>
    </w:p>
    <w:p w14:paraId="039FED69" w14:textId="66586AEB" w:rsidR="001F7317" w:rsidRPr="00846563" w:rsidRDefault="001F7317" w:rsidP="009B0F8D">
      <w:pPr>
        <w:jc w:val="both"/>
        <w:rPr>
          <w:rFonts w:ascii="Times New Roman" w:hAnsi="Times New Roman" w:cs="Times New Roman"/>
        </w:rPr>
      </w:pPr>
      <w:r w:rsidRPr="00846563">
        <w:rPr>
          <w:rFonts w:ascii="Times New Roman" w:hAnsi="Times New Roman" w:cs="Times New Roman"/>
        </w:rPr>
        <w:t xml:space="preserve">Our project has implemented the required GNN, via a 4-stage pipeline, incorporating a </w:t>
      </w:r>
      <w:r w:rsidRPr="00846563">
        <w:rPr>
          <w:rFonts w:ascii="Times New Roman" w:hAnsi="Times New Roman" w:cs="Times New Roman"/>
        </w:rPr>
        <w:t>balanced pipelin</w:t>
      </w:r>
      <w:r w:rsidRPr="00846563">
        <w:rPr>
          <w:rFonts w:ascii="Times New Roman" w:hAnsi="Times New Roman" w:cs="Times New Roman"/>
        </w:rPr>
        <w:t>ed enhanced with advanced features such as power gating, clock gating, with a focus on high operating frequency. We are pleased to announce that our GNN achieves timing closure at a minimal clock period of just 759 p</w:t>
      </w:r>
      <w:r w:rsidR="00533D56" w:rsidRPr="00846563">
        <w:rPr>
          <w:rFonts w:ascii="Times New Roman" w:hAnsi="Times New Roman" w:cs="Times New Roman"/>
        </w:rPr>
        <w:t>ico</w:t>
      </w:r>
      <w:r w:rsidRPr="00846563">
        <w:rPr>
          <w:rFonts w:ascii="Times New Roman" w:hAnsi="Times New Roman" w:cs="Times New Roman"/>
        </w:rPr>
        <w:t>s</w:t>
      </w:r>
      <w:r w:rsidR="00533D56" w:rsidRPr="00846563">
        <w:rPr>
          <w:rFonts w:ascii="Times New Roman" w:hAnsi="Times New Roman" w:cs="Times New Roman"/>
        </w:rPr>
        <w:t>econds</w:t>
      </w:r>
      <w:r w:rsidRPr="00846563">
        <w:rPr>
          <w:rFonts w:ascii="Times New Roman" w:hAnsi="Times New Roman" w:cs="Times New Roman"/>
        </w:rPr>
        <w:t xml:space="preserve">, allowing for an operating frequency well above 1.31 GHz. </w:t>
      </w:r>
    </w:p>
    <w:p w14:paraId="50A50908" w14:textId="2BF6C8EF" w:rsidR="00EF3F90" w:rsidRPr="00846563" w:rsidRDefault="001F7317" w:rsidP="009B0F8D">
      <w:pPr>
        <w:jc w:val="both"/>
        <w:rPr>
          <w:rFonts w:ascii="Times New Roman" w:hAnsi="Times New Roman" w:cs="Times New Roman"/>
        </w:rPr>
      </w:pPr>
      <w:r w:rsidRPr="00846563">
        <w:rPr>
          <w:rFonts w:ascii="Times New Roman" w:hAnsi="Times New Roman" w:cs="Times New Roman"/>
        </w:rPr>
        <w:t xml:space="preserve">Implementing on the advanced 7nm process node, the ASAP 7nm Standard Cell PDK has </w:t>
      </w:r>
      <w:r w:rsidR="0021674B">
        <w:rPr>
          <w:rFonts w:ascii="Times New Roman" w:hAnsi="Times New Roman" w:cs="Times New Roman"/>
        </w:rPr>
        <w:t>allowed</w:t>
      </w:r>
      <w:r w:rsidRPr="00846563">
        <w:rPr>
          <w:rFonts w:ascii="Times New Roman" w:hAnsi="Times New Roman" w:cs="Times New Roman"/>
        </w:rPr>
        <w:t xml:space="preserve"> us with standard cells that </w:t>
      </w:r>
      <w:r w:rsidR="0021674B">
        <w:rPr>
          <w:rFonts w:ascii="Times New Roman" w:hAnsi="Times New Roman" w:cs="Times New Roman"/>
        </w:rPr>
        <w:t xml:space="preserve">operate reliably, and with low power dissipation, even </w:t>
      </w:r>
      <w:r w:rsidRPr="00846563">
        <w:rPr>
          <w:rFonts w:ascii="Times New Roman" w:hAnsi="Times New Roman" w:cs="Times New Roman"/>
        </w:rPr>
        <w:t xml:space="preserve">when pushed to beyond 1 GHz clock speeds. </w:t>
      </w:r>
      <w:r w:rsidR="008F2603">
        <w:rPr>
          <w:rFonts w:ascii="Times New Roman" w:hAnsi="Times New Roman" w:cs="Times New Roman"/>
        </w:rPr>
        <w:t xml:space="preserve"> </w:t>
      </w:r>
      <w:r w:rsidR="00825CEC" w:rsidRPr="00846563">
        <w:rPr>
          <w:rFonts w:ascii="Times New Roman" w:hAnsi="Times New Roman" w:cs="Times New Roman"/>
        </w:rPr>
        <w:t xml:space="preserve">In the table below, we are presenting the key design metrics of our GNN implementation, as reported by the </w:t>
      </w:r>
      <w:r w:rsidR="000274D3">
        <w:rPr>
          <w:rFonts w:ascii="Times New Roman" w:hAnsi="Times New Roman" w:cs="Times New Roman"/>
        </w:rPr>
        <w:t xml:space="preserve">Synopsys </w:t>
      </w:r>
      <w:r w:rsidR="00825CEC" w:rsidRPr="00846563">
        <w:rPr>
          <w:rFonts w:ascii="Times New Roman" w:hAnsi="Times New Roman" w:cs="Times New Roman"/>
        </w:rPr>
        <w:t xml:space="preserve">PrimeTime tool. </w:t>
      </w:r>
    </w:p>
    <w:p w14:paraId="67A8AE06" w14:textId="77777777" w:rsidR="001F7317" w:rsidRPr="00846563" w:rsidRDefault="001F7317">
      <w:pPr>
        <w:rPr>
          <w:rFonts w:ascii="Times New Roman" w:hAnsi="Times New Roman" w:cs="Times New Roman"/>
        </w:rPr>
      </w:pPr>
    </w:p>
    <w:tbl>
      <w:tblPr>
        <w:tblStyle w:val="a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0"/>
        <w:gridCol w:w="1980"/>
        <w:gridCol w:w="1890"/>
        <w:gridCol w:w="1440"/>
        <w:gridCol w:w="1350"/>
        <w:gridCol w:w="1260"/>
      </w:tblGrid>
      <w:tr w:rsidR="00D2482A" w:rsidRPr="00846563" w14:paraId="3B7084EE" w14:textId="77777777" w:rsidTr="009B0F8D">
        <w:trPr>
          <w:trHeight w:val="222"/>
        </w:trPr>
        <w:tc>
          <w:tcPr>
            <w:tcW w:w="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85259" w14:textId="7B986B77" w:rsidR="00451314" w:rsidRPr="008465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846563">
              <w:rPr>
                <w:rFonts w:ascii="Times New Roman" w:hAnsi="Times New Roman" w:cs="Times New Roman"/>
              </w:rPr>
              <w:t>Area</w:t>
            </w:r>
            <w:r w:rsidR="001F7317" w:rsidRPr="00846563">
              <w:rPr>
                <w:rFonts w:ascii="Times New Roman" w:hAnsi="Times New Roman" w:cs="Times New Roman"/>
              </w:rPr>
              <w:t xml:space="preserve"> (sq mm)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BEDBB" w14:textId="1C292DF5" w:rsidR="00451314" w:rsidRPr="008465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846563">
              <w:rPr>
                <w:rFonts w:ascii="Times New Roman" w:hAnsi="Times New Roman" w:cs="Times New Roman"/>
              </w:rPr>
              <w:t>Freq</w:t>
            </w:r>
            <w:r w:rsidR="001F7317" w:rsidRPr="00846563">
              <w:rPr>
                <w:rFonts w:ascii="Times New Roman" w:hAnsi="Times New Roman" w:cs="Times New Roman"/>
              </w:rPr>
              <w:t>uency (MHz)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1C96" w14:textId="0894C260" w:rsidR="00451314" w:rsidRPr="008465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846563">
              <w:rPr>
                <w:rFonts w:ascii="Times New Roman" w:hAnsi="Times New Roman" w:cs="Times New Roman"/>
              </w:rPr>
              <w:t>Min Latency</w:t>
            </w:r>
            <w:r w:rsidR="00D2482A" w:rsidRPr="00846563">
              <w:rPr>
                <w:rFonts w:ascii="Times New Roman" w:hAnsi="Times New Roman" w:cs="Times New Roman"/>
              </w:rPr>
              <w:t xml:space="preserve"> (ns)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197DC" w14:textId="337120DC" w:rsidR="00451314" w:rsidRPr="008465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846563">
              <w:rPr>
                <w:rFonts w:ascii="Times New Roman" w:hAnsi="Times New Roman" w:cs="Times New Roman"/>
              </w:rPr>
              <w:t>Power</w:t>
            </w:r>
            <w:r w:rsidR="00D2482A" w:rsidRPr="00846563">
              <w:rPr>
                <w:rFonts w:ascii="Times New Roman" w:hAnsi="Times New Roman" w:cs="Times New Roman"/>
              </w:rPr>
              <w:t xml:space="preserve"> (mW)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BA5F1" w14:textId="254BF869" w:rsidR="00451314" w:rsidRPr="008465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846563">
              <w:rPr>
                <w:rFonts w:ascii="Times New Roman" w:hAnsi="Times New Roman" w:cs="Times New Roman"/>
              </w:rPr>
              <w:t>Energy</w:t>
            </w:r>
            <w:r w:rsidR="00D2482A" w:rsidRPr="00846563">
              <w:rPr>
                <w:rFonts w:ascii="Times New Roman" w:hAnsi="Times New Roman" w:cs="Times New Roman"/>
              </w:rPr>
              <w:t xml:space="preserve"> (pJ)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9F247" w14:textId="77777777" w:rsidR="00451314" w:rsidRPr="008465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846563">
              <w:rPr>
                <w:rFonts w:ascii="Times New Roman" w:hAnsi="Times New Roman" w:cs="Times New Roman"/>
              </w:rPr>
              <w:t>EDAP</w:t>
            </w:r>
          </w:p>
        </w:tc>
      </w:tr>
      <w:tr w:rsidR="00D2482A" w:rsidRPr="00846563" w14:paraId="5217A880" w14:textId="77777777" w:rsidTr="00D2482A">
        <w:tc>
          <w:tcPr>
            <w:tcW w:w="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870F4" w14:textId="78795037" w:rsidR="00451314" w:rsidRPr="00846563" w:rsidRDefault="004513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24051" w14:textId="6E8B8BE3" w:rsidR="00451314" w:rsidRPr="008465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846563">
              <w:rPr>
                <w:rFonts w:ascii="Times New Roman" w:hAnsi="Times New Roman" w:cs="Times New Roman"/>
              </w:rPr>
              <w:t>1317</w:t>
            </w:r>
            <w:r w:rsidR="001F7317" w:rsidRPr="00846563">
              <w:rPr>
                <w:rFonts w:ascii="Times New Roman" w:hAnsi="Times New Roman" w:cs="Times New Roman"/>
              </w:rPr>
              <w:t>.</w:t>
            </w:r>
            <w:r w:rsidRPr="0084656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A510B" w14:textId="307BA186" w:rsidR="00451314" w:rsidRPr="00846563" w:rsidRDefault="00D24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846563">
              <w:rPr>
                <w:rFonts w:ascii="Times New Roman" w:hAnsi="Times New Roman" w:cs="Times New Roman"/>
              </w:rPr>
              <w:t>3.036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4093B" w14:textId="6F104DCE" w:rsidR="00451314" w:rsidRPr="00846563" w:rsidRDefault="004513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30E67" w14:textId="20F84232" w:rsidR="00451314" w:rsidRPr="00846563" w:rsidRDefault="004513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C4389" w14:textId="145854B4" w:rsidR="00451314" w:rsidRPr="00846563" w:rsidRDefault="004513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70A80625" w14:textId="77777777" w:rsidR="00451314" w:rsidRPr="00846563" w:rsidRDefault="00451314">
      <w:pPr>
        <w:rPr>
          <w:rFonts w:ascii="Times New Roman" w:hAnsi="Times New Roman" w:cs="Times New Roman"/>
        </w:rPr>
      </w:pPr>
    </w:p>
    <w:p w14:paraId="3FFE7F82" w14:textId="79E4E44A" w:rsidR="00457A0F" w:rsidRPr="005013BA" w:rsidRDefault="00457A0F" w:rsidP="00627AE7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5013BA">
        <w:rPr>
          <w:rFonts w:ascii="Times New Roman" w:hAnsi="Times New Roman" w:cs="Times New Roman"/>
          <w:b/>
          <w:bCs/>
          <w:u w:val="single"/>
        </w:rPr>
        <w:t>Optimizations:</w:t>
      </w:r>
    </w:p>
    <w:p w14:paraId="110D1C6A" w14:textId="4AAF297E" w:rsidR="00451314" w:rsidRDefault="00190DF3" w:rsidP="00627AE7">
      <w:pPr>
        <w:jc w:val="both"/>
        <w:rPr>
          <w:rFonts w:ascii="Times New Roman" w:hAnsi="Times New Roman" w:cs="Times New Roman"/>
        </w:rPr>
      </w:pPr>
      <w:r w:rsidRPr="005013BA">
        <w:rPr>
          <w:rFonts w:ascii="Times New Roman" w:hAnsi="Times New Roman" w:cs="Times New Roman"/>
          <w:u w:val="single"/>
        </w:rPr>
        <w:t>B</w:t>
      </w:r>
      <w:r w:rsidR="00394FC3" w:rsidRPr="005013BA">
        <w:rPr>
          <w:rFonts w:ascii="Times New Roman" w:hAnsi="Times New Roman" w:cs="Times New Roman"/>
          <w:u w:val="single"/>
        </w:rPr>
        <w:t xml:space="preserve">alanced </w:t>
      </w:r>
      <w:r w:rsidRPr="005013BA">
        <w:rPr>
          <w:rFonts w:ascii="Times New Roman" w:hAnsi="Times New Roman" w:cs="Times New Roman"/>
          <w:u w:val="single"/>
        </w:rPr>
        <w:t>P</w:t>
      </w:r>
      <w:r w:rsidR="00394FC3" w:rsidRPr="005013BA">
        <w:rPr>
          <w:rFonts w:ascii="Times New Roman" w:hAnsi="Times New Roman" w:cs="Times New Roman"/>
          <w:u w:val="single"/>
        </w:rPr>
        <w:t xml:space="preserve">ipeline </w:t>
      </w:r>
      <w:r w:rsidRPr="005013BA">
        <w:rPr>
          <w:rFonts w:ascii="Times New Roman" w:hAnsi="Times New Roman" w:cs="Times New Roman"/>
          <w:u w:val="single"/>
        </w:rPr>
        <w:t>L</w:t>
      </w:r>
      <w:r w:rsidR="00394FC3" w:rsidRPr="005013BA">
        <w:rPr>
          <w:rFonts w:ascii="Times New Roman" w:hAnsi="Times New Roman" w:cs="Times New Roman"/>
          <w:u w:val="single"/>
        </w:rPr>
        <w:t>oad</w:t>
      </w:r>
      <w:r w:rsidRPr="005013BA">
        <w:rPr>
          <w:rFonts w:ascii="Times New Roman" w:hAnsi="Times New Roman" w:cs="Times New Roman"/>
          <w:u w:val="single"/>
        </w:rPr>
        <w:t>:</w:t>
      </w:r>
      <w:r>
        <w:rPr>
          <w:rFonts w:ascii="Times New Roman" w:hAnsi="Times New Roman" w:cs="Times New Roman"/>
        </w:rPr>
        <w:t xml:space="preserve"> </w:t>
      </w:r>
      <w:r w:rsidR="00B511C0">
        <w:rPr>
          <w:rFonts w:ascii="Times New Roman" w:hAnsi="Times New Roman" w:cs="Times New Roman"/>
        </w:rPr>
        <w:t>W</w:t>
      </w:r>
      <w:r w:rsidR="00394FC3">
        <w:rPr>
          <w:rFonts w:ascii="Times New Roman" w:hAnsi="Times New Roman" w:cs="Times New Roman"/>
        </w:rPr>
        <w:t xml:space="preserve">e have implemented certain architectural advancements into the GNN &amp; the </w:t>
      </w:r>
      <w:r w:rsidR="00DC7B8D">
        <w:rPr>
          <w:rFonts w:ascii="Times New Roman" w:hAnsi="Times New Roman" w:cs="Times New Roman"/>
        </w:rPr>
        <w:t>lower-level</w:t>
      </w:r>
      <w:r w:rsidR="00394FC3">
        <w:rPr>
          <w:rFonts w:ascii="Times New Roman" w:hAnsi="Times New Roman" w:cs="Times New Roman"/>
        </w:rPr>
        <w:t xml:space="preserve"> modules themselves</w:t>
      </w:r>
      <w:r w:rsidR="00DA6899">
        <w:rPr>
          <w:rFonts w:ascii="Times New Roman" w:hAnsi="Times New Roman" w:cs="Times New Roman"/>
        </w:rPr>
        <w:t xml:space="preserve"> to balance the pipeline load</w:t>
      </w:r>
      <w:r w:rsidR="00394FC3">
        <w:rPr>
          <w:rFonts w:ascii="Times New Roman" w:hAnsi="Times New Roman" w:cs="Times New Roman"/>
        </w:rPr>
        <w:t xml:space="preserve">. The </w:t>
      </w:r>
      <w:r w:rsidR="00DC7B8D">
        <w:rPr>
          <w:rFonts w:ascii="Times New Roman" w:hAnsi="Times New Roman" w:cs="Times New Roman"/>
        </w:rPr>
        <w:t>Neuron</w:t>
      </w:r>
      <w:r w:rsidR="00E86D1D">
        <w:rPr>
          <w:rFonts w:ascii="Times New Roman" w:hAnsi="Times New Roman" w:cs="Times New Roman"/>
        </w:rPr>
        <w:t xml:space="preserve"> itself</w:t>
      </w:r>
      <w:r w:rsidR="00394FC3">
        <w:rPr>
          <w:rFonts w:ascii="Times New Roman" w:hAnsi="Times New Roman" w:cs="Times New Roman"/>
        </w:rPr>
        <w:t xml:space="preserve">, which performs a simple </w:t>
      </w:r>
      <w:r w:rsidR="00394FC3" w:rsidRPr="000B0ADD">
        <w:rPr>
          <w:rFonts w:ascii="Times New Roman" w:hAnsi="Times New Roman" w:cs="Times New Roman"/>
          <w:u w:val="single"/>
        </w:rPr>
        <w:t>MAC</w:t>
      </w:r>
      <w:r w:rsidR="00394FC3">
        <w:rPr>
          <w:rFonts w:ascii="Times New Roman" w:hAnsi="Times New Roman" w:cs="Times New Roman"/>
        </w:rPr>
        <w:t xml:space="preserve"> (Multiply &amp; Accumulate Operation), has been </w:t>
      </w:r>
      <w:r w:rsidR="00394FC3" w:rsidRPr="000B0ADD">
        <w:rPr>
          <w:rFonts w:ascii="Times New Roman" w:hAnsi="Times New Roman" w:cs="Times New Roman"/>
          <w:u w:val="single"/>
        </w:rPr>
        <w:t>pipelined</w:t>
      </w:r>
      <w:r w:rsidR="00394FC3">
        <w:rPr>
          <w:rFonts w:ascii="Times New Roman" w:hAnsi="Times New Roman" w:cs="Times New Roman"/>
        </w:rPr>
        <w:t xml:space="preserve">, to help achieve </w:t>
      </w:r>
      <w:r w:rsidR="00394FC3" w:rsidRPr="004F2926">
        <w:rPr>
          <w:rFonts w:ascii="Times New Roman" w:hAnsi="Times New Roman" w:cs="Times New Roman"/>
          <w:u w:val="single"/>
        </w:rPr>
        <w:t>lower critical path</w:t>
      </w:r>
      <w:r w:rsidR="00394FC3">
        <w:rPr>
          <w:rFonts w:ascii="Times New Roman" w:hAnsi="Times New Roman" w:cs="Times New Roman"/>
        </w:rPr>
        <w:t xml:space="preserve"> delays</w:t>
      </w:r>
      <w:r w:rsidR="005C7446">
        <w:rPr>
          <w:rFonts w:ascii="Times New Roman" w:hAnsi="Times New Roman" w:cs="Times New Roman"/>
        </w:rPr>
        <w:t xml:space="preserve">. Thus, the basic Neuron itself, has a multiply operation in the first cycle, followed by a pipeline flop, which allows the accumulation to be performed in the second cycle. </w:t>
      </w:r>
      <w:r w:rsidR="006F036D">
        <w:rPr>
          <w:rFonts w:ascii="Times New Roman" w:hAnsi="Times New Roman" w:cs="Times New Roman"/>
        </w:rPr>
        <w:t xml:space="preserve">This optimization has allowed us to achieve faster timings, </w:t>
      </w:r>
      <w:r w:rsidR="006F036D" w:rsidRPr="00B4538C">
        <w:rPr>
          <w:rFonts w:ascii="Times New Roman" w:hAnsi="Times New Roman" w:cs="Times New Roman"/>
          <w:u w:val="single"/>
        </w:rPr>
        <w:t>without</w:t>
      </w:r>
      <w:r w:rsidR="006F036D">
        <w:rPr>
          <w:rFonts w:ascii="Times New Roman" w:hAnsi="Times New Roman" w:cs="Times New Roman"/>
        </w:rPr>
        <w:t xml:space="preserve"> having to use bulky &amp; </w:t>
      </w:r>
      <w:r w:rsidR="00A678E0">
        <w:rPr>
          <w:rFonts w:ascii="Times New Roman" w:hAnsi="Times New Roman" w:cs="Times New Roman"/>
        </w:rPr>
        <w:t>power-hungry</w:t>
      </w:r>
      <w:r w:rsidR="006F036D">
        <w:rPr>
          <w:rFonts w:ascii="Times New Roman" w:hAnsi="Times New Roman" w:cs="Times New Roman"/>
        </w:rPr>
        <w:t xml:space="preserve"> </w:t>
      </w:r>
      <w:r w:rsidR="006F036D" w:rsidRPr="00B4538C">
        <w:rPr>
          <w:rFonts w:ascii="Times New Roman" w:hAnsi="Times New Roman" w:cs="Times New Roman"/>
          <w:u w:val="single"/>
        </w:rPr>
        <w:t>Carry Select Adders</w:t>
      </w:r>
      <w:r w:rsidR="006F036D">
        <w:rPr>
          <w:rFonts w:ascii="Times New Roman" w:hAnsi="Times New Roman" w:cs="Times New Roman"/>
        </w:rPr>
        <w:t xml:space="preserve">. </w:t>
      </w:r>
      <w:r w:rsidR="00C73054">
        <w:rPr>
          <w:rFonts w:ascii="Times New Roman" w:hAnsi="Times New Roman" w:cs="Times New Roman"/>
        </w:rPr>
        <w:t xml:space="preserve">According to our calculations, this alone allows us to </w:t>
      </w:r>
      <w:r w:rsidR="00C73054" w:rsidRPr="0023196E">
        <w:rPr>
          <w:rFonts w:ascii="Times New Roman" w:hAnsi="Times New Roman" w:cs="Times New Roman"/>
          <w:u w:val="single"/>
        </w:rPr>
        <w:t>save 28% power on the same clock speed</w:t>
      </w:r>
      <w:r w:rsidR="00A678E0">
        <w:rPr>
          <w:rFonts w:ascii="Times New Roman" w:hAnsi="Times New Roman" w:cs="Times New Roman"/>
        </w:rPr>
        <w:t xml:space="preserve">. Since we </w:t>
      </w:r>
      <w:r w:rsidR="00713BCC">
        <w:rPr>
          <w:rFonts w:ascii="Times New Roman" w:hAnsi="Times New Roman" w:cs="Times New Roman"/>
        </w:rPr>
        <w:t xml:space="preserve">have </w:t>
      </w:r>
      <w:r w:rsidR="00A678E0">
        <w:rPr>
          <w:rFonts w:ascii="Times New Roman" w:hAnsi="Times New Roman" w:cs="Times New Roman"/>
        </w:rPr>
        <w:t>design</w:t>
      </w:r>
      <w:r w:rsidR="00713BCC">
        <w:rPr>
          <w:rFonts w:ascii="Times New Roman" w:hAnsi="Times New Roman" w:cs="Times New Roman"/>
        </w:rPr>
        <w:t>ed</w:t>
      </w:r>
      <w:r w:rsidR="00A678E0">
        <w:rPr>
          <w:rFonts w:ascii="Times New Roman" w:hAnsi="Times New Roman" w:cs="Times New Roman"/>
        </w:rPr>
        <w:t xml:space="preserve"> a </w:t>
      </w:r>
      <w:r w:rsidR="00A678E0" w:rsidRPr="000A74D9">
        <w:rPr>
          <w:rFonts w:ascii="Times New Roman" w:hAnsi="Times New Roman" w:cs="Times New Roman"/>
          <w:u w:val="single"/>
        </w:rPr>
        <w:t xml:space="preserve">very </w:t>
      </w:r>
      <w:r w:rsidR="00DA6899" w:rsidRPr="000A74D9">
        <w:rPr>
          <w:rFonts w:ascii="Times New Roman" w:hAnsi="Times New Roman" w:cs="Times New Roman"/>
          <w:u w:val="single"/>
        </w:rPr>
        <w:t>high-speed</w:t>
      </w:r>
      <w:r w:rsidR="00A678E0" w:rsidRPr="000A74D9">
        <w:rPr>
          <w:rFonts w:ascii="Times New Roman" w:hAnsi="Times New Roman" w:cs="Times New Roman"/>
          <w:u w:val="single"/>
        </w:rPr>
        <w:t xml:space="preserve"> </w:t>
      </w:r>
      <w:r w:rsidR="00713BCC" w:rsidRPr="000A74D9">
        <w:rPr>
          <w:rFonts w:ascii="Times New Roman" w:hAnsi="Times New Roman" w:cs="Times New Roman"/>
          <w:u w:val="single"/>
        </w:rPr>
        <w:t>data path</w:t>
      </w:r>
      <w:r w:rsidR="00A678E0">
        <w:rPr>
          <w:rFonts w:ascii="Times New Roman" w:hAnsi="Times New Roman" w:cs="Times New Roman"/>
        </w:rPr>
        <w:t xml:space="preserve">, this allowed us to go faster without burning significantly more energy. </w:t>
      </w:r>
    </w:p>
    <w:p w14:paraId="099CD114" w14:textId="77777777" w:rsidR="00627AE7" w:rsidRDefault="00627AE7" w:rsidP="00627AE7">
      <w:pPr>
        <w:jc w:val="both"/>
        <w:rPr>
          <w:rFonts w:ascii="Times New Roman" w:hAnsi="Times New Roman" w:cs="Times New Roman"/>
          <w:u w:val="single"/>
        </w:rPr>
      </w:pPr>
    </w:p>
    <w:p w14:paraId="56D22F28" w14:textId="2D2F3562" w:rsidR="00B250A0" w:rsidRDefault="00B250A0" w:rsidP="00627AE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Power Gating:</w:t>
      </w:r>
      <w:r w:rsidR="0018480C">
        <w:rPr>
          <w:rFonts w:ascii="Times New Roman" w:hAnsi="Times New Roman" w:cs="Times New Roman"/>
        </w:rPr>
        <w:t xml:space="preserve"> </w:t>
      </w:r>
      <w:r w:rsidR="00F17974">
        <w:rPr>
          <w:rFonts w:ascii="Times New Roman" w:hAnsi="Times New Roman" w:cs="Times New Roman"/>
        </w:rPr>
        <w:t xml:space="preserve">We utilize the </w:t>
      </w:r>
      <w:r w:rsidR="00F17974" w:rsidRPr="00786C66">
        <w:rPr>
          <w:rFonts w:ascii="Times New Roman" w:hAnsi="Times New Roman" w:cs="Times New Roman"/>
          <w:u w:val="single"/>
        </w:rPr>
        <w:t>Input Ready</w:t>
      </w:r>
      <w:r w:rsidR="00F17974">
        <w:rPr>
          <w:rFonts w:ascii="Times New Roman" w:hAnsi="Times New Roman" w:cs="Times New Roman"/>
        </w:rPr>
        <w:t xml:space="preserve"> signal as a convenient </w:t>
      </w:r>
      <w:r w:rsidR="00F17974" w:rsidRPr="00786C66">
        <w:rPr>
          <w:rFonts w:ascii="Times New Roman" w:hAnsi="Times New Roman" w:cs="Times New Roman"/>
          <w:u w:val="single"/>
        </w:rPr>
        <w:t>power gating</w:t>
      </w:r>
      <w:r w:rsidR="00F17974">
        <w:rPr>
          <w:rFonts w:ascii="Times New Roman" w:hAnsi="Times New Roman" w:cs="Times New Roman"/>
        </w:rPr>
        <w:t xml:space="preserve"> signal</w:t>
      </w:r>
      <w:r w:rsidR="005267F5">
        <w:rPr>
          <w:rFonts w:ascii="Times New Roman" w:hAnsi="Times New Roman" w:cs="Times New Roman"/>
        </w:rPr>
        <w:t xml:space="preserve"> for the various </w:t>
      </w:r>
      <w:r w:rsidR="005267F5" w:rsidRPr="00786C66">
        <w:rPr>
          <w:rFonts w:ascii="Times New Roman" w:hAnsi="Times New Roman" w:cs="Times New Roman"/>
          <w:u w:val="single"/>
        </w:rPr>
        <w:t>downstream components</w:t>
      </w:r>
      <w:r w:rsidR="005267F5">
        <w:rPr>
          <w:rFonts w:ascii="Times New Roman" w:hAnsi="Times New Roman" w:cs="Times New Roman"/>
        </w:rPr>
        <w:t xml:space="preserve">. Our design cleverly understands that </w:t>
      </w:r>
      <w:r w:rsidR="007E71FF">
        <w:rPr>
          <w:rFonts w:ascii="Times New Roman" w:hAnsi="Times New Roman" w:cs="Times New Roman"/>
        </w:rPr>
        <w:t xml:space="preserve">downstream components need not be </w:t>
      </w:r>
      <w:r w:rsidR="008C7684">
        <w:rPr>
          <w:rFonts w:ascii="Times New Roman" w:hAnsi="Times New Roman" w:cs="Times New Roman"/>
        </w:rPr>
        <w:t>powered</w:t>
      </w:r>
      <w:r w:rsidR="007E71FF">
        <w:rPr>
          <w:rFonts w:ascii="Times New Roman" w:hAnsi="Times New Roman" w:cs="Times New Roman"/>
        </w:rPr>
        <w:t xml:space="preserve"> down, </w:t>
      </w:r>
      <w:r w:rsidR="0013043F">
        <w:rPr>
          <w:rFonts w:ascii="Times New Roman" w:hAnsi="Times New Roman" w:cs="Times New Roman"/>
        </w:rPr>
        <w:t xml:space="preserve">they only need to be passed an input </w:t>
      </w:r>
      <w:r w:rsidR="0013043F" w:rsidRPr="00EC1D19">
        <w:rPr>
          <w:rFonts w:ascii="Times New Roman" w:hAnsi="Times New Roman" w:cs="Times New Roman"/>
          <w:u w:val="single"/>
        </w:rPr>
        <w:t>string of 0s</w:t>
      </w:r>
      <w:r w:rsidR="0013043F">
        <w:rPr>
          <w:rFonts w:ascii="Times New Roman" w:hAnsi="Times New Roman" w:cs="Times New Roman"/>
        </w:rPr>
        <w:t>, which our Input Layer does for us</w:t>
      </w:r>
      <w:r w:rsidR="00FC1FA9">
        <w:rPr>
          <w:rFonts w:ascii="Times New Roman" w:hAnsi="Times New Roman" w:cs="Times New Roman"/>
        </w:rPr>
        <w:t xml:space="preserve">, based on the Input Ready signal. </w:t>
      </w:r>
      <w:r w:rsidR="00CF567E">
        <w:rPr>
          <w:rFonts w:ascii="Times New Roman" w:hAnsi="Times New Roman" w:cs="Times New Roman"/>
        </w:rPr>
        <w:t xml:space="preserve">Since this provides us with a </w:t>
      </w:r>
      <w:r w:rsidR="00CF567E" w:rsidRPr="00F347A7">
        <w:rPr>
          <w:rFonts w:ascii="Times New Roman" w:hAnsi="Times New Roman" w:cs="Times New Roman"/>
          <w:u w:val="single"/>
        </w:rPr>
        <w:t>functional power gating</w:t>
      </w:r>
      <w:r w:rsidR="00CF567E">
        <w:rPr>
          <w:rFonts w:ascii="Times New Roman" w:hAnsi="Times New Roman" w:cs="Times New Roman"/>
        </w:rPr>
        <w:t xml:space="preserve"> itself, we save power </w:t>
      </w:r>
      <w:r w:rsidR="00CF567E" w:rsidRPr="000D64F5">
        <w:rPr>
          <w:rFonts w:ascii="Times New Roman" w:hAnsi="Times New Roman" w:cs="Times New Roman"/>
          <w:u w:val="single"/>
        </w:rPr>
        <w:t>without</w:t>
      </w:r>
      <w:r w:rsidR="00CF567E">
        <w:rPr>
          <w:rFonts w:ascii="Times New Roman" w:hAnsi="Times New Roman" w:cs="Times New Roman"/>
        </w:rPr>
        <w:t xml:space="preserve"> having to invest in </w:t>
      </w:r>
      <w:r w:rsidR="00CF567E" w:rsidRPr="000D64F5">
        <w:rPr>
          <w:rFonts w:ascii="Times New Roman" w:hAnsi="Times New Roman" w:cs="Times New Roman"/>
          <w:u w:val="single"/>
        </w:rPr>
        <w:t>Multiplexors</w:t>
      </w:r>
      <w:r w:rsidR="00CF567E">
        <w:rPr>
          <w:rFonts w:ascii="Times New Roman" w:hAnsi="Times New Roman" w:cs="Times New Roman"/>
        </w:rPr>
        <w:t xml:space="preserve"> at every stage of the pipeline. </w:t>
      </w:r>
      <w:r w:rsidR="00BE40AC">
        <w:rPr>
          <w:rFonts w:ascii="Times New Roman" w:hAnsi="Times New Roman" w:cs="Times New Roman"/>
        </w:rPr>
        <w:t xml:space="preserve">The functional level power gating has allowed us </w:t>
      </w:r>
      <w:r w:rsidR="00BE40AC" w:rsidRPr="00BE40AC">
        <w:rPr>
          <w:rFonts w:ascii="Times New Roman" w:hAnsi="Times New Roman" w:cs="Times New Roman"/>
          <w:u w:val="single"/>
        </w:rPr>
        <w:t>power savings upwards of 15%</w:t>
      </w:r>
      <w:r w:rsidR="00BE40AC">
        <w:rPr>
          <w:rFonts w:ascii="Times New Roman" w:hAnsi="Times New Roman" w:cs="Times New Roman"/>
        </w:rPr>
        <w:t xml:space="preserve"> over a naïve design. </w:t>
      </w:r>
    </w:p>
    <w:p w14:paraId="45666F2B" w14:textId="77777777" w:rsidR="004F132F" w:rsidRDefault="004F132F" w:rsidP="00627AE7">
      <w:pPr>
        <w:jc w:val="both"/>
        <w:rPr>
          <w:rFonts w:ascii="Times New Roman" w:hAnsi="Times New Roman" w:cs="Times New Roman"/>
        </w:rPr>
      </w:pPr>
    </w:p>
    <w:p w14:paraId="3A7DDF3E" w14:textId="0B1CCB88" w:rsidR="004F132F" w:rsidRPr="004F132F" w:rsidRDefault="004F132F" w:rsidP="00627AE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Clock Gating:</w:t>
      </w:r>
      <w:r>
        <w:rPr>
          <w:rFonts w:ascii="Times New Roman" w:hAnsi="Times New Roman" w:cs="Times New Roman"/>
        </w:rPr>
        <w:t xml:space="preserve"> We also explored the utilization clock gating techniques in our many </w:t>
      </w:r>
      <w:r w:rsidR="002167BE">
        <w:rPr>
          <w:rFonts w:ascii="Times New Roman" w:hAnsi="Times New Roman" w:cs="Times New Roman"/>
        </w:rPr>
        <w:t xml:space="preserve">tool </w:t>
      </w:r>
      <w:r w:rsidR="00895C86">
        <w:rPr>
          <w:rFonts w:ascii="Times New Roman" w:hAnsi="Times New Roman" w:cs="Times New Roman"/>
        </w:rPr>
        <w:t>workflow</w:t>
      </w:r>
      <w:r w:rsidR="0094191E">
        <w:rPr>
          <w:rFonts w:ascii="Times New Roman" w:hAnsi="Times New Roman" w:cs="Times New Roman"/>
        </w:rPr>
        <w:t>s</w:t>
      </w:r>
      <w:r w:rsidR="000472A6">
        <w:rPr>
          <w:rFonts w:ascii="Times New Roman" w:hAnsi="Times New Roman" w:cs="Times New Roman"/>
        </w:rPr>
        <w:t>.</w:t>
      </w:r>
      <w:r w:rsidR="00F566AC">
        <w:rPr>
          <w:rFonts w:ascii="Times New Roman" w:hAnsi="Times New Roman" w:cs="Times New Roman"/>
        </w:rPr>
        <w:t xml:space="preserve">      </w:t>
      </w:r>
      <w:r w:rsidR="000472A6">
        <w:rPr>
          <w:rFonts w:ascii="Times New Roman" w:hAnsi="Times New Roman" w:cs="Times New Roman"/>
        </w:rPr>
        <w:t xml:space="preserve"> </w:t>
      </w:r>
      <w:r w:rsidR="000132A7">
        <w:rPr>
          <w:rFonts w:ascii="Times New Roman" w:hAnsi="Times New Roman" w:cs="Times New Roman"/>
        </w:rPr>
        <w:t xml:space="preserve">Since our design style heavily favors separating combinational &amp; sequential blocks from each other, we are allowing the Synopsys Family of tools to be able to re-structure &amp; better utilize the various blocks that we instantiate. </w:t>
      </w:r>
      <w:r w:rsidR="00710478">
        <w:rPr>
          <w:rFonts w:ascii="Times New Roman" w:hAnsi="Times New Roman" w:cs="Times New Roman"/>
        </w:rPr>
        <w:t xml:space="preserve">As such, our clock gating potential, has yielded </w:t>
      </w:r>
      <w:r w:rsidR="004222D5">
        <w:rPr>
          <w:rFonts w:ascii="Times New Roman" w:hAnsi="Times New Roman" w:cs="Times New Roman"/>
        </w:rPr>
        <w:t>(the following results)</w:t>
      </w:r>
      <w:r w:rsidR="00880187">
        <w:rPr>
          <w:rFonts w:ascii="Times New Roman" w:hAnsi="Times New Roman" w:cs="Times New Roman"/>
        </w:rPr>
        <w:t>.</w:t>
      </w:r>
      <w:r w:rsidR="00276590">
        <w:rPr>
          <w:rFonts w:ascii="Times New Roman" w:hAnsi="Times New Roman" w:cs="Times New Roman"/>
        </w:rPr>
        <w:t xml:space="preserve"> With clock gating we are happy to report that we save upwards of 2 mW of power, with minimal increases in area &amp; slight reduction in maximum clock frequency of the system. </w:t>
      </w:r>
    </w:p>
    <w:p w14:paraId="57ECE497" w14:textId="77777777" w:rsidR="005013BA" w:rsidRDefault="005013BA">
      <w:pPr>
        <w:rPr>
          <w:rFonts w:ascii="Times New Roman" w:hAnsi="Times New Roman" w:cs="Times New Roman"/>
        </w:rPr>
      </w:pPr>
    </w:p>
    <w:p w14:paraId="796BB8E0" w14:textId="456159FF" w:rsidR="00FD4BC7" w:rsidRDefault="00FD4B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Asynchronous Falling Edge Reset:</w:t>
      </w:r>
      <w:r>
        <w:rPr>
          <w:rFonts w:ascii="Times New Roman" w:hAnsi="Times New Roman" w:cs="Times New Roman"/>
        </w:rPr>
        <w:t xml:space="preserve"> We recognized the need for </w:t>
      </w:r>
      <w:r w:rsidRPr="00B03AF0">
        <w:rPr>
          <w:rFonts w:ascii="Times New Roman" w:hAnsi="Times New Roman" w:cs="Times New Roman"/>
          <w:u w:val="single"/>
        </w:rPr>
        <w:t>asynchronous reset triggers</w:t>
      </w:r>
      <w:r>
        <w:rPr>
          <w:rFonts w:ascii="Times New Roman" w:hAnsi="Times New Roman" w:cs="Times New Roman"/>
        </w:rPr>
        <w:t xml:space="preserve"> for the GNN, as </w:t>
      </w:r>
      <w:r w:rsidRPr="00B03AF0">
        <w:rPr>
          <w:rFonts w:ascii="Times New Roman" w:hAnsi="Times New Roman" w:cs="Times New Roman"/>
          <w:u w:val="single"/>
        </w:rPr>
        <w:t>multi-clock domain</w:t>
      </w:r>
      <w:r>
        <w:rPr>
          <w:rFonts w:ascii="Times New Roman" w:hAnsi="Times New Roman" w:cs="Times New Roman"/>
        </w:rPr>
        <w:t xml:space="preserve"> based </w:t>
      </w:r>
      <w:r w:rsidRPr="00B03AF0">
        <w:rPr>
          <w:rFonts w:ascii="Times New Roman" w:hAnsi="Times New Roman" w:cs="Times New Roman"/>
          <w:u w:val="single"/>
        </w:rPr>
        <w:t>heterogenous systems</w:t>
      </w:r>
      <w:r>
        <w:rPr>
          <w:rFonts w:ascii="Times New Roman" w:hAnsi="Times New Roman" w:cs="Times New Roman"/>
        </w:rPr>
        <w:t xml:space="preserve"> that will utilize our GNN should be able to have a </w:t>
      </w:r>
      <w:r w:rsidRPr="00B03AF0">
        <w:rPr>
          <w:rFonts w:ascii="Times New Roman" w:hAnsi="Times New Roman" w:cs="Times New Roman"/>
          <w:u w:val="single"/>
        </w:rPr>
        <w:t>master control</w:t>
      </w:r>
      <w:r>
        <w:rPr>
          <w:rFonts w:ascii="Times New Roman" w:hAnsi="Times New Roman" w:cs="Times New Roman"/>
        </w:rPr>
        <w:t xml:space="preserve"> on the GNN sub-block itself. Thus, keeping in line with </w:t>
      </w:r>
      <w:r w:rsidRPr="00B03AF0">
        <w:rPr>
          <w:rFonts w:ascii="Times New Roman" w:hAnsi="Times New Roman" w:cs="Times New Roman"/>
          <w:u w:val="single"/>
        </w:rPr>
        <w:t>good design practices</w:t>
      </w:r>
      <w:r>
        <w:rPr>
          <w:rFonts w:ascii="Times New Roman" w:hAnsi="Times New Roman" w:cs="Times New Roman"/>
        </w:rPr>
        <w:t xml:space="preserve">, we have </w:t>
      </w:r>
      <w:r>
        <w:rPr>
          <w:rFonts w:ascii="Times New Roman" w:hAnsi="Times New Roman" w:cs="Times New Roman"/>
        </w:rPr>
        <w:lastRenderedPageBreak/>
        <w:t xml:space="preserve">added the Asynchronous Falling Edge Resets to the entire GNN sub-system. </w:t>
      </w:r>
      <w:r w:rsidR="00224E3D">
        <w:rPr>
          <w:rFonts w:ascii="Times New Roman" w:hAnsi="Times New Roman" w:cs="Times New Roman"/>
        </w:rPr>
        <w:t xml:space="preserve">Thus, we improve the </w:t>
      </w:r>
      <w:r w:rsidR="00224E3D" w:rsidRPr="00B03AF0">
        <w:rPr>
          <w:rFonts w:ascii="Times New Roman" w:hAnsi="Times New Roman" w:cs="Times New Roman"/>
          <w:u w:val="single"/>
        </w:rPr>
        <w:t>robustness</w:t>
      </w:r>
      <w:r w:rsidR="00224E3D">
        <w:rPr>
          <w:rFonts w:ascii="Times New Roman" w:hAnsi="Times New Roman" w:cs="Times New Roman"/>
        </w:rPr>
        <w:t xml:space="preserve"> of our design by ensuring </w:t>
      </w:r>
      <w:r w:rsidR="00224E3D" w:rsidRPr="00B03AF0">
        <w:rPr>
          <w:rFonts w:ascii="Times New Roman" w:hAnsi="Times New Roman" w:cs="Times New Roman"/>
          <w:u w:val="single"/>
        </w:rPr>
        <w:t>proper resets</w:t>
      </w:r>
      <w:r w:rsidR="00224E3D">
        <w:rPr>
          <w:rFonts w:ascii="Times New Roman" w:hAnsi="Times New Roman" w:cs="Times New Roman"/>
        </w:rPr>
        <w:t xml:space="preserve"> for the entire system. </w:t>
      </w:r>
    </w:p>
    <w:p w14:paraId="1D75B8D0" w14:textId="77777777" w:rsidR="005D768B" w:rsidRDefault="005D768B">
      <w:pPr>
        <w:rPr>
          <w:rFonts w:ascii="Times New Roman" w:hAnsi="Times New Roman" w:cs="Times New Roman"/>
        </w:rPr>
      </w:pPr>
    </w:p>
    <w:p w14:paraId="51325739" w14:textId="0F3003FF" w:rsidR="005D768B" w:rsidRDefault="005D76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Explorations:</w:t>
      </w:r>
    </w:p>
    <w:p w14:paraId="26F64A0E" w14:textId="31434B71" w:rsidR="005D768B" w:rsidRDefault="000677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Understanding</w:t>
      </w:r>
      <w:r w:rsidR="005D768B">
        <w:rPr>
          <w:rFonts w:ascii="Times New Roman" w:hAnsi="Times New Roman" w:cs="Times New Roman"/>
          <w:u w:val="single"/>
        </w:rPr>
        <w:t xml:space="preserve"> the Limits of the ASAP 7nm PDK</w:t>
      </w:r>
      <w:r>
        <w:rPr>
          <w:rFonts w:ascii="Times New Roman" w:hAnsi="Times New Roman" w:cs="Times New Roman"/>
          <w:u w:val="single"/>
        </w:rPr>
        <w:t>:</w:t>
      </w:r>
      <w:r>
        <w:rPr>
          <w:rFonts w:ascii="Times New Roman" w:hAnsi="Times New Roman" w:cs="Times New Roman"/>
        </w:rPr>
        <w:t xml:space="preserve"> We have extensively explored the various </w:t>
      </w:r>
      <w:r w:rsidRPr="0085017D">
        <w:rPr>
          <w:rFonts w:ascii="Times New Roman" w:hAnsi="Times New Roman" w:cs="Times New Roman"/>
          <w:u w:val="single"/>
        </w:rPr>
        <w:t>limits of performance</w:t>
      </w:r>
      <w:r>
        <w:rPr>
          <w:rFonts w:ascii="Times New Roman" w:hAnsi="Times New Roman" w:cs="Times New Roman"/>
        </w:rPr>
        <w:t xml:space="preserve"> provided to us by the ASAP 7nm PDK, by </w:t>
      </w:r>
      <w:r w:rsidRPr="0085017D">
        <w:rPr>
          <w:rFonts w:ascii="Times New Roman" w:hAnsi="Times New Roman" w:cs="Times New Roman"/>
          <w:u w:val="single"/>
        </w:rPr>
        <w:t>varying the speed, area &amp; power targets</w:t>
      </w:r>
      <w:r>
        <w:rPr>
          <w:rFonts w:ascii="Times New Roman" w:hAnsi="Times New Roman" w:cs="Times New Roman"/>
        </w:rPr>
        <w:t xml:space="preserve"> of the GNN</w:t>
      </w:r>
      <w:r w:rsidR="00342232">
        <w:rPr>
          <w:rFonts w:ascii="Times New Roman" w:hAnsi="Times New Roman" w:cs="Times New Roman"/>
        </w:rPr>
        <w:t xml:space="preserve">. We have discovered through our testing, an </w:t>
      </w:r>
      <w:r w:rsidR="00342232" w:rsidRPr="00CC501F">
        <w:rPr>
          <w:rFonts w:ascii="Times New Roman" w:hAnsi="Times New Roman" w:cs="Times New Roman"/>
          <w:u w:val="single"/>
        </w:rPr>
        <w:t xml:space="preserve">inflection </w:t>
      </w:r>
      <w:proofErr w:type="gramStart"/>
      <w:r w:rsidR="00283512" w:rsidRPr="00CC501F">
        <w:rPr>
          <w:rFonts w:ascii="Times New Roman" w:hAnsi="Times New Roman" w:cs="Times New Roman"/>
          <w:u w:val="single"/>
        </w:rPr>
        <w:t>point</w:t>
      </w:r>
      <w:proofErr w:type="gramEnd"/>
      <w:r w:rsidR="00342232">
        <w:rPr>
          <w:rFonts w:ascii="Times New Roman" w:hAnsi="Times New Roman" w:cs="Times New Roman"/>
        </w:rPr>
        <w:t xml:space="preserve"> </w:t>
      </w:r>
      <w:r w:rsidR="009F15C6">
        <w:rPr>
          <w:rFonts w:ascii="Times New Roman" w:hAnsi="Times New Roman" w:cs="Times New Roman"/>
        </w:rPr>
        <w:t xml:space="preserve">while graphing the speeds targeted and the resulting areas. </w:t>
      </w:r>
      <w:r w:rsidR="00283512">
        <w:rPr>
          <w:rFonts w:ascii="Times New Roman" w:hAnsi="Times New Roman" w:cs="Times New Roman"/>
        </w:rPr>
        <w:t xml:space="preserve">On further inspection, we realized that, beyond this </w:t>
      </w:r>
      <w:r w:rsidR="00283512" w:rsidRPr="00F13017">
        <w:rPr>
          <w:rFonts w:ascii="Times New Roman" w:hAnsi="Times New Roman" w:cs="Times New Roman"/>
          <w:u w:val="single"/>
        </w:rPr>
        <w:t>sweet spot</w:t>
      </w:r>
      <w:r w:rsidR="00283512">
        <w:rPr>
          <w:rFonts w:ascii="Times New Roman" w:hAnsi="Times New Roman" w:cs="Times New Roman"/>
        </w:rPr>
        <w:t xml:space="preserve">, (inflection point), the basic </w:t>
      </w:r>
      <w:r w:rsidR="00283512" w:rsidRPr="00DA7B8B">
        <w:rPr>
          <w:rFonts w:ascii="Times New Roman" w:hAnsi="Times New Roman" w:cs="Times New Roman"/>
          <w:u w:val="single"/>
        </w:rPr>
        <w:t>Ripple Carry Adders</w:t>
      </w:r>
      <w:r w:rsidR="00283512">
        <w:rPr>
          <w:rFonts w:ascii="Times New Roman" w:hAnsi="Times New Roman" w:cs="Times New Roman"/>
        </w:rPr>
        <w:t xml:space="preserve"> are </w:t>
      </w:r>
      <w:r w:rsidR="00283512" w:rsidRPr="00DA7B8B">
        <w:rPr>
          <w:rFonts w:ascii="Times New Roman" w:hAnsi="Times New Roman" w:cs="Times New Roman"/>
          <w:u w:val="single"/>
        </w:rPr>
        <w:t>no longer meeting timing</w:t>
      </w:r>
      <w:r w:rsidR="00283512">
        <w:rPr>
          <w:rFonts w:ascii="Times New Roman" w:hAnsi="Times New Roman" w:cs="Times New Roman"/>
        </w:rPr>
        <w:t xml:space="preserve">, meaning that the tools must change to </w:t>
      </w:r>
      <w:r w:rsidR="00283512" w:rsidRPr="00857C0C">
        <w:rPr>
          <w:rFonts w:ascii="Times New Roman" w:hAnsi="Times New Roman" w:cs="Times New Roman"/>
          <w:u w:val="single"/>
        </w:rPr>
        <w:t xml:space="preserve">bulkier, more </w:t>
      </w:r>
      <w:r w:rsidR="00530648" w:rsidRPr="00857C0C">
        <w:rPr>
          <w:rFonts w:ascii="Times New Roman" w:hAnsi="Times New Roman" w:cs="Times New Roman"/>
          <w:u w:val="single"/>
        </w:rPr>
        <w:t>power-hungry</w:t>
      </w:r>
      <w:r w:rsidR="00283512" w:rsidRPr="00857C0C">
        <w:rPr>
          <w:rFonts w:ascii="Times New Roman" w:hAnsi="Times New Roman" w:cs="Times New Roman"/>
          <w:u w:val="single"/>
        </w:rPr>
        <w:t xml:space="preserve"> CSAs</w:t>
      </w:r>
      <w:r w:rsidR="005722F6">
        <w:rPr>
          <w:rFonts w:ascii="Times New Roman" w:hAnsi="Times New Roman" w:cs="Times New Roman"/>
        </w:rPr>
        <w:t xml:space="preserve">, </w:t>
      </w:r>
      <w:r w:rsidR="00262120">
        <w:rPr>
          <w:rFonts w:ascii="Times New Roman" w:hAnsi="Times New Roman" w:cs="Times New Roman"/>
        </w:rPr>
        <w:t>to</w:t>
      </w:r>
      <w:r w:rsidR="005722F6">
        <w:rPr>
          <w:rFonts w:ascii="Times New Roman" w:hAnsi="Times New Roman" w:cs="Times New Roman"/>
        </w:rPr>
        <w:t xml:space="preserve"> meet </w:t>
      </w:r>
      <w:r w:rsidR="00262120" w:rsidRPr="00D867D7">
        <w:rPr>
          <w:rFonts w:ascii="Times New Roman" w:hAnsi="Times New Roman" w:cs="Times New Roman"/>
          <w:u w:val="single"/>
        </w:rPr>
        <w:t xml:space="preserve">stricter </w:t>
      </w:r>
      <w:r w:rsidR="005722F6" w:rsidRPr="00D867D7">
        <w:rPr>
          <w:rFonts w:ascii="Times New Roman" w:hAnsi="Times New Roman" w:cs="Times New Roman"/>
          <w:u w:val="single"/>
        </w:rPr>
        <w:t>timing</w:t>
      </w:r>
      <w:r w:rsidR="0088083B" w:rsidRPr="00D867D7">
        <w:rPr>
          <w:rFonts w:ascii="Times New Roman" w:hAnsi="Times New Roman" w:cs="Times New Roman"/>
          <w:u w:val="single"/>
        </w:rPr>
        <w:t>s</w:t>
      </w:r>
      <w:r w:rsidR="005722F6">
        <w:rPr>
          <w:rFonts w:ascii="Times New Roman" w:hAnsi="Times New Roman" w:cs="Times New Roman"/>
        </w:rPr>
        <w:t xml:space="preserve">. </w:t>
      </w:r>
      <w:r w:rsidR="00533855">
        <w:rPr>
          <w:rFonts w:ascii="Times New Roman" w:hAnsi="Times New Roman" w:cs="Times New Roman"/>
        </w:rPr>
        <w:t>Power</w:t>
      </w:r>
      <w:r w:rsidR="000B16DA">
        <w:rPr>
          <w:rFonts w:ascii="Times New Roman" w:hAnsi="Times New Roman" w:cs="Times New Roman"/>
        </w:rPr>
        <w:t xml:space="preserve"> dissipation</w:t>
      </w:r>
      <w:r w:rsidR="00533855">
        <w:rPr>
          <w:rFonts w:ascii="Times New Roman" w:hAnsi="Times New Roman" w:cs="Times New Roman"/>
        </w:rPr>
        <w:t xml:space="preserve">, grows linearly with area, as expected. </w:t>
      </w:r>
      <w:r w:rsidR="00530648">
        <w:rPr>
          <w:rFonts w:ascii="Times New Roman" w:hAnsi="Times New Roman" w:cs="Times New Roman"/>
        </w:rPr>
        <w:t xml:space="preserve">Thus, </w:t>
      </w:r>
      <w:r w:rsidR="00BC720B">
        <w:rPr>
          <w:rFonts w:ascii="Times New Roman" w:hAnsi="Times New Roman" w:cs="Times New Roman"/>
        </w:rPr>
        <w:t xml:space="preserve">with this understanding, we can </w:t>
      </w:r>
      <w:r w:rsidR="002B2273">
        <w:rPr>
          <w:rFonts w:ascii="Times New Roman" w:hAnsi="Times New Roman" w:cs="Times New Roman"/>
        </w:rPr>
        <w:t>provide better performance figures for the</w:t>
      </w:r>
      <w:r w:rsidR="0041417B">
        <w:rPr>
          <w:rFonts w:ascii="Times New Roman" w:hAnsi="Times New Roman" w:cs="Times New Roman"/>
        </w:rPr>
        <w:t xml:space="preserve"> system</w:t>
      </w:r>
      <w:r w:rsidR="008727B5">
        <w:rPr>
          <w:rFonts w:ascii="Times New Roman" w:hAnsi="Times New Roman" w:cs="Times New Roman"/>
        </w:rPr>
        <w:t xml:space="preserve">, as per the power budget of the ASIC. </w:t>
      </w:r>
    </w:p>
    <w:p w14:paraId="7FB5C336" w14:textId="14B06598" w:rsidR="00A22DDE" w:rsidRDefault="00A22DDE" w:rsidP="00A22DD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E36240D" wp14:editId="0E11EA88">
            <wp:extent cx="4572000" cy="2743200"/>
            <wp:effectExtent l="0" t="0" r="12700" b="12700"/>
            <wp:docPr id="127833975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C91BFCB-12CE-8CC2-C16B-FC3D3AC2B4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E9ECAD9" w14:textId="19611B98" w:rsidR="00A22DDE" w:rsidRDefault="00A22DDE" w:rsidP="00A22DD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6C541C" wp14:editId="7FE3915B">
            <wp:extent cx="4572000" cy="2743200"/>
            <wp:effectExtent l="0" t="0" r="12700" b="12700"/>
            <wp:docPr id="72334407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B224DDC-5FC4-A947-8A2E-740FE63443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69963B7" w14:textId="77777777" w:rsidR="00A22DDE" w:rsidRDefault="00A22DDE">
      <w:pPr>
        <w:rPr>
          <w:rFonts w:ascii="Times New Roman" w:hAnsi="Times New Roman" w:cs="Times New Roman"/>
        </w:rPr>
      </w:pPr>
    </w:p>
    <w:p w14:paraId="20FC6E0F" w14:textId="7E06B3D1" w:rsidR="006528F9" w:rsidRDefault="004054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lastRenderedPageBreak/>
        <w:t>Optimizing Critical Path Delays:</w:t>
      </w:r>
      <w:r>
        <w:rPr>
          <w:rFonts w:ascii="Times New Roman" w:hAnsi="Times New Roman" w:cs="Times New Roman"/>
        </w:rPr>
        <w:t xml:space="preserve"> We made </w:t>
      </w:r>
      <w:r w:rsidRPr="000127F8">
        <w:rPr>
          <w:rFonts w:ascii="Times New Roman" w:hAnsi="Times New Roman" w:cs="Times New Roman"/>
          <w:u w:val="single"/>
        </w:rPr>
        <w:t>conscious design efforts</w:t>
      </w:r>
      <w:r>
        <w:rPr>
          <w:rFonts w:ascii="Times New Roman" w:hAnsi="Times New Roman" w:cs="Times New Roman"/>
        </w:rPr>
        <w:t xml:space="preserve"> to </w:t>
      </w:r>
      <w:r w:rsidR="00751955">
        <w:rPr>
          <w:rFonts w:ascii="Times New Roman" w:hAnsi="Times New Roman" w:cs="Times New Roman"/>
        </w:rPr>
        <w:t xml:space="preserve">balance our pipeline load, and we </w:t>
      </w:r>
      <w:r w:rsidR="000127F8">
        <w:rPr>
          <w:rFonts w:ascii="Times New Roman" w:hAnsi="Times New Roman" w:cs="Times New Roman"/>
        </w:rPr>
        <w:t>made</w:t>
      </w:r>
      <w:r w:rsidR="00751955">
        <w:rPr>
          <w:rFonts w:ascii="Times New Roman" w:hAnsi="Times New Roman" w:cs="Times New Roman"/>
        </w:rPr>
        <w:t xml:space="preserve"> </w:t>
      </w:r>
      <w:r w:rsidR="00751955" w:rsidRPr="000127F8">
        <w:rPr>
          <w:rFonts w:ascii="Times New Roman" w:hAnsi="Times New Roman" w:cs="Times New Roman"/>
          <w:u w:val="single"/>
        </w:rPr>
        <w:t>architectural decisions</w:t>
      </w:r>
      <w:r w:rsidR="00751955">
        <w:rPr>
          <w:rFonts w:ascii="Times New Roman" w:hAnsi="Times New Roman" w:cs="Times New Roman"/>
        </w:rPr>
        <w:t xml:space="preserve"> that allowed us </w:t>
      </w:r>
      <w:r w:rsidR="00751955" w:rsidRPr="000127F8">
        <w:rPr>
          <w:rFonts w:ascii="Times New Roman" w:hAnsi="Times New Roman" w:cs="Times New Roman"/>
          <w:u w:val="single"/>
        </w:rPr>
        <w:t>to balance out the loads</w:t>
      </w:r>
      <w:r w:rsidR="00751955">
        <w:rPr>
          <w:rFonts w:ascii="Times New Roman" w:hAnsi="Times New Roman" w:cs="Times New Roman"/>
        </w:rPr>
        <w:t xml:space="preserve">, </w:t>
      </w:r>
      <w:r w:rsidR="006528F9">
        <w:rPr>
          <w:rFonts w:ascii="Times New Roman" w:hAnsi="Times New Roman" w:cs="Times New Roman"/>
        </w:rPr>
        <w:t xml:space="preserve">making sure the tools </w:t>
      </w:r>
      <w:r w:rsidR="007475C1">
        <w:rPr>
          <w:rFonts w:ascii="Times New Roman" w:hAnsi="Times New Roman" w:cs="Times New Roman"/>
        </w:rPr>
        <w:t>use</w:t>
      </w:r>
      <w:r w:rsidR="00CB112C">
        <w:rPr>
          <w:rFonts w:ascii="Times New Roman" w:hAnsi="Times New Roman" w:cs="Times New Roman"/>
        </w:rPr>
        <w:t xml:space="preserve"> </w:t>
      </w:r>
      <w:r w:rsidR="006528F9" w:rsidRPr="001650CA">
        <w:rPr>
          <w:rFonts w:ascii="Times New Roman" w:hAnsi="Times New Roman" w:cs="Times New Roman"/>
          <w:u w:val="single"/>
        </w:rPr>
        <w:t>downsized multipliers &amp; adders</w:t>
      </w:r>
      <w:r w:rsidR="006528F9">
        <w:rPr>
          <w:rFonts w:ascii="Times New Roman" w:hAnsi="Times New Roman" w:cs="Times New Roman"/>
        </w:rPr>
        <w:t xml:space="preserve"> to </w:t>
      </w:r>
      <w:r w:rsidR="006528F9" w:rsidRPr="001650CA">
        <w:rPr>
          <w:rFonts w:ascii="Times New Roman" w:hAnsi="Times New Roman" w:cs="Times New Roman"/>
          <w:u w:val="single"/>
        </w:rPr>
        <w:t>satisfy timing</w:t>
      </w:r>
      <w:r w:rsidR="006528F9">
        <w:rPr>
          <w:rFonts w:ascii="Times New Roman" w:hAnsi="Times New Roman" w:cs="Times New Roman"/>
        </w:rPr>
        <w:t xml:space="preserve"> requirements. We are also </w:t>
      </w:r>
      <w:r w:rsidR="006528F9" w:rsidRPr="00131235">
        <w:rPr>
          <w:rFonts w:ascii="Times New Roman" w:hAnsi="Times New Roman" w:cs="Times New Roman"/>
          <w:u w:val="single"/>
        </w:rPr>
        <w:t>conscious</w:t>
      </w:r>
      <w:r w:rsidR="006528F9">
        <w:rPr>
          <w:rFonts w:ascii="Times New Roman" w:hAnsi="Times New Roman" w:cs="Times New Roman"/>
        </w:rPr>
        <w:t xml:space="preserve"> of the number of </w:t>
      </w:r>
      <w:r w:rsidR="006528F9" w:rsidRPr="00131235">
        <w:rPr>
          <w:rFonts w:ascii="Times New Roman" w:hAnsi="Times New Roman" w:cs="Times New Roman"/>
          <w:u w:val="single"/>
        </w:rPr>
        <w:t>pipeline stages</w:t>
      </w:r>
      <w:r w:rsidR="006528F9">
        <w:rPr>
          <w:rFonts w:ascii="Times New Roman" w:hAnsi="Times New Roman" w:cs="Times New Roman"/>
        </w:rPr>
        <w:t xml:space="preserve">, and have such </w:t>
      </w:r>
      <w:r w:rsidR="006528F9" w:rsidRPr="00131235">
        <w:rPr>
          <w:rFonts w:ascii="Times New Roman" w:hAnsi="Times New Roman" w:cs="Times New Roman"/>
          <w:u w:val="single"/>
        </w:rPr>
        <w:t>limited it to 4</w:t>
      </w:r>
      <w:r w:rsidR="006528F9">
        <w:rPr>
          <w:rFonts w:ascii="Times New Roman" w:hAnsi="Times New Roman" w:cs="Times New Roman"/>
        </w:rPr>
        <w:t xml:space="preserve">, allowing </w:t>
      </w:r>
      <w:r w:rsidR="006528F9" w:rsidRPr="00131235">
        <w:rPr>
          <w:rFonts w:ascii="Times New Roman" w:hAnsi="Times New Roman" w:cs="Times New Roman"/>
          <w:u w:val="single"/>
        </w:rPr>
        <w:t>good throughput</w:t>
      </w:r>
      <w:r w:rsidR="006528F9">
        <w:rPr>
          <w:rFonts w:ascii="Times New Roman" w:hAnsi="Times New Roman" w:cs="Times New Roman"/>
        </w:rPr>
        <w:t xml:space="preserve"> while also </w:t>
      </w:r>
      <w:r w:rsidR="006528F9" w:rsidRPr="00131235">
        <w:rPr>
          <w:rFonts w:ascii="Times New Roman" w:hAnsi="Times New Roman" w:cs="Times New Roman"/>
          <w:u w:val="single"/>
        </w:rPr>
        <w:t>attaining high speeds</w:t>
      </w:r>
      <w:r w:rsidR="006528F9">
        <w:rPr>
          <w:rFonts w:ascii="Times New Roman" w:hAnsi="Times New Roman" w:cs="Times New Roman"/>
        </w:rPr>
        <w:t xml:space="preserve">. </w:t>
      </w:r>
    </w:p>
    <w:p w14:paraId="6AB80BD4" w14:textId="77777777" w:rsidR="00131235" w:rsidRDefault="00131235">
      <w:pPr>
        <w:rPr>
          <w:rFonts w:ascii="Times New Roman" w:hAnsi="Times New Roman" w:cs="Times New Roman"/>
        </w:rPr>
      </w:pPr>
    </w:p>
    <w:p w14:paraId="75A72825" w14:textId="30391094" w:rsidR="007F28A1" w:rsidRDefault="007F28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Extensive Testing:</w:t>
      </w:r>
      <w:r>
        <w:rPr>
          <w:rFonts w:ascii="Times New Roman" w:hAnsi="Times New Roman" w:cs="Times New Roman"/>
        </w:rPr>
        <w:t xml:space="preserve"> We have </w:t>
      </w:r>
      <w:r w:rsidR="001F61CC">
        <w:rPr>
          <w:rFonts w:ascii="Times New Roman" w:hAnsi="Times New Roman" w:cs="Times New Roman"/>
        </w:rPr>
        <w:t>performed</w:t>
      </w:r>
      <w:r>
        <w:rPr>
          <w:rFonts w:ascii="Times New Roman" w:hAnsi="Times New Roman" w:cs="Times New Roman"/>
        </w:rPr>
        <w:t xml:space="preserve"> </w:t>
      </w:r>
      <w:r w:rsidRPr="00CB1BD3">
        <w:rPr>
          <w:rFonts w:ascii="Times New Roman" w:hAnsi="Times New Roman" w:cs="Times New Roman"/>
          <w:u w:val="single"/>
        </w:rPr>
        <w:t>extensive pre &amp; post synthesis testing</w:t>
      </w:r>
      <w:r>
        <w:rPr>
          <w:rFonts w:ascii="Times New Roman" w:hAnsi="Times New Roman" w:cs="Times New Roman"/>
        </w:rPr>
        <w:t xml:space="preserve"> of the GNN block, at </w:t>
      </w:r>
      <w:r w:rsidRPr="00CB1BD3">
        <w:rPr>
          <w:rFonts w:ascii="Times New Roman" w:hAnsi="Times New Roman" w:cs="Times New Roman"/>
          <w:u w:val="single"/>
        </w:rPr>
        <w:t>various clock speeds</w:t>
      </w:r>
      <w:r>
        <w:rPr>
          <w:rFonts w:ascii="Times New Roman" w:hAnsi="Times New Roman" w:cs="Times New Roman"/>
        </w:rPr>
        <w:t xml:space="preserve"> to ensure that we are </w:t>
      </w:r>
      <w:r w:rsidRPr="00CB1BD3">
        <w:rPr>
          <w:rFonts w:ascii="Times New Roman" w:hAnsi="Times New Roman" w:cs="Times New Roman"/>
          <w:u w:val="single"/>
        </w:rPr>
        <w:t>functionally fully verified</w:t>
      </w:r>
      <w:r>
        <w:rPr>
          <w:rFonts w:ascii="Times New Roman" w:hAnsi="Times New Roman" w:cs="Times New Roman"/>
        </w:rPr>
        <w:t xml:space="preserve"> for potential applications in the future </w:t>
      </w:r>
      <w:r w:rsidRPr="00CB1BD3">
        <w:rPr>
          <w:rFonts w:ascii="Times New Roman" w:hAnsi="Times New Roman" w:cs="Times New Roman"/>
          <w:u w:val="single"/>
        </w:rPr>
        <w:t>without needing significant re-work</w:t>
      </w:r>
      <w:r>
        <w:rPr>
          <w:rFonts w:ascii="Times New Roman" w:hAnsi="Times New Roman" w:cs="Times New Roman"/>
        </w:rPr>
        <w:t xml:space="preserve">. </w:t>
      </w:r>
    </w:p>
    <w:p w14:paraId="360AD127" w14:textId="77777777" w:rsidR="00CA43F8" w:rsidRDefault="00CA43F8">
      <w:pPr>
        <w:rPr>
          <w:rFonts w:ascii="Times New Roman" w:hAnsi="Times New Roman" w:cs="Times New Roman"/>
        </w:rPr>
      </w:pPr>
    </w:p>
    <w:p w14:paraId="3B8E2021" w14:textId="7EACB6E8" w:rsidR="00193201" w:rsidRDefault="001932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Good Design Practices:</w:t>
      </w:r>
      <w:r>
        <w:rPr>
          <w:rFonts w:ascii="Times New Roman" w:hAnsi="Times New Roman" w:cs="Times New Roman"/>
        </w:rPr>
        <w:t xml:space="preserve"> Keeping in mind the various </w:t>
      </w:r>
      <w:r w:rsidRPr="00384D95">
        <w:rPr>
          <w:rFonts w:ascii="Times New Roman" w:hAnsi="Times New Roman" w:cs="Times New Roman"/>
          <w:u w:val="single"/>
        </w:rPr>
        <w:t>good design practices of the industry</w:t>
      </w:r>
      <w:r>
        <w:rPr>
          <w:rFonts w:ascii="Times New Roman" w:hAnsi="Times New Roman" w:cs="Times New Roman"/>
        </w:rPr>
        <w:t xml:space="preserve">, we have </w:t>
      </w:r>
      <w:r w:rsidRPr="00384D95">
        <w:rPr>
          <w:rFonts w:ascii="Times New Roman" w:hAnsi="Times New Roman" w:cs="Times New Roman"/>
          <w:u w:val="single"/>
        </w:rPr>
        <w:t>modularized</w:t>
      </w:r>
      <w:r>
        <w:rPr>
          <w:rFonts w:ascii="Times New Roman" w:hAnsi="Times New Roman" w:cs="Times New Roman"/>
        </w:rPr>
        <w:t xml:space="preserve"> many of the </w:t>
      </w:r>
      <w:r w:rsidRPr="00384D95">
        <w:rPr>
          <w:rFonts w:ascii="Times New Roman" w:hAnsi="Times New Roman" w:cs="Times New Roman"/>
          <w:u w:val="single"/>
        </w:rPr>
        <w:t>functions</w:t>
      </w:r>
      <w:r>
        <w:rPr>
          <w:rFonts w:ascii="Times New Roman" w:hAnsi="Times New Roman" w:cs="Times New Roman"/>
        </w:rPr>
        <w:t xml:space="preserve"> of the GNN, while also having </w:t>
      </w:r>
      <w:r w:rsidRPr="00384D95">
        <w:rPr>
          <w:rFonts w:ascii="Times New Roman" w:hAnsi="Times New Roman" w:cs="Times New Roman"/>
          <w:u w:val="single"/>
        </w:rPr>
        <w:t>parameterizable modules</w:t>
      </w:r>
      <w:r>
        <w:rPr>
          <w:rFonts w:ascii="Times New Roman" w:hAnsi="Times New Roman" w:cs="Times New Roman"/>
        </w:rPr>
        <w:t xml:space="preserve">, allowing easy </w:t>
      </w:r>
      <w:r w:rsidRPr="00384D95">
        <w:rPr>
          <w:rFonts w:ascii="Times New Roman" w:hAnsi="Times New Roman" w:cs="Times New Roman"/>
          <w:u w:val="single"/>
        </w:rPr>
        <w:t>scaling of the system</w:t>
      </w:r>
      <w:r>
        <w:rPr>
          <w:rFonts w:ascii="Times New Roman" w:hAnsi="Times New Roman" w:cs="Times New Roman"/>
        </w:rPr>
        <w:t xml:space="preserve"> as needed for the specifications. </w:t>
      </w:r>
    </w:p>
    <w:p w14:paraId="437CBFC9" w14:textId="77777777" w:rsidR="00AD053C" w:rsidRDefault="00AD053C">
      <w:pPr>
        <w:rPr>
          <w:rFonts w:ascii="Times New Roman" w:hAnsi="Times New Roman" w:cs="Times New Roman"/>
        </w:rPr>
      </w:pPr>
    </w:p>
    <w:p w14:paraId="6F6F9109" w14:textId="155B1AB7" w:rsidR="00AD053C" w:rsidRDefault="00AD05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Results</w:t>
      </w:r>
      <w:r>
        <w:rPr>
          <w:rFonts w:ascii="Times New Roman" w:hAnsi="Times New Roman" w:cs="Times New Roman"/>
        </w:rPr>
        <w:t>:</w:t>
      </w:r>
    </w:p>
    <w:p w14:paraId="58B3C5B6" w14:textId="4E87CD33" w:rsidR="00AD053C" w:rsidRPr="00AD053C" w:rsidRDefault="00FB02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Tabulated Results</w:t>
      </w:r>
      <w:r w:rsidR="00F24B19">
        <w:rPr>
          <w:rFonts w:ascii="Times New Roman" w:hAnsi="Times New Roman" w:cs="Times New Roman"/>
        </w:rPr>
        <w:t xml:space="preserve"> follow:</w:t>
      </w:r>
    </w:p>
    <w:sectPr w:rsidR="00AD053C" w:rsidRPr="00AD05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314"/>
    <w:rsid w:val="000127F8"/>
    <w:rsid w:val="000132A7"/>
    <w:rsid w:val="000274D3"/>
    <w:rsid w:val="000472A6"/>
    <w:rsid w:val="0006776F"/>
    <w:rsid w:val="00072EC9"/>
    <w:rsid w:val="000A74D9"/>
    <w:rsid w:val="000B0ADD"/>
    <w:rsid w:val="000B16DA"/>
    <w:rsid w:val="000D64F5"/>
    <w:rsid w:val="0013043F"/>
    <w:rsid w:val="00131235"/>
    <w:rsid w:val="001650CA"/>
    <w:rsid w:val="0018480C"/>
    <w:rsid w:val="00190DF3"/>
    <w:rsid w:val="00193201"/>
    <w:rsid w:val="001D4242"/>
    <w:rsid w:val="001F61CC"/>
    <w:rsid w:val="001F7317"/>
    <w:rsid w:val="0021674B"/>
    <w:rsid w:val="002167BE"/>
    <w:rsid w:val="00224E3D"/>
    <w:rsid w:val="0023196E"/>
    <w:rsid w:val="00262120"/>
    <w:rsid w:val="00276590"/>
    <w:rsid w:val="00283512"/>
    <w:rsid w:val="002B2273"/>
    <w:rsid w:val="00342232"/>
    <w:rsid w:val="00384D95"/>
    <w:rsid w:val="00394FC3"/>
    <w:rsid w:val="00405457"/>
    <w:rsid w:val="0041417B"/>
    <w:rsid w:val="004222D5"/>
    <w:rsid w:val="00426DE5"/>
    <w:rsid w:val="00451314"/>
    <w:rsid w:val="00457A0F"/>
    <w:rsid w:val="004F132F"/>
    <w:rsid w:val="004F2926"/>
    <w:rsid w:val="005013BA"/>
    <w:rsid w:val="005267F5"/>
    <w:rsid w:val="00530648"/>
    <w:rsid w:val="00533855"/>
    <w:rsid w:val="00533D56"/>
    <w:rsid w:val="005722F6"/>
    <w:rsid w:val="005C7446"/>
    <w:rsid w:val="005D768B"/>
    <w:rsid w:val="00627AE7"/>
    <w:rsid w:val="006528F9"/>
    <w:rsid w:val="006F036D"/>
    <w:rsid w:val="00710478"/>
    <w:rsid w:val="00713BCC"/>
    <w:rsid w:val="00727243"/>
    <w:rsid w:val="007475C1"/>
    <w:rsid w:val="00751955"/>
    <w:rsid w:val="007769DC"/>
    <w:rsid w:val="00784383"/>
    <w:rsid w:val="00786C66"/>
    <w:rsid w:val="007B2A30"/>
    <w:rsid w:val="007E71FF"/>
    <w:rsid w:val="007F2322"/>
    <w:rsid w:val="007F28A1"/>
    <w:rsid w:val="00825CEC"/>
    <w:rsid w:val="00846563"/>
    <w:rsid w:val="0085017D"/>
    <w:rsid w:val="00857C0C"/>
    <w:rsid w:val="008727B5"/>
    <w:rsid w:val="00880187"/>
    <w:rsid w:val="0088083B"/>
    <w:rsid w:val="00883C41"/>
    <w:rsid w:val="00895C86"/>
    <w:rsid w:val="008C7684"/>
    <w:rsid w:val="008F2603"/>
    <w:rsid w:val="009151B7"/>
    <w:rsid w:val="0094191E"/>
    <w:rsid w:val="009738DC"/>
    <w:rsid w:val="009B0F8D"/>
    <w:rsid w:val="009E65BA"/>
    <w:rsid w:val="009F15C6"/>
    <w:rsid w:val="00A22DDE"/>
    <w:rsid w:val="00A678E0"/>
    <w:rsid w:val="00AB764D"/>
    <w:rsid w:val="00AD053C"/>
    <w:rsid w:val="00B03AF0"/>
    <w:rsid w:val="00B250A0"/>
    <w:rsid w:val="00B4538C"/>
    <w:rsid w:val="00B511C0"/>
    <w:rsid w:val="00B842FA"/>
    <w:rsid w:val="00BC720B"/>
    <w:rsid w:val="00BE40AC"/>
    <w:rsid w:val="00BE4E25"/>
    <w:rsid w:val="00C21934"/>
    <w:rsid w:val="00C73054"/>
    <w:rsid w:val="00CA43F8"/>
    <w:rsid w:val="00CB112C"/>
    <w:rsid w:val="00CB1BD3"/>
    <w:rsid w:val="00CC501F"/>
    <w:rsid w:val="00CF567E"/>
    <w:rsid w:val="00D2482A"/>
    <w:rsid w:val="00D867D7"/>
    <w:rsid w:val="00DA6899"/>
    <w:rsid w:val="00DA7B8B"/>
    <w:rsid w:val="00DC7B8D"/>
    <w:rsid w:val="00E11BAA"/>
    <w:rsid w:val="00E86D1D"/>
    <w:rsid w:val="00EC1D19"/>
    <w:rsid w:val="00EF3F90"/>
    <w:rsid w:val="00F13017"/>
    <w:rsid w:val="00F17974"/>
    <w:rsid w:val="00F24B19"/>
    <w:rsid w:val="00F347A7"/>
    <w:rsid w:val="00F3786E"/>
    <w:rsid w:val="00F566AC"/>
    <w:rsid w:val="00FB0270"/>
    <w:rsid w:val="00FC1FA9"/>
    <w:rsid w:val="00FD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1575F"/>
  <w15:docId w15:val="{458299C3-103E-0245-B123-F762F06E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uwprod-my.sharepoint.com/personal/imoondra_wisc_edu/Documents/Spring%202025/ECE%20755/ECE%20755%20Number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uwprod-my.sharepoint.com/personal/imoondra_wisc_edu/Documents/Spring%202025/ECE%20755/ECE%20755%20Number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Frequency (GHz) vs Area (sq microns)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Sheet1!$L$7:$L$16</c:f>
              <c:numCache>
                <c:formatCode>General</c:formatCode>
                <c:ptCount val="10"/>
                <c:pt idx="0">
                  <c:v>1.4792899408284024</c:v>
                </c:pt>
                <c:pt idx="1">
                  <c:v>1.4492753623188406</c:v>
                </c:pt>
                <c:pt idx="2">
                  <c:v>1.4285714285714286</c:v>
                </c:pt>
                <c:pt idx="3">
                  <c:v>1.3333333333333333</c:v>
                </c:pt>
                <c:pt idx="4">
                  <c:v>1.25</c:v>
                </c:pt>
                <c:pt idx="5">
                  <c:v>1.1111111111111112</c:v>
                </c:pt>
                <c:pt idx="6">
                  <c:v>1.0471204188481675</c:v>
                </c:pt>
                <c:pt idx="7">
                  <c:v>1</c:v>
                </c:pt>
                <c:pt idx="8">
                  <c:v>0.90009000900090008</c:v>
                </c:pt>
                <c:pt idx="9">
                  <c:v>0.8</c:v>
                </c:pt>
              </c:numCache>
            </c:numRef>
          </c:cat>
          <c:val>
            <c:numRef>
              <c:f>Sheet1!$M$7:$M$16</c:f>
              <c:numCache>
                <c:formatCode>General</c:formatCode>
                <c:ptCount val="10"/>
                <c:pt idx="0">
                  <c:v>4143</c:v>
                </c:pt>
                <c:pt idx="1">
                  <c:v>3983</c:v>
                </c:pt>
                <c:pt idx="2">
                  <c:v>3852</c:v>
                </c:pt>
                <c:pt idx="3">
                  <c:v>3639</c:v>
                </c:pt>
                <c:pt idx="4">
                  <c:v>3472</c:v>
                </c:pt>
                <c:pt idx="5">
                  <c:v>3030</c:v>
                </c:pt>
                <c:pt idx="6">
                  <c:v>2829</c:v>
                </c:pt>
                <c:pt idx="7">
                  <c:v>2816</c:v>
                </c:pt>
                <c:pt idx="8">
                  <c:v>2787</c:v>
                </c:pt>
                <c:pt idx="9">
                  <c:v>2787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749-E446-87E0-F15E29EBF2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60801151"/>
        <c:axId val="530642463"/>
      </c:lineChart>
      <c:catAx>
        <c:axId val="17608011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0642463"/>
        <c:crosses val="autoZero"/>
        <c:auto val="1"/>
        <c:lblAlgn val="ctr"/>
        <c:lblOffset val="100"/>
        <c:noMultiLvlLbl val="0"/>
      </c:catAx>
      <c:valAx>
        <c:axId val="530642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08011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Frequency (GHz) vs Power (mW)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Sheet1!$L$7:$L$16</c:f>
              <c:numCache>
                <c:formatCode>General</c:formatCode>
                <c:ptCount val="10"/>
                <c:pt idx="0">
                  <c:v>1.4792899408284024</c:v>
                </c:pt>
                <c:pt idx="1">
                  <c:v>1.4492753623188406</c:v>
                </c:pt>
                <c:pt idx="2">
                  <c:v>1.4285714285714286</c:v>
                </c:pt>
                <c:pt idx="3">
                  <c:v>1.3333333333333333</c:v>
                </c:pt>
                <c:pt idx="4">
                  <c:v>1.25</c:v>
                </c:pt>
                <c:pt idx="5">
                  <c:v>1.1111111111111112</c:v>
                </c:pt>
                <c:pt idx="6">
                  <c:v>1.0471204188481675</c:v>
                </c:pt>
                <c:pt idx="7">
                  <c:v>1</c:v>
                </c:pt>
                <c:pt idx="8">
                  <c:v>0.90009000900090008</c:v>
                </c:pt>
                <c:pt idx="9">
                  <c:v>0.8</c:v>
                </c:pt>
              </c:numCache>
            </c:numRef>
          </c:cat>
          <c:val>
            <c:numRef>
              <c:f>Sheet1!$N$7:$N$16</c:f>
              <c:numCache>
                <c:formatCode>General</c:formatCode>
                <c:ptCount val="10"/>
                <c:pt idx="0">
                  <c:v>11.638</c:v>
                </c:pt>
                <c:pt idx="1">
                  <c:v>6.6219999999999999</c:v>
                </c:pt>
                <c:pt idx="2">
                  <c:v>6.444</c:v>
                </c:pt>
                <c:pt idx="3">
                  <c:v>5.7889999999999997</c:v>
                </c:pt>
                <c:pt idx="4">
                  <c:v>5.3090000000000002</c:v>
                </c:pt>
                <c:pt idx="5">
                  <c:v>4.4880000000000004</c:v>
                </c:pt>
                <c:pt idx="6">
                  <c:v>4.1120000000000001</c:v>
                </c:pt>
                <c:pt idx="7">
                  <c:v>3.9129999999999998</c:v>
                </c:pt>
                <c:pt idx="8">
                  <c:v>3.4870000000000001</c:v>
                </c:pt>
                <c:pt idx="9">
                  <c:v>3.0990000000000002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5DF-3A4E-9D2C-EB95B16392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60801151"/>
        <c:axId val="530642463"/>
      </c:lineChart>
      <c:catAx>
        <c:axId val="17608011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0642463"/>
        <c:crosses val="autoZero"/>
        <c:auto val="1"/>
        <c:lblAlgn val="ctr"/>
        <c:lblOffset val="100"/>
        <c:noMultiLvlLbl val="0"/>
      </c:catAx>
      <c:valAx>
        <c:axId val="530642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08011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Ishan Moondra</cp:lastModifiedBy>
  <cp:revision>125</cp:revision>
  <dcterms:created xsi:type="dcterms:W3CDTF">2025-05-01T19:36:00Z</dcterms:created>
  <dcterms:modified xsi:type="dcterms:W3CDTF">2025-05-01T21:44:00Z</dcterms:modified>
</cp:coreProperties>
</file>