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  </w:t>
        <w:tab/>
        <w:tab/>
      </w:r>
    </w:p>
    <w:p w:rsidR="00000000" w:rsidDel="00000000" w:rsidP="00000000" w:rsidRDefault="00000000" w:rsidRPr="00000000" w14:paraId="00000003">
      <w:pPr>
        <w:jc w:val="center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Бриф на разработку ролика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80" w:firstLine="72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80" w:firstLine="72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ПРОДУКТ: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БРЕНД: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75"/>
        <w:gridCol w:w="495"/>
        <w:tblGridChange w:id="0">
          <w:tblGrid>
            <w:gridCol w:w="3000"/>
            <w:gridCol w:w="6375"/>
            <w:gridCol w:w="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Рекламируемый товар/услуга и его описание (+ссылка на сайт и соц сети бренда и продукта)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Какую задачу вы хотите решить с помощью ролика?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Ссылка на сценарий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Тайминг проекта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Бюджет на производство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Дедлайн предложения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ПРОИЗВОДСТВО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Количество и хронометраж роликов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Где вы планируете размещать ролики?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ТВ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Соц.сети, Instagram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YouTube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сайта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показа на проекторе / дисплеях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Какой объем прав и на какой срок вам нужны?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Какие ваши ресурсы могут быть использованы в съемке?</w:t>
            </w:r>
          </w:p>
        </w:tc>
        <w:tc>
          <w:tcPr>
            <w:tcBorders>
              <w:top w:color="666666" w:space="0" w:sz="5" w:val="single"/>
              <w:left w:color="cccccc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Отснятый фото/видеоматериал</w:t>
            </w:r>
          </w:p>
        </w:tc>
        <w:tc>
          <w:tcPr>
            <w:tcBorders>
              <w:top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666666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Декорации или студия. Описание (местоположение, тип помещения, площадь, наличие электричества, освещенность)</w:t>
            </w:r>
          </w:p>
        </w:tc>
        <w:tc>
          <w:tcPr>
            <w:tcBorders>
              <w:top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666666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Продукция</w:t>
            </w:r>
          </w:p>
        </w:tc>
        <w:tc>
          <w:tcPr>
            <w:tcBorders>
              <w:top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666666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Компьютерная графика</w:t>
            </w:r>
          </w:p>
        </w:tc>
        <w:tc>
          <w:tcPr>
            <w:tcBorders>
              <w:top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666666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666666" w:space="0" w:sz="5" w:val="single"/>
              <w:left w:color="000000" w:space="0" w:sz="5" w:val="single"/>
              <w:bottom w:color="000000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Какие элементы графики должны быть в ролике?</w:t>
            </w:r>
          </w:p>
        </w:tc>
        <w:tc>
          <w:tcPr>
            <w:gridSpan w:val="2"/>
            <w:tcBorders>
              <w:top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Какие есть ограничения? (гайдбук, юридические ограничения и т.д.)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mallCap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835"/>
        <w:gridCol w:w="4050"/>
        <w:tblGridChange w:id="0">
          <w:tblGrid>
            <w:gridCol w:w="2985"/>
            <w:gridCol w:w="2835"/>
            <w:gridCol w:w="40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ffffff" w:space="0" w:sz="5" w:val="single"/>
              <w:left w:color="ffffff" w:space="0" w:sz="8" w:val="single"/>
              <w:bottom w:color="000000" w:space="0" w:sz="5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ПРОЦЕССЫ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Финансовые условия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Предоплата 50% или постоплата (сколько дней?)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Есть ли предпочтение по нашему юрлицу ООО / УСН</w:t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ООО / УСН / без разницы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mallCap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mallCap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mallCaps w:val="1"/>
          <w:color w:val="52525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mallCaps w:val="1"/>
          <w:color w:val="525252"/>
          <w:sz w:val="20"/>
          <w:szCs w:val="20"/>
          <w:rtl w:val="0"/>
        </w:rPr>
        <w:t xml:space="preserve">_______</w:t>
      </w:r>
    </w:p>
    <w:p w:rsidR="00000000" w:rsidDel="00000000" w:rsidP="00000000" w:rsidRDefault="00000000" w:rsidRPr="00000000" w14:paraId="0000005F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CULT. Video production.</w:t>
      </w:r>
    </w:p>
    <w:p w:rsidR="00000000" w:rsidDel="00000000" w:rsidP="00000000" w:rsidRDefault="00000000" w:rsidRPr="00000000" w14:paraId="00000060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e-mail: hello@cult.team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+7 (985)726-25-60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Большой Трехсвятительский пер. 2/1С8, Москва, Россия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566.9291338582677" w:top="0" w:left="1133.8582677165355" w:right="1133.8582677165355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right" w:leader="none" w:pos="9020"/>
      </w:tabs>
      <w:jc w:val="right"/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Fonts w:ascii="Helvetica Neue" w:cs="Helvetica Neue" w:eastAsia="Helvetica Neue" w:hAnsi="Helvetica Neue"/>
      </w:rPr>
      <w:drawing>
        <wp:inline distB="114300" distT="114300" distL="114300" distR="114300">
          <wp:extent cx="853448" cy="24655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3448" cy="2465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