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ЧЕК-ЛИСТ ЛОКАЦИИ [ШАБЛОН]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АДРЕС, ТЕЛЕФОН</w:t>
      </w:r>
    </w:p>
    <w:p w:rsidR="00000000" w:rsidDel="00000000" w:rsidP="00000000" w:rsidRDefault="00000000" w:rsidRPr="00000000" w14:paraId="00000003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Порядок въезда/выезда, парковки. Парковочные места. Разгрузка. Место для светобазы. Подъезды. Такси. В какие часы.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Гримерка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Размещение съемочной группы (общие зоны, студии)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Туалет (где, какой)?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Душевая (или где можно помыть голову, посуду)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Шум? Возможна ли чистая запись звука?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Курилка?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Лифты, подъем техники, дверные проемы (открываются ли и как).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Светоизоляция, шторы?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Проход (свободный, по паспорту). В какие часы.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Максимальное количество человек.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Кулер, доступ к питьевой и водопроводной воде?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Стены в студии (передвижные, разборные, какие конфигурации)?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Столы, стулья?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Отпариватель?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Свободное ли использование декораций?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Оплата по безналу, комиссия?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будет плейбек и места для клиента.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раздеваться? Куда вешать вещи?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и на чем будет располагаться клиентский буфет?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будет обед?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Интернет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Есть ли принтер?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Датчики дыма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Огнетушители и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Ограничения по нагрузке на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Где помойка, контейнер? Нужно ли увозить мусор с собой?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Рейлы, вешалки, гардероб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Температура? Есть ли обогреватели? Можно ли их использовать? Они не будут мешать писать звук? В большом помещении холодно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Фото локации, входа, схема подъезда и прохода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line="240" w:lineRule="auto"/>
      <w:rPr/>
    </w:pPr>
    <w:r w:rsidDel="00000000" w:rsidR="00000000" w:rsidRPr="00000000">
      <w:rPr>
        <w:rFonts w:ascii="Libre Franklin" w:cs="Libre Franklin" w:eastAsia="Libre Franklin" w:hAnsi="Libre Franklin"/>
        <w:b w:val="1"/>
        <w:bCs w:val="1"/>
      </w:rPr>
      <w:drawing>
        <wp:inline distB="0" distT="0" distL="0" distR="0">
          <wp:extent cx="1176338" cy="34309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3430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