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="342.85714285714283" w:lineRule="auto"/>
        <w:ind w:left="380" w:right="-120" w:hanging="360"/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Define objective of engaging with dress-up games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0" w:beforeAutospacing="0" w:line="342.85714285714283" w:lineRule="auto"/>
        <w:ind w:left="380" w:right="-120" w:hanging="360"/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Write about what research gaps this research addresses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objective of engaging with dress-up games as our data set was to </w:t>
      </w:r>
      <w:commentRangeStart w:id="0"/>
      <w:r w:rsidDel="00000000" w:rsidR="00000000" w:rsidRPr="00000000">
        <w:rPr>
          <w:rtl w:val="0"/>
        </w:rPr>
        <w:t xml:space="preserve">get a more concrete grasp of certain aspects of flash dress-up games changed over the span of years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We took games from pre-2011 and post-2011 and catalogued how many skin tones were offered, as well as what genre of game they were (anime, disney) so we could see if there was a noticeable difference between the two eras. We made sure to grab multiple games from each year in order to get a more detailed, accurate picture of trends.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research gap our data set addresses is the relationship between cultural movements in real life and the number of skin tones and genre of dress-up games. For example, was there an uptick in skin color options in games</w:t>
      </w:r>
      <w:commentRangeStart w:id="1"/>
      <w:commentRangeStart w:id="2"/>
      <w:r w:rsidDel="00000000" w:rsidR="00000000" w:rsidRPr="00000000">
        <w:rPr>
          <w:rtl w:val="0"/>
        </w:rPr>
        <w:t xml:space="preserve"> following the emphasis on the Black Lives Matter movement after George Floyd’s death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? Was there an uptick in Disney themed dress-up games after popular Disney movies such as Frozen were released? Our research allows us to see how large events or movements can affect the skin color diversity in dress-up games, which is important because they are largely used by younger generations.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.G. Samaniego" w:id="0" w:date="2024-12-02T19:02:34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want to entirely focus on skin tones rn because lowkey idk how much analysis we'd be able to do with it :( but definitely dig into why certain aspects of flash games can give us cultural insights (ex: influx of anime dress up, or disney dress up, etc)</w:t>
      </w:r>
    </w:p>
  </w:comment>
  <w:comment w:author="A.G. Samaniego" w:id="1" w:date="2024-12-02T18:50:35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how you acknowledge the cultural movements that exist &amp; might influence video games (BLM was a really pivotal point in our recent memory fs); I also say maybe look into other examples of pop culture/meme movements as well (Inktober, etc)</w:t>
      </w:r>
    </w:p>
  </w:comment>
  <w:comment w:author="Thea Kidwell" w:id="2" w:date="2024-12-02T18:56:18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makes sense, thanks!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f23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