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30EC12" w14:textId="77777777" w:rsidR="005D36CA" w:rsidRPr="005D36CA" w:rsidRDefault="005D36CA" w:rsidP="005D36CA">
      <w:pPr>
        <w:spacing w:before="100" w:beforeAutospacing="1" w:after="100" w:afterAutospacing="1"/>
        <w:jc w:val="center"/>
        <w:outlineLvl w:val="1"/>
        <w:rPr>
          <w:rFonts w:ascii="Times New Roman" w:eastAsia="Times New Roman" w:hAnsi="Times New Roman" w:cs="Times New Roman"/>
          <w:b/>
          <w:bCs/>
          <w:kern w:val="0"/>
          <w:sz w:val="36"/>
          <w:szCs w:val="36"/>
          <w:lang w:eastAsia="fr-FR"/>
          <w14:ligatures w14:val="none"/>
        </w:rPr>
      </w:pPr>
      <w:r w:rsidRPr="005D36CA">
        <w:rPr>
          <w:rFonts w:ascii="Times New Roman" w:eastAsia="Times New Roman" w:hAnsi="Times New Roman" w:cs="Times New Roman"/>
          <w:b/>
          <w:bCs/>
          <w:kern w:val="0"/>
          <w:sz w:val="36"/>
          <w:szCs w:val="36"/>
          <w:lang w:eastAsia="fr-FR"/>
          <w14:ligatures w14:val="none"/>
        </w:rPr>
        <w:t xml:space="preserve">Russell et al. — </w:t>
      </w:r>
      <w:r w:rsidRPr="005D36CA">
        <w:rPr>
          <w:rFonts w:ascii="Times New Roman" w:eastAsia="Times New Roman" w:hAnsi="Times New Roman" w:cs="Times New Roman"/>
          <w:b/>
          <w:bCs/>
          <w:i/>
          <w:iCs/>
          <w:kern w:val="0"/>
          <w:sz w:val="36"/>
          <w:szCs w:val="36"/>
          <w:lang w:eastAsia="fr-FR"/>
          <w14:ligatures w14:val="none"/>
        </w:rPr>
        <w:t xml:space="preserve">Strava Use in </w:t>
      </w:r>
      <w:proofErr w:type="spellStart"/>
      <w:r w:rsidRPr="005D36CA">
        <w:rPr>
          <w:rFonts w:ascii="Times New Roman" w:eastAsia="Times New Roman" w:hAnsi="Times New Roman" w:cs="Times New Roman"/>
          <w:b/>
          <w:bCs/>
          <w:i/>
          <w:iCs/>
          <w:kern w:val="0"/>
          <w:sz w:val="36"/>
          <w:szCs w:val="36"/>
          <w:lang w:eastAsia="fr-FR"/>
          <w14:ligatures w14:val="none"/>
        </w:rPr>
        <w:t>Competitive</w:t>
      </w:r>
      <w:proofErr w:type="spellEnd"/>
      <w:r w:rsidRPr="005D36CA">
        <w:rPr>
          <w:rFonts w:ascii="Times New Roman" w:eastAsia="Times New Roman" w:hAnsi="Times New Roman" w:cs="Times New Roman"/>
          <w:b/>
          <w:bCs/>
          <w:i/>
          <w:iCs/>
          <w:kern w:val="0"/>
          <w:sz w:val="36"/>
          <w:szCs w:val="36"/>
          <w:lang w:eastAsia="fr-FR"/>
          <w14:ligatures w14:val="none"/>
        </w:rPr>
        <w:t xml:space="preserve"> Female </w:t>
      </w:r>
      <w:proofErr w:type="spellStart"/>
      <w:proofErr w:type="gramStart"/>
      <w:r w:rsidRPr="005D36CA">
        <w:rPr>
          <w:rFonts w:ascii="Times New Roman" w:eastAsia="Times New Roman" w:hAnsi="Times New Roman" w:cs="Times New Roman"/>
          <w:b/>
          <w:bCs/>
          <w:i/>
          <w:iCs/>
          <w:kern w:val="0"/>
          <w:sz w:val="36"/>
          <w:szCs w:val="36"/>
          <w:lang w:eastAsia="fr-FR"/>
          <w14:ligatures w14:val="none"/>
        </w:rPr>
        <w:t>Runners</w:t>
      </w:r>
      <w:proofErr w:type="spellEnd"/>
      <w:r w:rsidRPr="005D36CA">
        <w:rPr>
          <w:rFonts w:ascii="Times New Roman" w:eastAsia="Times New Roman" w:hAnsi="Times New Roman" w:cs="Times New Roman"/>
          <w:b/>
          <w:bCs/>
          <w:i/>
          <w:iCs/>
          <w:kern w:val="0"/>
          <w:sz w:val="36"/>
          <w:szCs w:val="36"/>
          <w:lang w:eastAsia="fr-FR"/>
          <w14:ligatures w14:val="none"/>
        </w:rPr>
        <w:t>:</w:t>
      </w:r>
      <w:proofErr w:type="gramEnd"/>
      <w:r w:rsidRPr="005D36CA">
        <w:rPr>
          <w:rFonts w:ascii="Times New Roman" w:eastAsia="Times New Roman" w:hAnsi="Times New Roman" w:cs="Times New Roman"/>
          <w:b/>
          <w:bCs/>
          <w:i/>
          <w:iCs/>
          <w:kern w:val="0"/>
          <w:sz w:val="36"/>
          <w:szCs w:val="36"/>
          <w:lang w:eastAsia="fr-FR"/>
          <w14:ligatures w14:val="none"/>
        </w:rPr>
        <w:t xml:space="preserve"> A Qualitative Exploration of </w:t>
      </w:r>
      <w:proofErr w:type="spellStart"/>
      <w:r w:rsidRPr="005D36CA">
        <w:rPr>
          <w:rFonts w:ascii="Times New Roman" w:eastAsia="Times New Roman" w:hAnsi="Times New Roman" w:cs="Times New Roman"/>
          <w:b/>
          <w:bCs/>
          <w:i/>
          <w:iCs/>
          <w:kern w:val="0"/>
          <w:sz w:val="36"/>
          <w:szCs w:val="36"/>
          <w:lang w:eastAsia="fr-FR"/>
          <w14:ligatures w14:val="none"/>
        </w:rPr>
        <w:t>Perceived</w:t>
      </w:r>
      <w:proofErr w:type="spellEnd"/>
      <w:r w:rsidRPr="005D36CA">
        <w:rPr>
          <w:rFonts w:ascii="Times New Roman" w:eastAsia="Times New Roman" w:hAnsi="Times New Roman" w:cs="Times New Roman"/>
          <w:b/>
          <w:bCs/>
          <w:i/>
          <w:iCs/>
          <w:kern w:val="0"/>
          <w:sz w:val="36"/>
          <w:szCs w:val="36"/>
          <w:lang w:eastAsia="fr-FR"/>
          <w14:ligatures w14:val="none"/>
        </w:rPr>
        <w:t xml:space="preserve"> Utility and Psychosocial Implications</w:t>
      </w:r>
    </w:p>
    <w:p w14:paraId="05DD2684" w14:textId="77777777" w:rsidR="005D36CA" w:rsidRPr="005D36CA" w:rsidRDefault="005D36CA" w:rsidP="005D36CA">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5D36CA">
        <w:rPr>
          <w:rFonts w:ascii="Times New Roman" w:eastAsia="Times New Roman" w:hAnsi="Times New Roman" w:cs="Times New Roman"/>
          <w:b/>
          <w:bCs/>
          <w:kern w:val="0"/>
          <w:sz w:val="27"/>
          <w:szCs w:val="27"/>
          <w:lang w:eastAsia="fr-FR"/>
          <w14:ligatures w14:val="none"/>
        </w:rPr>
        <w:t>Sujet de l’article</w:t>
      </w:r>
    </w:p>
    <w:p w14:paraId="101B3D5E" w14:textId="77777777" w:rsidR="005D36CA" w:rsidRPr="005D36CA" w:rsidRDefault="005D36CA" w:rsidP="005D36CA">
      <w:pPr>
        <w:spacing w:before="100" w:beforeAutospacing="1" w:after="100" w:afterAutospacing="1"/>
        <w:jc w:val="both"/>
        <w:rPr>
          <w:rFonts w:ascii="Times New Roman" w:eastAsia="Times New Roman" w:hAnsi="Times New Roman" w:cs="Times New Roman"/>
          <w:kern w:val="0"/>
          <w:lang w:eastAsia="fr-FR"/>
          <w14:ligatures w14:val="none"/>
        </w:rPr>
      </w:pPr>
      <w:r w:rsidRPr="005D36CA">
        <w:rPr>
          <w:rFonts w:ascii="Times New Roman" w:eastAsia="Times New Roman" w:hAnsi="Times New Roman" w:cs="Times New Roman"/>
          <w:kern w:val="0"/>
          <w:lang w:eastAsia="fr-FR"/>
          <w14:ligatures w14:val="none"/>
        </w:rPr>
        <w:t xml:space="preserve">L’article étudie l’utilisation de Strava chez des coureuses compétitives et cherche à comprendre comment l’application influence leur expérience de la course. Strava est à la fois une application de suivi sportif et un réseau social, avec des fonctionnalités comme les </w:t>
      </w:r>
      <w:proofErr w:type="spellStart"/>
      <w:r w:rsidRPr="005D36CA">
        <w:rPr>
          <w:rFonts w:ascii="Times New Roman" w:eastAsia="Times New Roman" w:hAnsi="Times New Roman" w:cs="Times New Roman"/>
          <w:kern w:val="0"/>
          <w:lang w:eastAsia="fr-FR"/>
          <w14:ligatures w14:val="none"/>
        </w:rPr>
        <w:t>kudos</w:t>
      </w:r>
      <w:proofErr w:type="spellEnd"/>
      <w:r w:rsidRPr="005D36CA">
        <w:rPr>
          <w:rFonts w:ascii="Times New Roman" w:eastAsia="Times New Roman" w:hAnsi="Times New Roman" w:cs="Times New Roman"/>
          <w:kern w:val="0"/>
          <w:lang w:eastAsia="fr-FR"/>
          <w14:ligatures w14:val="none"/>
        </w:rPr>
        <w:t xml:space="preserve">, segments, </w:t>
      </w:r>
      <w:proofErr w:type="spellStart"/>
      <w:r w:rsidRPr="005D36CA">
        <w:rPr>
          <w:rFonts w:ascii="Times New Roman" w:eastAsia="Times New Roman" w:hAnsi="Times New Roman" w:cs="Times New Roman"/>
          <w:kern w:val="0"/>
          <w:lang w:eastAsia="fr-FR"/>
          <w14:ligatures w14:val="none"/>
        </w:rPr>
        <w:t>leaderboards</w:t>
      </w:r>
      <w:proofErr w:type="spellEnd"/>
      <w:r w:rsidRPr="005D36CA">
        <w:rPr>
          <w:rFonts w:ascii="Times New Roman" w:eastAsia="Times New Roman" w:hAnsi="Times New Roman" w:cs="Times New Roman"/>
          <w:kern w:val="0"/>
          <w:lang w:eastAsia="fr-FR"/>
          <w14:ligatures w14:val="none"/>
        </w:rPr>
        <w:t>, badges et défis. Cette double dimension produit des effets ambivalents : Strava peut être un outil valorisé pour le suivi et la motivation, mais la visibilité des performances peut également renforcer la comparaison sociale, la pression et la gestion de l’image de soi. Il s’agit de la première étude psychologique consacrée spécifiquement à l’usage de Strava chez des coureuses compétitives.</w:t>
      </w:r>
    </w:p>
    <w:p w14:paraId="000E0775" w14:textId="77777777" w:rsidR="005D36CA" w:rsidRPr="005D36CA" w:rsidRDefault="005D36CA" w:rsidP="005D36CA">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5D36CA">
        <w:rPr>
          <w:rFonts w:ascii="Times New Roman" w:eastAsia="Times New Roman" w:hAnsi="Times New Roman" w:cs="Times New Roman"/>
          <w:b/>
          <w:bCs/>
          <w:kern w:val="0"/>
          <w:sz w:val="27"/>
          <w:szCs w:val="27"/>
          <w:lang w:eastAsia="fr-FR"/>
          <w14:ligatures w14:val="none"/>
        </w:rPr>
        <w:t>Méthode</w:t>
      </w:r>
    </w:p>
    <w:p w14:paraId="3540D1D8" w14:textId="77777777" w:rsidR="005D36CA" w:rsidRPr="005D36CA" w:rsidRDefault="005D36CA" w:rsidP="005D36CA">
      <w:pPr>
        <w:spacing w:before="100" w:beforeAutospacing="1" w:after="100" w:afterAutospacing="1"/>
        <w:jc w:val="both"/>
        <w:rPr>
          <w:rFonts w:ascii="Times New Roman" w:eastAsia="Times New Roman" w:hAnsi="Times New Roman" w:cs="Times New Roman"/>
          <w:kern w:val="0"/>
          <w:lang w:eastAsia="fr-FR"/>
          <w14:ligatures w14:val="none"/>
        </w:rPr>
      </w:pPr>
      <w:r w:rsidRPr="005D36CA">
        <w:rPr>
          <w:rFonts w:ascii="Times New Roman" w:eastAsia="Times New Roman" w:hAnsi="Times New Roman" w:cs="Times New Roman"/>
          <w:kern w:val="0"/>
          <w:lang w:eastAsia="fr-FR"/>
          <w14:ligatures w14:val="none"/>
        </w:rPr>
        <w:t xml:space="preserve">L’étude repose sur une méthode qualitative. Les chercheurs ont interrogé 19 coureuses compétitives âgées de 25 à 42 ans, aux États-Unis et au Canada, dont certaines étaient qualifiées aux </w:t>
      </w:r>
      <w:r w:rsidRPr="005D36CA">
        <w:rPr>
          <w:rFonts w:ascii="Times New Roman" w:eastAsia="Times New Roman" w:hAnsi="Times New Roman" w:cs="Times New Roman"/>
          <w:i/>
          <w:iCs/>
          <w:kern w:val="0"/>
          <w:lang w:eastAsia="fr-FR"/>
          <w14:ligatures w14:val="none"/>
        </w:rPr>
        <w:t>Olympic Trials</w:t>
      </w:r>
      <w:r w:rsidRPr="005D36CA">
        <w:rPr>
          <w:rFonts w:ascii="Times New Roman" w:eastAsia="Times New Roman" w:hAnsi="Times New Roman" w:cs="Times New Roman"/>
          <w:kern w:val="0"/>
          <w:lang w:eastAsia="fr-FR"/>
          <w14:ligatures w14:val="none"/>
        </w:rPr>
        <w:t>. Les participantes avaient en moyenne 30,5 ans, pratiquaient la course depuis environ 15,75 ans et couraient en moyenne 46,75 miles par semaine, soit environ 75 km.</w:t>
      </w:r>
    </w:p>
    <w:p w14:paraId="12BF2A1C" w14:textId="77777777" w:rsidR="005D36CA" w:rsidRPr="005D36CA" w:rsidRDefault="005D36CA" w:rsidP="005D36CA">
      <w:pPr>
        <w:spacing w:before="100" w:beforeAutospacing="1" w:after="100" w:afterAutospacing="1"/>
        <w:jc w:val="both"/>
        <w:rPr>
          <w:rFonts w:ascii="Times New Roman" w:eastAsia="Times New Roman" w:hAnsi="Times New Roman" w:cs="Times New Roman"/>
          <w:kern w:val="0"/>
          <w:lang w:eastAsia="fr-FR"/>
          <w14:ligatures w14:val="none"/>
        </w:rPr>
      </w:pPr>
      <w:r w:rsidRPr="005D36CA">
        <w:rPr>
          <w:rFonts w:ascii="Times New Roman" w:eastAsia="Times New Roman" w:hAnsi="Times New Roman" w:cs="Times New Roman"/>
          <w:kern w:val="0"/>
          <w:lang w:eastAsia="fr-FR"/>
          <w14:ligatures w14:val="none"/>
        </w:rPr>
        <w:t>Les données ont été recueillies grâce à des entretiens individuels semi-directifs réalisés sur Zoom, d’une durée de 22 à 63 minutes, avec une moyenne d’environ 41 minutes. Les chercheurs ont ensuite utilisé une analyse thématique réflexive, notamment à partir de la méthode de Braun et Clarke. Deux cadres théoriques sont mobilisés : la théorie de l’autodétermination (Self-</w:t>
      </w:r>
      <w:proofErr w:type="spellStart"/>
      <w:r w:rsidRPr="005D36CA">
        <w:rPr>
          <w:rFonts w:ascii="Times New Roman" w:eastAsia="Times New Roman" w:hAnsi="Times New Roman" w:cs="Times New Roman"/>
          <w:kern w:val="0"/>
          <w:lang w:eastAsia="fr-FR"/>
          <w14:ligatures w14:val="none"/>
        </w:rPr>
        <w:t>Determination</w:t>
      </w:r>
      <w:proofErr w:type="spellEnd"/>
      <w:r w:rsidRPr="005D36CA">
        <w:rPr>
          <w:rFonts w:ascii="Times New Roman" w:eastAsia="Times New Roman" w:hAnsi="Times New Roman" w:cs="Times New Roman"/>
          <w:kern w:val="0"/>
          <w:lang w:eastAsia="fr-FR"/>
          <w14:ligatures w14:val="none"/>
        </w:rPr>
        <w:t xml:space="preserve"> Theory, SDT) et la théorie de la comparaison sociale (Social </w:t>
      </w:r>
      <w:proofErr w:type="spellStart"/>
      <w:r w:rsidRPr="005D36CA">
        <w:rPr>
          <w:rFonts w:ascii="Times New Roman" w:eastAsia="Times New Roman" w:hAnsi="Times New Roman" w:cs="Times New Roman"/>
          <w:kern w:val="0"/>
          <w:lang w:eastAsia="fr-FR"/>
          <w14:ligatures w14:val="none"/>
        </w:rPr>
        <w:t>Comparison</w:t>
      </w:r>
      <w:proofErr w:type="spellEnd"/>
      <w:r w:rsidRPr="005D36CA">
        <w:rPr>
          <w:rFonts w:ascii="Times New Roman" w:eastAsia="Times New Roman" w:hAnsi="Times New Roman" w:cs="Times New Roman"/>
          <w:kern w:val="0"/>
          <w:lang w:eastAsia="fr-FR"/>
          <w14:ligatures w14:val="none"/>
        </w:rPr>
        <w:t xml:space="preserve"> Theory) de Festinger.</w:t>
      </w:r>
    </w:p>
    <w:p w14:paraId="4ABF1EBB" w14:textId="77777777" w:rsidR="005D36CA" w:rsidRPr="005D36CA" w:rsidRDefault="005D36CA" w:rsidP="005D36CA">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5D36CA">
        <w:rPr>
          <w:rFonts w:ascii="Times New Roman" w:eastAsia="Times New Roman" w:hAnsi="Times New Roman" w:cs="Times New Roman"/>
          <w:b/>
          <w:bCs/>
          <w:kern w:val="0"/>
          <w:sz w:val="27"/>
          <w:szCs w:val="27"/>
          <w:lang w:eastAsia="fr-FR"/>
          <w14:ligatures w14:val="none"/>
        </w:rPr>
        <w:t>Idée principale</w:t>
      </w:r>
    </w:p>
    <w:p w14:paraId="210ACC5E" w14:textId="77777777" w:rsidR="005D36CA" w:rsidRPr="005D36CA" w:rsidRDefault="005D36CA" w:rsidP="005D36CA">
      <w:pPr>
        <w:spacing w:before="100" w:beforeAutospacing="1" w:after="100" w:afterAutospacing="1"/>
        <w:jc w:val="both"/>
        <w:rPr>
          <w:rFonts w:ascii="Times New Roman" w:eastAsia="Times New Roman" w:hAnsi="Times New Roman" w:cs="Times New Roman"/>
          <w:kern w:val="0"/>
          <w:lang w:eastAsia="fr-FR"/>
          <w14:ligatures w14:val="none"/>
        </w:rPr>
      </w:pPr>
      <w:r w:rsidRPr="005D36CA">
        <w:rPr>
          <w:rFonts w:ascii="Times New Roman" w:eastAsia="Times New Roman" w:hAnsi="Times New Roman" w:cs="Times New Roman"/>
          <w:kern w:val="0"/>
          <w:lang w:eastAsia="fr-FR"/>
          <w14:ligatures w14:val="none"/>
        </w:rPr>
        <w:t>L’article montre que Strava peut contribuer à construire l’identité de coureuse tout en modifiant la manière dont les athlètes perçoivent leurs propres performances. Les fonctionnalités sociales peuvent apporter du soutien et de la motivation, mais elles rendent également les performances visibles et favorisent une comparaison permanente avec les autres. Les coureuses peuvent alors adapter ce qu’elles publient afin de contrôler l’image qu’elles donnent d’elles-mêmes.</w:t>
      </w:r>
    </w:p>
    <w:p w14:paraId="0D3434CD" w14:textId="77777777" w:rsidR="005D36CA" w:rsidRPr="005D36CA" w:rsidRDefault="005D36CA" w:rsidP="005D36CA">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5D36CA">
        <w:rPr>
          <w:rFonts w:ascii="Times New Roman" w:eastAsia="Times New Roman" w:hAnsi="Times New Roman" w:cs="Times New Roman"/>
          <w:b/>
          <w:bCs/>
          <w:kern w:val="0"/>
          <w:sz w:val="27"/>
          <w:szCs w:val="27"/>
          <w:lang w:eastAsia="fr-FR"/>
          <w14:ligatures w14:val="none"/>
        </w:rPr>
        <w:t>Principaux résultats</w:t>
      </w:r>
    </w:p>
    <w:p w14:paraId="26DA63F5" w14:textId="77777777" w:rsidR="005D36CA" w:rsidRPr="005D36CA" w:rsidRDefault="005D36CA" w:rsidP="005D36CA">
      <w:pPr>
        <w:spacing w:before="100" w:beforeAutospacing="1" w:after="100" w:afterAutospacing="1"/>
        <w:jc w:val="both"/>
        <w:rPr>
          <w:rFonts w:ascii="Times New Roman" w:eastAsia="Times New Roman" w:hAnsi="Times New Roman" w:cs="Times New Roman"/>
          <w:kern w:val="0"/>
          <w:lang w:eastAsia="fr-FR"/>
          <w14:ligatures w14:val="none"/>
        </w:rPr>
      </w:pPr>
      <w:r w:rsidRPr="005D36CA">
        <w:rPr>
          <w:rFonts w:ascii="Times New Roman" w:eastAsia="Times New Roman" w:hAnsi="Times New Roman" w:cs="Times New Roman"/>
          <w:kern w:val="0"/>
          <w:lang w:eastAsia="fr-FR"/>
          <w14:ligatures w14:val="none"/>
        </w:rPr>
        <w:t xml:space="preserve">Trois grands thèmes ressortent de l’analyse. Le premier concerne la construction de l’identité de coureuse : Strava fonctionne comme un journal de l’entraînement et peut renforcer la fierté et la confiance, mais aussi donner le sentiment de ne pas en avoir fait assez. Le deuxième concerne le fait d’être vu et de voir les autres : les </w:t>
      </w:r>
      <w:proofErr w:type="spellStart"/>
      <w:r w:rsidRPr="005D36CA">
        <w:rPr>
          <w:rFonts w:ascii="Times New Roman" w:eastAsia="Times New Roman" w:hAnsi="Times New Roman" w:cs="Times New Roman"/>
          <w:kern w:val="0"/>
          <w:lang w:eastAsia="fr-FR"/>
          <w14:ligatures w14:val="none"/>
        </w:rPr>
        <w:t>kudos</w:t>
      </w:r>
      <w:proofErr w:type="spellEnd"/>
      <w:r w:rsidRPr="005D36CA">
        <w:rPr>
          <w:rFonts w:ascii="Times New Roman" w:eastAsia="Times New Roman" w:hAnsi="Times New Roman" w:cs="Times New Roman"/>
          <w:kern w:val="0"/>
          <w:lang w:eastAsia="fr-FR"/>
          <w14:ligatures w14:val="none"/>
        </w:rPr>
        <w:t xml:space="preserve"> apportent du soutien, mais peuvent aussi renforcer la comparaison et la pression, notamment en cas de blessure. Enfin, les coureuses « </w:t>
      </w:r>
      <w:proofErr w:type="spellStart"/>
      <w:r w:rsidRPr="005D36CA">
        <w:rPr>
          <w:rFonts w:ascii="Times New Roman" w:eastAsia="Times New Roman" w:hAnsi="Times New Roman" w:cs="Times New Roman"/>
          <w:kern w:val="0"/>
          <w:lang w:eastAsia="fr-FR"/>
          <w14:ligatures w14:val="none"/>
        </w:rPr>
        <w:t>curatent</w:t>
      </w:r>
      <w:proofErr w:type="spellEnd"/>
      <w:r w:rsidRPr="005D36CA">
        <w:rPr>
          <w:rFonts w:ascii="Times New Roman" w:eastAsia="Times New Roman" w:hAnsi="Times New Roman" w:cs="Times New Roman"/>
          <w:kern w:val="0"/>
          <w:lang w:eastAsia="fr-FR"/>
          <w14:ligatures w14:val="none"/>
        </w:rPr>
        <w:t xml:space="preserve"> » leur image en choisissant les données qu’elles publient, en cachant certaines performances ou en justifiant leurs sorties faciles. Cette pression peut parfois conduire à courir malgré une maladie ou une blessure.</w:t>
      </w:r>
    </w:p>
    <w:p w14:paraId="6878141A" w14:textId="63FA205B" w:rsidR="005D36CA" w:rsidRPr="005D36CA" w:rsidRDefault="005D36CA" w:rsidP="005D36CA">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5D36CA">
        <w:rPr>
          <w:rFonts w:ascii="Times New Roman" w:eastAsia="Times New Roman" w:hAnsi="Times New Roman" w:cs="Times New Roman"/>
          <w:b/>
          <w:bCs/>
          <w:kern w:val="0"/>
          <w:sz w:val="27"/>
          <w:szCs w:val="27"/>
          <w:lang w:eastAsia="fr-FR"/>
          <w14:ligatures w14:val="none"/>
        </w:rPr>
        <w:lastRenderedPageBreak/>
        <w:t>Intérêt pour notre enquête</w:t>
      </w:r>
    </w:p>
    <w:p w14:paraId="61A809F4" w14:textId="77777777" w:rsidR="005D36CA" w:rsidRPr="005D36CA" w:rsidRDefault="005D36CA" w:rsidP="005D36CA">
      <w:pPr>
        <w:spacing w:before="100" w:beforeAutospacing="1" w:after="100" w:afterAutospacing="1"/>
        <w:jc w:val="both"/>
        <w:rPr>
          <w:rFonts w:ascii="Times New Roman" w:eastAsia="Times New Roman" w:hAnsi="Times New Roman" w:cs="Times New Roman"/>
          <w:kern w:val="0"/>
          <w:lang w:eastAsia="fr-FR"/>
          <w14:ligatures w14:val="none"/>
        </w:rPr>
      </w:pPr>
      <w:r w:rsidRPr="005D36CA">
        <w:rPr>
          <w:rFonts w:ascii="Times New Roman" w:eastAsia="Times New Roman" w:hAnsi="Times New Roman" w:cs="Times New Roman"/>
          <w:kern w:val="0"/>
          <w:lang w:eastAsia="fr-FR"/>
          <w14:ligatures w14:val="none"/>
        </w:rPr>
        <w:t xml:space="preserve">Cet article est particulièrement utile pour analyser concrètement les effets des fonctionnalités de Strava. Il montre que la gamification peut avoir des effets opposés : motivation et connexion sociale, mais aussi comparaison, pression et </w:t>
      </w:r>
      <w:proofErr w:type="spellStart"/>
      <w:r w:rsidRPr="005D36CA">
        <w:rPr>
          <w:rFonts w:ascii="Times New Roman" w:eastAsia="Times New Roman" w:hAnsi="Times New Roman" w:cs="Times New Roman"/>
          <w:kern w:val="0"/>
          <w:lang w:eastAsia="fr-FR"/>
          <w14:ligatures w14:val="none"/>
        </w:rPr>
        <w:t>sur-entraînement</w:t>
      </w:r>
      <w:proofErr w:type="spellEnd"/>
      <w:r w:rsidRPr="005D36CA">
        <w:rPr>
          <w:rFonts w:ascii="Times New Roman" w:eastAsia="Times New Roman" w:hAnsi="Times New Roman" w:cs="Times New Roman"/>
          <w:kern w:val="0"/>
          <w:lang w:eastAsia="fr-FR"/>
          <w14:ligatures w14:val="none"/>
        </w:rPr>
        <w:t>. Les différents concepts peuvent servir à construire notre enquête et nos questions, par exemple sur le fait de cacher certaines données, de modifier une publication ou de courir malgré une blessure à cause de Strava.</w:t>
      </w:r>
    </w:p>
    <w:p w14:paraId="0692ADAF" w14:textId="77777777" w:rsidR="005D36CA" w:rsidRPr="005D36CA" w:rsidRDefault="005D36CA" w:rsidP="005D36CA">
      <w:pPr>
        <w:spacing w:before="100" w:beforeAutospacing="1" w:after="100" w:afterAutospacing="1"/>
        <w:jc w:val="both"/>
        <w:rPr>
          <w:rFonts w:ascii="Times New Roman" w:eastAsia="Times New Roman" w:hAnsi="Times New Roman" w:cs="Times New Roman"/>
          <w:kern w:val="0"/>
          <w:lang w:eastAsia="fr-FR"/>
          <w14:ligatures w14:val="none"/>
        </w:rPr>
      </w:pPr>
      <w:r w:rsidRPr="005D36CA">
        <w:rPr>
          <w:rFonts w:ascii="Times New Roman" w:eastAsia="Times New Roman" w:hAnsi="Times New Roman" w:cs="Times New Roman"/>
          <w:kern w:val="0"/>
          <w:lang w:eastAsia="fr-FR"/>
          <w14:ligatures w14:val="none"/>
        </w:rPr>
        <w:t>Il faut toutefois tenir compte de la population très spécifique étudiée : il s’agit de coureuses compétitives, dont certaines sont de très haut niveau. Les résultats ne peuvent donc pas être automatiquement généralisés à l’ensemble des utilisateurs de Strava. L’étude reste néanmoins intéressante pour comparer une population de coureurs très engagés avec celle étudiée dans notre propre enquête.</w:t>
      </w:r>
    </w:p>
    <w:p w14:paraId="36CE4902" w14:textId="77777777" w:rsidR="002A4B47" w:rsidRDefault="002A4B47"/>
    <w:p w14:paraId="5DFBA248" w14:textId="49DD6E2B" w:rsidR="009510E0" w:rsidRPr="009510E0" w:rsidRDefault="009510E0">
      <w:pPr>
        <w:rPr>
          <w:rFonts w:ascii="Times New Roman" w:eastAsia="Times New Roman" w:hAnsi="Times New Roman" w:cs="Times New Roman"/>
          <w:kern w:val="0"/>
          <w:lang w:eastAsia="fr-FR"/>
          <w14:ligatures w14:val="none"/>
        </w:rPr>
      </w:pPr>
      <w:r w:rsidRPr="009510E0">
        <w:rPr>
          <w:rFonts w:ascii="Times New Roman" w:eastAsia="Times New Roman" w:hAnsi="Times New Roman" w:cs="Times New Roman"/>
          <w:kern w:val="0"/>
          <w:lang w:eastAsia="fr-FR"/>
          <w14:ligatures w14:val="none"/>
        </w:rPr>
        <w:t>Lien :</w:t>
      </w:r>
    </w:p>
    <w:p w14:paraId="5A4B526A" w14:textId="3572BB99" w:rsidR="009510E0" w:rsidRPr="005D36CA" w:rsidRDefault="009510E0" w:rsidP="009510E0">
      <w:pPr>
        <w:pStyle w:val="Paragraphedeliste"/>
        <w:numPr>
          <w:ilvl w:val="0"/>
          <w:numId w:val="1"/>
        </w:numPr>
      </w:pPr>
      <w:r w:rsidRPr="009510E0">
        <w:rPr>
          <w:rFonts w:ascii="Times New Roman" w:eastAsia="Times New Roman" w:hAnsi="Times New Roman" w:cs="Times New Roman"/>
          <w:kern w:val="0"/>
          <w:lang w:eastAsia="fr-FR"/>
          <w14:ligatures w14:val="none"/>
        </w:rPr>
        <w:t xml:space="preserve">Russell, H. C., Potts, C., King, M., Henrich, L., &amp; Tracey, J. (2026). Strava use in </w:t>
      </w:r>
      <w:proofErr w:type="spellStart"/>
      <w:r w:rsidRPr="009510E0">
        <w:rPr>
          <w:rFonts w:ascii="Times New Roman" w:eastAsia="Times New Roman" w:hAnsi="Times New Roman" w:cs="Times New Roman"/>
          <w:kern w:val="0"/>
          <w:lang w:eastAsia="fr-FR"/>
          <w14:ligatures w14:val="none"/>
        </w:rPr>
        <w:t>competitive</w:t>
      </w:r>
      <w:proofErr w:type="spellEnd"/>
      <w:r w:rsidRPr="009510E0">
        <w:rPr>
          <w:rFonts w:ascii="Times New Roman" w:eastAsia="Times New Roman" w:hAnsi="Times New Roman" w:cs="Times New Roman"/>
          <w:kern w:val="0"/>
          <w:lang w:eastAsia="fr-FR"/>
          <w14:ligatures w14:val="none"/>
        </w:rPr>
        <w:t xml:space="preserve"> </w:t>
      </w:r>
      <w:proofErr w:type="spellStart"/>
      <w:r w:rsidRPr="009510E0">
        <w:rPr>
          <w:rFonts w:ascii="Times New Roman" w:eastAsia="Times New Roman" w:hAnsi="Times New Roman" w:cs="Times New Roman"/>
          <w:kern w:val="0"/>
          <w:lang w:eastAsia="fr-FR"/>
          <w14:ligatures w14:val="none"/>
        </w:rPr>
        <w:t>female</w:t>
      </w:r>
      <w:proofErr w:type="spellEnd"/>
      <w:r w:rsidRPr="009510E0">
        <w:rPr>
          <w:rFonts w:ascii="Times New Roman" w:eastAsia="Times New Roman" w:hAnsi="Times New Roman" w:cs="Times New Roman"/>
          <w:kern w:val="0"/>
          <w:lang w:eastAsia="fr-FR"/>
          <w14:ligatures w14:val="none"/>
        </w:rPr>
        <w:t xml:space="preserve"> </w:t>
      </w:r>
      <w:proofErr w:type="spellStart"/>
      <w:proofErr w:type="gramStart"/>
      <w:r w:rsidRPr="009510E0">
        <w:rPr>
          <w:rFonts w:ascii="Times New Roman" w:eastAsia="Times New Roman" w:hAnsi="Times New Roman" w:cs="Times New Roman"/>
          <w:kern w:val="0"/>
          <w:lang w:eastAsia="fr-FR"/>
          <w14:ligatures w14:val="none"/>
        </w:rPr>
        <w:t>runners</w:t>
      </w:r>
      <w:proofErr w:type="spellEnd"/>
      <w:r w:rsidRPr="009510E0">
        <w:rPr>
          <w:rFonts w:ascii="Times New Roman" w:eastAsia="Times New Roman" w:hAnsi="Times New Roman" w:cs="Times New Roman"/>
          <w:kern w:val="0"/>
          <w:lang w:eastAsia="fr-FR"/>
          <w14:ligatures w14:val="none"/>
        </w:rPr>
        <w:t>:</w:t>
      </w:r>
      <w:proofErr w:type="gramEnd"/>
      <w:r w:rsidRPr="009510E0">
        <w:rPr>
          <w:rFonts w:ascii="Times New Roman" w:eastAsia="Times New Roman" w:hAnsi="Times New Roman" w:cs="Times New Roman"/>
          <w:kern w:val="0"/>
          <w:lang w:eastAsia="fr-FR"/>
          <w14:ligatures w14:val="none"/>
        </w:rPr>
        <w:t xml:space="preserve"> A qualitative exploration of </w:t>
      </w:r>
      <w:proofErr w:type="spellStart"/>
      <w:r w:rsidRPr="009510E0">
        <w:rPr>
          <w:rFonts w:ascii="Times New Roman" w:eastAsia="Times New Roman" w:hAnsi="Times New Roman" w:cs="Times New Roman"/>
          <w:kern w:val="0"/>
          <w:lang w:eastAsia="fr-FR"/>
          <w14:ligatures w14:val="none"/>
        </w:rPr>
        <w:t>perceived</w:t>
      </w:r>
      <w:proofErr w:type="spellEnd"/>
      <w:r w:rsidRPr="009510E0">
        <w:rPr>
          <w:rFonts w:ascii="Times New Roman" w:eastAsia="Times New Roman" w:hAnsi="Times New Roman" w:cs="Times New Roman"/>
          <w:kern w:val="0"/>
          <w:lang w:eastAsia="fr-FR"/>
          <w14:ligatures w14:val="none"/>
        </w:rPr>
        <w:t xml:space="preserve"> utility and psychosocial implications. Psychology of Sport and </w:t>
      </w:r>
      <w:proofErr w:type="spellStart"/>
      <w:r w:rsidRPr="009510E0">
        <w:rPr>
          <w:rFonts w:ascii="Times New Roman" w:eastAsia="Times New Roman" w:hAnsi="Times New Roman" w:cs="Times New Roman"/>
          <w:kern w:val="0"/>
          <w:lang w:eastAsia="fr-FR"/>
          <w14:ligatures w14:val="none"/>
        </w:rPr>
        <w:t>Exercise</w:t>
      </w:r>
      <w:proofErr w:type="spellEnd"/>
      <w:r w:rsidRPr="009510E0">
        <w:rPr>
          <w:rFonts w:ascii="Times New Roman" w:eastAsia="Times New Roman" w:hAnsi="Times New Roman" w:cs="Times New Roman"/>
          <w:kern w:val="0"/>
          <w:lang w:eastAsia="fr-FR"/>
          <w14:ligatures w14:val="none"/>
        </w:rPr>
        <w:t>, 85, 103136.</w:t>
      </w:r>
      <w:r>
        <w:t xml:space="preserve"> </w:t>
      </w:r>
      <w:hyperlink r:id="rId5" w:history="1">
        <w:r>
          <w:rPr>
            <w:rStyle w:val="Lienhypertexte"/>
          </w:rPr>
          <w:t>https://doi.org/10.1016/j.psychsport.202</w:t>
        </w:r>
        <w:r>
          <w:rPr>
            <w:rStyle w:val="Lienhypertexte"/>
          </w:rPr>
          <w:t>6</w:t>
        </w:r>
        <w:r>
          <w:rPr>
            <w:rStyle w:val="Lienhypertexte"/>
          </w:rPr>
          <w:t>.103136</w:t>
        </w:r>
      </w:hyperlink>
    </w:p>
    <w:sectPr w:rsidR="009510E0" w:rsidRPr="005D36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2307769"/>
    <w:multiLevelType w:val="hybridMultilevel"/>
    <w:tmpl w:val="85F0EB4C"/>
    <w:lvl w:ilvl="0" w:tplc="4CB88F3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365541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6CA"/>
    <w:rsid w:val="002A4B47"/>
    <w:rsid w:val="003C1945"/>
    <w:rsid w:val="005801BD"/>
    <w:rsid w:val="005D36CA"/>
    <w:rsid w:val="006741A2"/>
    <w:rsid w:val="006F7471"/>
    <w:rsid w:val="009510E0"/>
    <w:rsid w:val="00B52D32"/>
    <w:rsid w:val="00DC3E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9668125"/>
  <w15:chartTrackingRefBased/>
  <w15:docId w15:val="{FF7A5D73-BB2D-1747-B7A6-390A07C13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D3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D3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D36C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D36C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D36C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D36C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D36C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D36C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D36C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D36C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D36C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D36C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D36C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D36C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D36C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D36C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D36C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D36CA"/>
    <w:rPr>
      <w:rFonts w:eastAsiaTheme="majorEastAsia" w:cstheme="majorBidi"/>
      <w:color w:val="272727" w:themeColor="text1" w:themeTint="D8"/>
    </w:rPr>
  </w:style>
  <w:style w:type="paragraph" w:styleId="Titre">
    <w:name w:val="Title"/>
    <w:basedOn w:val="Normal"/>
    <w:next w:val="Normal"/>
    <w:link w:val="TitreCar"/>
    <w:uiPriority w:val="10"/>
    <w:qFormat/>
    <w:rsid w:val="005D36C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D36C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D36CA"/>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D36C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D36CA"/>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D36CA"/>
    <w:rPr>
      <w:i/>
      <w:iCs/>
      <w:color w:val="404040" w:themeColor="text1" w:themeTint="BF"/>
    </w:rPr>
  </w:style>
  <w:style w:type="paragraph" w:styleId="Paragraphedeliste">
    <w:name w:val="List Paragraph"/>
    <w:basedOn w:val="Normal"/>
    <w:uiPriority w:val="34"/>
    <w:qFormat/>
    <w:rsid w:val="005D36CA"/>
    <w:pPr>
      <w:ind w:left="720"/>
      <w:contextualSpacing/>
    </w:pPr>
  </w:style>
  <w:style w:type="character" w:styleId="Accentuationintense">
    <w:name w:val="Intense Emphasis"/>
    <w:basedOn w:val="Policepardfaut"/>
    <w:uiPriority w:val="21"/>
    <w:qFormat/>
    <w:rsid w:val="005D36CA"/>
    <w:rPr>
      <w:i/>
      <w:iCs/>
      <w:color w:val="0F4761" w:themeColor="accent1" w:themeShade="BF"/>
    </w:rPr>
  </w:style>
  <w:style w:type="paragraph" w:styleId="Citationintense">
    <w:name w:val="Intense Quote"/>
    <w:basedOn w:val="Normal"/>
    <w:next w:val="Normal"/>
    <w:link w:val="CitationintenseCar"/>
    <w:uiPriority w:val="30"/>
    <w:qFormat/>
    <w:rsid w:val="005D3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D36CA"/>
    <w:rPr>
      <w:i/>
      <w:iCs/>
      <w:color w:val="0F4761" w:themeColor="accent1" w:themeShade="BF"/>
    </w:rPr>
  </w:style>
  <w:style w:type="character" w:styleId="Rfrenceintense">
    <w:name w:val="Intense Reference"/>
    <w:basedOn w:val="Policepardfaut"/>
    <w:uiPriority w:val="32"/>
    <w:qFormat/>
    <w:rsid w:val="005D36CA"/>
    <w:rPr>
      <w:b/>
      <w:bCs/>
      <w:smallCaps/>
      <w:color w:val="0F4761" w:themeColor="accent1" w:themeShade="BF"/>
      <w:spacing w:val="5"/>
    </w:rPr>
  </w:style>
  <w:style w:type="character" w:styleId="Accentuation">
    <w:name w:val="Emphasis"/>
    <w:basedOn w:val="Policepardfaut"/>
    <w:uiPriority w:val="20"/>
    <w:qFormat/>
    <w:rsid w:val="005D36CA"/>
    <w:rPr>
      <w:i/>
      <w:iCs/>
    </w:rPr>
  </w:style>
  <w:style w:type="paragraph" w:styleId="NormalWeb">
    <w:name w:val="Normal (Web)"/>
    <w:basedOn w:val="Normal"/>
    <w:uiPriority w:val="99"/>
    <w:semiHidden/>
    <w:unhideWhenUsed/>
    <w:rsid w:val="005D36CA"/>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5D36CA"/>
    <w:rPr>
      <w:b/>
      <w:bCs/>
    </w:rPr>
  </w:style>
  <w:style w:type="character" w:styleId="Lienhypertexte">
    <w:name w:val="Hyperlink"/>
    <w:basedOn w:val="Policepardfaut"/>
    <w:uiPriority w:val="99"/>
    <w:semiHidden/>
    <w:unhideWhenUsed/>
    <w:rsid w:val="009510E0"/>
    <w:rPr>
      <w:color w:val="0000FF"/>
      <w:u w:val="single"/>
    </w:rPr>
  </w:style>
  <w:style w:type="character" w:styleId="Lienhypertextesuivivisit">
    <w:name w:val="FollowedHyperlink"/>
    <w:basedOn w:val="Policepardfaut"/>
    <w:uiPriority w:val="99"/>
    <w:semiHidden/>
    <w:unhideWhenUsed/>
    <w:rsid w:val="009510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16/j.psychsport.2026.103136?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645</Words>
  <Characters>3550</Characters>
  <Application>Microsoft Office Word</Application>
  <DocSecurity>0</DocSecurity>
  <Lines>29</Lines>
  <Paragraphs>8</Paragraphs>
  <ScaleCrop>false</ScaleCrop>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Jeanne TREGARO</dc:creator>
  <cp:keywords/>
  <dc:description/>
  <cp:lastModifiedBy>Jeanne TREGARO</cp:lastModifiedBy>
  <cp:revision>3</cp:revision>
  <dcterms:created xsi:type="dcterms:W3CDTF">2026-09-29T15:10:00Z</dcterms:created>
  <dcterms:modified xsi:type="dcterms:W3CDTF">2026-10-19T20:24:00Z</dcterms:modified>
</cp:coreProperties>
</file>