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keepNext/>
        <w:pageBreakBefore w:val="0"/>
      </w:pPr>
      <w:r>
        <w:t>MASTER WHITE PAPER • DEVELOPER ARCHITECTURE • UX • SALES SPECIFICATION</w:t>
      </w:r>
    </w:p>
    <w:p>
      <w:pPr>
        <w:pStyle w:val="Title"/>
        <w:jc w:val="left"/>
      </w:pPr>
      <w:r>
        <w:rPr>
          <w:rFonts w:ascii="Aptos Display" w:hAnsi="Aptos Display"/>
          <w:b/>
          <w:color w:val="081626"/>
          <w:sz w:val="72"/>
        </w:rPr>
        <w:t>Ghost App Ecosystem</w:t>
      </w:r>
    </w:p>
    <w:p>
      <w:r>
        <w:rPr>
          <w:rFonts w:ascii="Aptos Display" w:hAnsi="Aptos Display"/>
          <w:b/>
          <w:color w:val="8B5CF6"/>
          <w:sz w:val="44"/>
        </w:rPr>
        <w:t>App Store • App Builder • SDK • Shared Business Foundation</w:t>
      </w:r>
    </w:p>
    <w:p>
      <w:r>
        <w:rPr>
          <w:rFonts w:ascii="Aptos" w:hAnsi="Aptos"/>
          <w:b/>
          <w:color w:val="3D8BFF"/>
          <w:sz w:val="28"/>
        </w:rPr>
        <w:t>Connect what you use. Install what you need. Build what does not exist.</w:t>
      </w:r>
    </w:p>
    <w:p/>
    <w:tbl>
      <w:tblPr>
        <w:tblW w:type="auto" w:w="0"/>
        <w:jc w:val="center"/>
        <w:tblLayout w:type="autofit"/>
        <w:tblLook w:firstColumn="1" w:firstRow="1" w:lastColumn="0" w:lastRow="0" w:noHBand="0" w:noVBand="1" w:val="04A0"/>
      </w:tblPr>
      <w:tblGrid>
        <w:gridCol w:w="10282"/>
      </w:tblGrid>
      <w:tr>
        <w:trPr>
          <w:cantSplit/>
        </w:trPr>
        <w:tc>
          <w:tcPr>
            <w:tcW w:type="dxa" w:w="10282"/>
            <w:shd w:fill="EAF3FF"/>
            <w:tcBorders>
              <w:top w:val="single" w:sz="10" w:space="0" w:color="3D8BFF"/>
              <w:left w:val="single" w:sz="10" w:space="0" w:color="3D8BFF"/>
              <w:bottom w:val="single" w:sz="10" w:space="0" w:color="3D8BFF"/>
              <w:right w:val="single" w:sz="10" w:space="0" w:color="3D8BFF"/>
            </w:tcBorders>
            <w:tcMar>
              <w:top w:w="135" w:type="dxa"/>
              <w:start w:w="160" w:type="dxa"/>
              <w:bottom w:w="135" w:type="dxa"/>
              <w:end w:w="160" w:type="dxa"/>
            </w:tcMar>
          </w:tcPr>
          <w:p>
            <w:pPr>
              <w:jc w:val="left"/>
            </w:pPr>
            <w:r>
              <w:rPr>
                <w:rFonts w:ascii="Aptos" w:hAnsi="Aptos"/>
                <w:b/>
                <w:color w:val="081626"/>
                <w:sz w:val="23"/>
              </w:rPr>
              <w:t>Ghost is an app store and app builder for businesses, built on one shared owner-controlled data foundation. External software connects in, first-party apps install in, and new apps can be created without rebuilding identity, permissions, data, automations, or the business dashboard.</w:t>
            </w:r>
          </w:p>
        </w:tc>
      </w:tr>
    </w:tbl>
    <w:p>
      <w:pPr>
        <w:spacing w:after="0"/>
      </w:pPr>
    </w:p>
    <w:tbl>
      <w:tblPr>
        <w:tblW w:type="auto" w:w="0"/>
        <w:jc w:val="center"/>
        <w:tblLayout w:type="autofit"/>
        <w:tblLook w:firstColumn="1" w:firstRow="1" w:lastColumn="0" w:lastRow="0" w:noHBand="0" w:noVBand="1" w:val="04A0"/>
      </w:tblPr>
      <w:tblGrid>
        <w:gridCol w:w="5141"/>
        <w:gridCol w:w="5141"/>
      </w:tblGrid>
      <w:tr>
        <w:trPr>
          <w:cantSplit/>
        </w:trPr>
        <w:tc>
          <w:tcPr>
            <w:tcW w:type="dxa" w:w="5141"/>
            <w:shd w:fill="EAF9F2"/>
            <w:tcBorders>
              <w:top w:val="single" w:sz="8" w:space="0" w:color="27C780"/>
              <w:left w:val="single" w:sz="8" w:space="0" w:color="27C780"/>
              <w:bottom w:val="single" w:sz="8" w:space="0" w:color="27C780"/>
              <w:right w:val="single" w:sz="8" w:space="0" w:color="27C780"/>
            </w:tcBorders>
            <w:tcMar>
              <w:top w:w="120" w:type="dxa"/>
              <w:start w:w="140" w:type="dxa"/>
              <w:bottom w:w="120" w:type="dxa"/>
              <w:end w:w="140" w:type="dxa"/>
            </w:tcMar>
          </w:tcPr>
          <w:p>
            <w:r>
              <w:rPr>
                <w:rFonts w:ascii="Aptos" w:hAnsi="Aptos"/>
                <w:b/>
                <w:color w:val="081626"/>
                <w:sz w:val="22"/>
              </w:rPr>
              <w:t>THE SIMPLE PRODUCT STORY</w:t>
              <w:br/>
            </w:r>
            <w:r>
              <w:rPr>
                <w:rFonts w:ascii="Aptos" w:hAnsi="Aptos"/>
                <w:color w:val="142235"/>
                <w:sz w:val="19"/>
              </w:rPr>
              <w:t>A business gets one Ghost account and one structured foundation. It can connect Instagram, TikTok, Facebook, Google, Gmail, Toast, Salesforce, FareHarbor and other outside tools; install independent Ghost apps such as QR Menu, Song Request and Authentic Reviews; or build a new app through the Ghost Builder.</w:t>
            </w:r>
          </w:p>
        </w:tc>
        <w:tc>
          <w:tcPr>
            <w:tcW w:type="dxa" w:w="5141"/>
            <w:shd w:fill="F1ECFF"/>
            <w:tcBorders>
              <w:top w:val="single" w:sz="8" w:space="0" w:color="F05AA6"/>
              <w:left w:val="single" w:sz="8" w:space="0" w:color="F05AA6"/>
              <w:bottom w:val="single" w:sz="8" w:space="0" w:color="F05AA6"/>
              <w:right w:val="single" w:sz="8" w:space="0" w:color="F05AA6"/>
            </w:tcBorders>
            <w:tcMar>
              <w:top w:w="120" w:type="dxa"/>
              <w:start w:w="140" w:type="dxa"/>
              <w:bottom w:w="120" w:type="dxa"/>
              <w:end w:w="140" w:type="dxa"/>
            </w:tcMar>
          </w:tcPr>
          <w:p>
            <w:r>
              <w:rPr>
                <w:rFonts w:ascii="Aptos" w:hAnsi="Aptos"/>
                <w:b/>
                <w:color w:val="081626"/>
                <w:sz w:val="22"/>
              </w:rPr>
              <w:t>THE TECHNICAL STORY</w:t>
              <w:br/>
            </w:r>
            <w:r>
              <w:rPr>
                <w:rFonts w:ascii="Aptos" w:hAnsi="Aptos"/>
                <w:color w:val="142235"/>
                <w:sz w:val="19"/>
              </w:rPr>
              <w:t>Apps do not receive a master database password or raw device control. They request typed data, capabilities, events, and permissions through the Ghost SDK. The foundation owns identity, canonical data, authorization, execution routing, verification, package rules, and audit history.</w:t>
            </w:r>
          </w:p>
        </w:tc>
      </w:tr>
    </w:tbl>
    <w:p>
      <w:pPr>
        <w:spacing w:after="0"/>
      </w:pPr>
    </w:p>
    <w:p/>
    <w:tbl>
      <w:tblPr>
        <w:tblW w:type="auto" w:w="0"/>
        <w:jc w:val="center"/>
        <w:tblLook w:firstColumn="1" w:firstRow="1" w:lastColumn="0" w:lastRow="0" w:noHBand="0" w:noVBand="1" w:val="04A0"/>
      </w:tblPr>
      <w:tblGrid>
        <w:gridCol w:w="10282"/>
      </w:tblGrid>
      <w:tr>
        <w:tc>
          <w:tcPr>
            <w:tcW w:type="dxa" w:w="10282"/>
            <w:shd w:fill="F4F8FD"/>
            <w:tcBorders>
              <w:top w:val="single" w:sz="8" w:color="3D8BFF"/>
              <w:left w:val="single" w:sz="8" w:color="3D8BFF"/>
              <w:bottom w:val="single" w:sz="8" w:color="3D8BFF"/>
              <w:right w:val="single" w:sz="8" w:color="3D8BFF"/>
            </w:tcBorders>
            <w:tcMar>
              <w:top w:w="110" w:type="dxa"/>
              <w:start w:w="130" w:type="dxa"/>
              <w:bottom w:w="110" w:type="dxa"/>
              <w:end w:w="130" w:type="dxa"/>
            </w:tcMar>
            <w:vAlign w:val="center"/>
          </w:tcPr>
          <w:p>
            <w:pPr>
              <w:jc w:val="center"/>
            </w:pPr>
            <w:r>
              <w:rPr>
                <w:rFonts w:ascii="Aptos" w:hAnsi="Aptos"/>
                <w:b/>
                <w:sz w:val="17"/>
              </w:rPr>
              <w:t>CONNECT existing software</w:t>
            </w:r>
            <w:r>
              <w:rPr>
                <w:b/>
                <w:sz w:val="20"/>
              </w:rPr>
              <w:t xml:space="preserve">  →  </w:t>
            </w:r>
            <w:r>
              <w:rPr>
                <w:rFonts w:ascii="Aptos" w:hAnsi="Aptos"/>
                <w:b/>
                <w:sz w:val="17"/>
              </w:rPr>
              <w:t>INSTALL existing Ghost apps</w:t>
            </w:r>
            <w:r>
              <w:rPr>
                <w:b/>
                <w:sz w:val="20"/>
              </w:rPr>
              <w:t xml:space="preserve">  →  </w:t>
            </w:r>
            <w:r>
              <w:rPr>
                <w:rFonts w:ascii="Aptos" w:hAnsi="Aptos"/>
                <w:b/>
                <w:sz w:val="17"/>
              </w:rPr>
              <w:t>BUILD what is missing</w:t>
            </w:r>
            <w:r>
              <w:rPr>
                <w:b/>
                <w:sz w:val="20"/>
              </w:rPr>
              <w:t xml:space="preserve">  →  </w:t>
            </w:r>
            <w:r>
              <w:rPr>
                <w:rFonts w:ascii="Aptos" w:hAnsi="Aptos"/>
                <w:b/>
                <w:sz w:val="17"/>
              </w:rPr>
              <w:t>PACKAGE versioned product</w:t>
            </w:r>
            <w:r>
              <w:rPr>
                <w:b/>
                <w:sz w:val="20"/>
              </w:rPr>
              <w:t xml:space="preserve">  →  </w:t>
            </w:r>
            <w:r>
              <w:rPr>
                <w:rFonts w:ascii="Aptos" w:hAnsi="Aptos"/>
                <w:b/>
                <w:sz w:val="17"/>
              </w:rPr>
              <w:t>PUBLISH / INSTALL across businesses</w:t>
            </w:r>
          </w:p>
        </w:tc>
      </w:tr>
    </w:tbl>
    <w:p>
      <w:pPr>
        <w:spacing w:after="0"/>
      </w:pPr>
    </w:p>
    <w:p/>
    <w:p>
      <w:r>
        <w:rPr>
          <w:rFonts w:ascii="Aptos" w:hAnsi="Aptos"/>
          <w:b/>
          <w:color w:val="081626"/>
          <w:sz w:val="21"/>
        </w:rPr>
        <w:t xml:space="preserve">Document purpose: </w:t>
      </w:r>
      <w:r>
        <w:rPr>
          <w:rFonts w:ascii="Aptos" w:hAnsi="Aptos"/>
          <w:color w:val="142235"/>
          <w:sz w:val="21"/>
        </w:rPr>
        <w:t>define the complete concept from product positioning through platform architecture, app lifecycle, SDK rules, UX, marketplace behavior, public surfaces, execution, verification, and developer implementation.</w:t>
      </w:r>
    </w:p>
    <w:p>
      <w:pPr>
        <w:pStyle w:val="Kicker"/>
        <w:keepNext/>
        <w:pageBreakBefore/>
      </w:pPr>
      <w:r>
        <w:t>EXECUTIVE SUMMARY</w:t>
      </w:r>
    </w:p>
    <w:p>
      <w:pPr>
        <w:pStyle w:val="Heading1"/>
        <w:keepNext/>
        <w:pageBreakBefore w:val="0"/>
      </w:pPr>
      <w:r>
        <w:t>1. The product in one sentence</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9F2"/>
            <w:tcBorders>
              <w:top w:val="single" w:sz="10" w:space="0" w:color="27C780"/>
              <w:left w:val="single" w:sz="10" w:space="0" w:color="27C780"/>
              <w:bottom w:val="single" w:sz="10" w:space="0" w:color="27C780"/>
              <w:right w:val="single" w:sz="10" w:space="0" w:color="27C780"/>
            </w:tcBorders>
            <w:tcMar>
              <w:top w:w="135" w:type="dxa"/>
              <w:start w:w="160" w:type="dxa"/>
              <w:bottom w:w="135" w:type="dxa"/>
              <w:end w:w="160" w:type="dxa"/>
            </w:tcMar>
          </w:tcPr>
          <w:p>
            <w:pPr>
              <w:jc w:val="left"/>
            </w:pPr>
            <w:r>
              <w:rPr>
                <w:rFonts w:ascii="Aptos" w:hAnsi="Aptos"/>
                <w:b/>
                <w:color w:val="081626"/>
                <w:sz w:val="23"/>
              </w:rPr>
              <w:t>Ghost is a business app platform where external apps connect in, native apps install in, and new apps can be built directly against the same business-owned data foundation.</w:t>
            </w:r>
          </w:p>
        </w:tc>
      </w:tr>
    </w:tbl>
    <w:p>
      <w:pPr>
        <w:spacing w:after="0"/>
      </w:pPr>
    </w:p>
    <w:p>
      <w:r>
        <w:rPr>
          <w:rFonts w:ascii="Aptos" w:hAnsi="Aptos"/>
          <w:sz w:val="21"/>
        </w:rPr>
        <w:t>The central idea is not to make another all-in-one CRM or another website builder. Ghost provides the foundation underneath many independent products. A business should be able to keep one account, one workspace, one data authority, and one permission model while installing or removing apps as easily as it would install apps on a phone.</w:t>
      </w:r>
    </w:p>
    <w:p>
      <w:r>
        <w:rPr>
          <w:rFonts w:ascii="Aptos" w:hAnsi="Aptos"/>
          <w:sz w:val="21"/>
        </w:rPr>
        <w:t>The easiest public explanation is: connect the software you already use, install the apps you need, or build a new one without starting over.</w:t>
      </w:r>
    </w:p>
    <w:p>
      <w:pPr>
        <w:pStyle w:val="Heading2"/>
      </w:pPr>
      <w:r>
        <w:t>What this document covers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Section</w:t>
            </w:r>
          </w:p>
        </w:tc>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What it explains</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2</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The App Store mental model and how Ghost differs from conventional SaaS</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3</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The shared owner-controlled foundation</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4</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First-party standalone apps</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5</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Plugins and reusable extensions</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6</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External connections such as TikTok, Instagram, Gmail and Toast</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7</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The Ghost Builder: 'Lovable for apps'</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8</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SDK, capabilities, data contracts and permissions</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9</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No-new-login installation and identity</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10</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Public surfaces, websites, widgets and Linktree-style composition</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11</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Dashboard UX and information architecture</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12</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Automation, provider routing, devices and verification</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13</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Marketplace, packages, versioning and developer economics</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14</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End-to-end examples</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15</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Build sequence and acceptance criteria</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16</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Sales language, messaging and positioning</w:t>
            </w:r>
          </w:p>
        </w:tc>
      </w:tr>
    </w:tbl>
    <w:p>
      <w:pPr>
        <w:spacing w:after="0"/>
      </w:pPr>
    </w:p>
    <w:p>
      <w:pPr>
        <w:pStyle w:val="Kicker"/>
        <w:keepNext/>
        <w:pageBreakBefore w:val="0"/>
      </w:pPr>
      <w:r>
        <w:t>MENTAL MODEL</w:t>
      </w:r>
    </w:p>
    <w:p>
      <w:pPr>
        <w:pStyle w:val="Heading1"/>
        <w:keepNext/>
        <w:pageBreakBefore w:val="0"/>
      </w:pPr>
      <w:r>
        <w:t>2. Recreating the app-store model for business software</w:t>
      </w:r>
    </w:p>
    <w:p>
      <w:r>
        <w:rPr>
          <w:rFonts w:ascii="Aptos" w:hAnsi="Aptos"/>
          <w:sz w:val="21"/>
        </w:rPr>
        <w:t>The strongest analogy is the phone app-store model. An iPhone does not rebuild the operating system every time a person installs Instagram, Uber, Spotify or Gmail. The operating foundation remains stable while independent applications come and go.</w:t>
      </w:r>
    </w:p>
    <w:p>
      <w:r>
        <w:rPr>
          <w:rFonts w:ascii="Aptos" w:hAnsi="Aptos"/>
          <w:sz w:val="21"/>
        </w:rPr>
        <w:t>Ghost applies the same separation to business software. The foundation remains in place; apps are products; plugins are extensions; third-party services are connections; devices are execution resources; surfaces are what the user sees.</w:t>
      </w:r>
    </w:p>
    <w:tbl>
      <w:tblPr>
        <w:tblW w:type="auto" w:w="0"/>
        <w:jc w:val="center"/>
        <w:tblLook w:firstColumn="1" w:firstRow="1" w:lastColumn="0" w:lastRow="0" w:noHBand="0" w:noVBand="1" w:val="04A0"/>
      </w:tblPr>
      <w:tblGrid>
        <w:gridCol w:w="10282"/>
      </w:tblGrid>
      <w:tr>
        <w:tc>
          <w:tcPr>
            <w:tcW w:type="dxa" w:w="10282"/>
            <w:shd w:fill="F4F8FD"/>
            <w:tcBorders>
              <w:top w:val="single" w:sz="8" w:color="3D8BFF"/>
              <w:left w:val="single" w:sz="8" w:color="3D8BFF"/>
              <w:bottom w:val="single" w:sz="8" w:color="3D8BFF"/>
              <w:right w:val="single" w:sz="8" w:color="3D8BFF"/>
            </w:tcBorders>
            <w:tcMar>
              <w:top w:w="110" w:type="dxa"/>
              <w:start w:w="130" w:type="dxa"/>
              <w:bottom w:w="110" w:type="dxa"/>
              <w:end w:w="130" w:type="dxa"/>
            </w:tcMar>
            <w:vAlign w:val="center"/>
          </w:tcPr>
          <w:p>
            <w:pPr>
              <w:jc w:val="center"/>
            </w:pPr>
            <w:r>
              <w:rPr>
                <w:rFonts w:ascii="Aptos" w:hAnsi="Aptos"/>
                <w:b/>
                <w:sz w:val="17"/>
              </w:rPr>
              <w:t>Ghost Foundation</w:t>
            </w:r>
            <w:r>
              <w:rPr>
                <w:b/>
                <w:sz w:val="20"/>
              </w:rPr>
              <w:t xml:space="preserve">  →  </w:t>
            </w:r>
            <w:r>
              <w:rPr>
                <w:rFonts w:ascii="Aptos" w:hAnsi="Aptos"/>
                <w:b/>
                <w:sz w:val="17"/>
              </w:rPr>
              <w:t>Independent Apps</w:t>
            </w:r>
            <w:r>
              <w:rPr>
                <w:b/>
                <w:sz w:val="20"/>
              </w:rPr>
              <w:t xml:space="preserve">  →  </w:t>
            </w:r>
            <w:r>
              <w:rPr>
                <w:rFonts w:ascii="Aptos" w:hAnsi="Aptos"/>
                <w:b/>
                <w:sz w:val="17"/>
              </w:rPr>
              <w:t>Shared Approved Data</w:t>
            </w:r>
            <w:r>
              <w:rPr>
                <w:b/>
                <w:sz w:val="20"/>
              </w:rPr>
              <w:t xml:space="preserve">  →  </w:t>
            </w:r>
            <w:r>
              <w:rPr>
                <w:rFonts w:ascii="Aptos" w:hAnsi="Aptos"/>
                <w:b/>
                <w:sz w:val="17"/>
              </w:rPr>
              <w:t>Capabilities + Events</w:t>
            </w:r>
            <w:r>
              <w:rPr>
                <w:b/>
                <w:sz w:val="20"/>
              </w:rPr>
              <w:t xml:space="preserve">  →  </w:t>
            </w:r>
            <w:r>
              <w:rPr>
                <w:rFonts w:ascii="Aptos" w:hAnsi="Aptos"/>
                <w:b/>
                <w:sz w:val="17"/>
              </w:rPr>
              <w:t>Public / Private Surfaces</w:t>
            </w:r>
          </w:p>
        </w:tc>
      </w:tr>
    </w:tbl>
    <w:p>
      <w:pPr>
        <w:spacing w:after="0"/>
      </w:pPr>
    </w:p>
    <w:p>
      <w:pPr>
        <w:pStyle w:val="Heading2"/>
      </w:pPr>
      <w:r>
        <w:t>The five object classes users must never confuse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Object</w:t>
            </w:r>
          </w:p>
        </w:tc>
        <w:tc>
          <w:tcPr>
            <w:tcW w:type="dxa" w:w="2570"/>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Meaning</w:t>
            </w:r>
          </w:p>
        </w:tc>
        <w:tc>
          <w:tcPr>
            <w:tcW w:type="dxa" w:w="2570"/>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Examples</w:t>
            </w:r>
          </w:p>
        </w:tc>
        <w:tc>
          <w:tcPr>
            <w:tcW w:type="dxa" w:w="2570"/>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What it is not</w:t>
            </w:r>
          </w:p>
        </w:tc>
      </w:tr>
      <w:tr>
        <w:trPr>
          <w:cantSplit/>
        </w:trPr>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First-party app</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Independent product built for the Ghost ecosystem</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QR Menu, Song Request, Authentic Reviews, Availability</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Not a Facebook connector</w:t>
            </w:r>
          </w:p>
        </w:tc>
      </w:tr>
      <w:tr>
        <w:trPr>
          <w:cantSplit/>
        </w:trPr>
        <w:tc>
          <w:tcPr>
            <w:tcW w:type="dxa" w:w="2570"/>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Plugin</w:t>
            </w:r>
          </w:p>
        </w:tc>
        <w:tc>
          <w:tcPr>
            <w:tcW w:type="dxa" w:w="2570"/>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Smaller reusable extension</w:t>
            </w:r>
          </w:p>
        </w:tc>
        <w:tc>
          <w:tcPr>
            <w:tcW w:type="dxa" w:w="2570"/>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QR generator, PDF export, AI summary, sync checker</w:t>
            </w:r>
          </w:p>
        </w:tc>
        <w:tc>
          <w:tcPr>
            <w:tcW w:type="dxa" w:w="2570"/>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Not a full product</w:t>
            </w:r>
          </w:p>
        </w:tc>
      </w:tr>
      <w:tr>
        <w:trPr>
          <w:cantSplit/>
        </w:trPr>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External connection</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Third-party software the customer already uses</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TikTok, Instagram, Facebook, Gmail, Toast, Salesforce</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Not a Ghost-owned app</w:t>
            </w:r>
          </w:p>
        </w:tc>
      </w:tr>
      <w:tr>
        <w:trPr>
          <w:cantSplit/>
        </w:trPr>
        <w:tc>
          <w:tcPr>
            <w:tcW w:type="dxa" w:w="2570"/>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Execution resource</w:t>
            </w:r>
          </w:p>
        </w:tc>
        <w:tc>
          <w:tcPr>
            <w:tcW w:type="dxa" w:w="2570"/>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Where work runs</w:t>
            </w:r>
          </w:p>
        </w:tc>
        <w:tc>
          <w:tcPr>
            <w:tcW w:type="dxa" w:w="2570"/>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Cloud Android, browser workspace, home node, physical Android</w:t>
            </w:r>
          </w:p>
        </w:tc>
        <w:tc>
          <w:tcPr>
            <w:tcW w:type="dxa" w:w="2570"/>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Not customer-facing product logic</w:t>
            </w:r>
          </w:p>
        </w:tc>
      </w:tr>
      <w:tr>
        <w:trPr>
          <w:cantSplit/>
        </w:trPr>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Surface</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How data/functionality is presented</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Scrollable website, modal, accordion, PWA, QR page, dashboard</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Not the underlying database</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F1ECFF"/>
            <w:tcBorders>
              <w:top w:val="single" w:sz="10" w:space="0" w:color="8B5CF6"/>
              <w:left w:val="single" w:sz="10" w:space="0" w:color="8B5CF6"/>
              <w:bottom w:val="single" w:sz="10" w:space="0" w:color="8B5CF6"/>
              <w:right w:val="single" w:sz="10" w:space="0" w:color="8B5CF6"/>
            </w:tcBorders>
            <w:tcMar>
              <w:top w:w="135" w:type="dxa"/>
              <w:start w:w="160" w:type="dxa"/>
              <w:bottom w:w="135" w:type="dxa"/>
              <w:end w:w="160" w:type="dxa"/>
            </w:tcMar>
          </w:tcPr>
          <w:p>
            <w:pPr>
              <w:jc w:val="left"/>
            </w:pPr>
            <w:r>
              <w:rPr>
                <w:rFonts w:ascii="Aptos" w:hAnsi="Aptos"/>
                <w:b/>
                <w:color w:val="081626"/>
                <w:sz w:val="23"/>
              </w:rPr>
              <w:t>Architecture rule: the provider does not define the customer experience. Ghost does. The public page is a selectable renderer over structured data and installable functionality.</w:t>
            </w:r>
          </w:p>
        </w:tc>
      </w:tr>
    </w:tbl>
    <w:p>
      <w:pPr>
        <w:spacing w:after="0"/>
      </w:pPr>
    </w:p>
    <w:p>
      <w:pPr>
        <w:pStyle w:val="Kicker"/>
        <w:keepNext/>
        <w:pageBreakBefore w:val="0"/>
      </w:pPr>
      <w:r>
        <w:t>FOUNDATION</w:t>
      </w:r>
    </w:p>
    <w:p>
      <w:pPr>
        <w:pStyle w:val="Heading1"/>
        <w:keepNext/>
        <w:pageBreakBefore w:val="0"/>
      </w:pPr>
      <w:r>
        <w:t>3. The shared owner-controlled business foundation</w:t>
      </w:r>
    </w:p>
    <w:p>
      <w:r>
        <w:rPr>
          <w:rFonts w:ascii="Aptos" w:hAnsi="Aptos"/>
          <w:sz w:val="21"/>
        </w:rPr>
        <w:t>Every app should be able to rely on the same business foundation without owning it. This is the reason a new app can be installed without asking the owner to create another account, enter the business address again, reconnect the same tools, or duplicate all customer records.</w:t>
      </w:r>
    </w:p>
    <w:p>
      <w:pPr>
        <w:pStyle w:val="Heading2"/>
      </w:pPr>
      <w:r>
        <w:t>Foundation responsibilities</w:t>
      </w:r>
    </w:p>
    <w:p>
      <w:pPr>
        <w:pStyle w:val="ListBullet"/>
        <w:spacing w:after="50"/>
      </w:pPr>
      <w:r>
        <w:rPr>
          <w:rFonts w:ascii="Aptos" w:hAnsi="Aptos"/>
          <w:sz w:val="20"/>
        </w:rPr>
        <w:t>Workspace / tenant identity and business ownership.</w:t>
      </w:r>
    </w:p>
    <w:p>
      <w:pPr>
        <w:pStyle w:val="ListBullet"/>
        <w:spacing w:after="50"/>
      </w:pPr>
      <w:r>
        <w:rPr>
          <w:rFonts w:ascii="Aptos" w:hAnsi="Aptos"/>
          <w:sz w:val="20"/>
        </w:rPr>
        <w:t>Users, teams, roles and relationship permissions.</w:t>
      </w:r>
    </w:p>
    <w:p>
      <w:pPr>
        <w:pStyle w:val="ListBullet"/>
        <w:spacing w:after="50"/>
      </w:pPr>
      <w:r>
        <w:rPr>
          <w:rFonts w:ascii="Aptos" w:hAnsi="Aptos"/>
          <w:sz w:val="20"/>
        </w:rPr>
        <w:t>Canonical business data and structured industry schemas.</w:t>
      </w:r>
    </w:p>
    <w:p>
      <w:pPr>
        <w:pStyle w:val="ListBullet"/>
        <w:spacing w:after="50"/>
      </w:pPr>
      <w:r>
        <w:rPr>
          <w:rFonts w:ascii="Aptos" w:hAnsi="Aptos"/>
          <w:sz w:val="20"/>
        </w:rPr>
        <w:t>Connections and credential references.</w:t>
      </w:r>
    </w:p>
    <w:p>
      <w:pPr>
        <w:pStyle w:val="ListBullet"/>
        <w:spacing w:after="50"/>
      </w:pPr>
      <w:r>
        <w:rPr>
          <w:rFonts w:ascii="Aptos" w:hAnsi="Aptos"/>
          <w:sz w:val="20"/>
        </w:rPr>
        <w:t>Capabilities and policy checks.</w:t>
      </w:r>
    </w:p>
    <w:p>
      <w:pPr>
        <w:pStyle w:val="ListBullet"/>
        <w:spacing w:after="50"/>
      </w:pPr>
      <w:r>
        <w:rPr>
          <w:rFonts w:ascii="Aptos" w:hAnsi="Aptos"/>
          <w:sz w:val="20"/>
        </w:rPr>
        <w:t>Events and durable workflows.</w:t>
      </w:r>
    </w:p>
    <w:p>
      <w:pPr>
        <w:pStyle w:val="ListBullet"/>
        <w:spacing w:after="50"/>
      </w:pPr>
      <w:r>
        <w:rPr>
          <w:rFonts w:ascii="Aptos" w:hAnsi="Aptos"/>
          <w:sz w:val="20"/>
        </w:rPr>
        <w:t>Execution routing to APIs, browsers, Android devices or local nodes.</w:t>
      </w:r>
    </w:p>
    <w:p>
      <w:pPr>
        <w:pStyle w:val="ListBullet"/>
        <w:spacing w:after="50"/>
      </w:pPr>
      <w:r>
        <w:rPr>
          <w:rFonts w:ascii="Aptos" w:hAnsi="Aptos"/>
          <w:sz w:val="20"/>
        </w:rPr>
        <w:t>Verification receipts and audit history.</w:t>
      </w:r>
    </w:p>
    <w:p>
      <w:pPr>
        <w:pStyle w:val="ListBullet"/>
        <w:spacing w:after="50"/>
      </w:pPr>
      <w:r>
        <w:rPr>
          <w:rFonts w:ascii="Aptos" w:hAnsi="Aptos"/>
          <w:sz w:val="20"/>
        </w:rPr>
        <w:t>App packages, versions, installs, permissions and uninstall state.</w:t>
      </w:r>
    </w:p>
    <w:p>
      <w:pPr>
        <w:pStyle w:val="ListBullet"/>
        <w:spacing w:after="50"/>
      </w:pPr>
      <w:r>
        <w:rPr>
          <w:rFonts w:ascii="Aptos" w:hAnsi="Aptos"/>
          <w:sz w:val="20"/>
        </w:rPr>
        <w:t>Shared UI shell, notifications and settings contracts.</w:t>
      </w:r>
    </w:p>
    <w:p>
      <w:pPr>
        <w:pStyle w:val="Heading2"/>
      </w:pPr>
      <w:r>
        <w:t>What apps should never own</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shd w:fill="EAF9F2"/>
            <w:tcBorders>
              <w:top w:val="single" w:sz="8" w:space="0" w:color="27C780"/>
              <w:left w:val="single" w:sz="8" w:space="0" w:color="27C780"/>
              <w:bottom w:val="single" w:sz="8" w:space="0" w:color="27C780"/>
              <w:right w:val="single" w:sz="8" w:space="0" w:color="27C780"/>
            </w:tcBorders>
            <w:tcMar>
              <w:top w:w="120" w:type="dxa"/>
              <w:start w:w="140" w:type="dxa"/>
              <w:bottom w:w="120" w:type="dxa"/>
              <w:end w:w="140" w:type="dxa"/>
            </w:tcMar>
          </w:tcPr>
          <w:p>
            <w:r>
              <w:rPr>
                <w:rFonts w:ascii="Aptos" w:hAnsi="Aptos"/>
                <w:b/>
                <w:color w:val="081626"/>
                <w:sz w:val="22"/>
              </w:rPr>
              <w:t>APP MAY OWN</w:t>
              <w:br/>
            </w:r>
            <w:r>
              <w:rPr>
                <w:rFonts w:ascii="Aptos" w:hAnsi="Aptos"/>
                <w:color w:val="142235"/>
                <w:sz w:val="19"/>
              </w:rPr>
              <w:t>Its app-specific schema, UI, specialized workflows, settings, domain logic and versioned package.</w:t>
            </w:r>
          </w:p>
        </w:tc>
        <w:tc>
          <w:tcPr>
            <w:tcW w:type="dxa" w:w="5141"/>
            <w:shd w:fill="FFF4E7"/>
            <w:tcBorders>
              <w:top w:val="single" w:sz="8" w:space="0" w:color="F05AA6"/>
              <w:left w:val="single" w:sz="8" w:space="0" w:color="F05AA6"/>
              <w:bottom w:val="single" w:sz="8" w:space="0" w:color="F05AA6"/>
              <w:right w:val="single" w:sz="8" w:space="0" w:color="F05AA6"/>
            </w:tcBorders>
            <w:tcMar>
              <w:top w:w="120" w:type="dxa"/>
              <w:start w:w="140" w:type="dxa"/>
              <w:bottom w:w="120" w:type="dxa"/>
              <w:end w:w="140" w:type="dxa"/>
            </w:tcMar>
          </w:tcPr>
          <w:p>
            <w:r>
              <w:rPr>
                <w:rFonts w:ascii="Aptos" w:hAnsi="Aptos"/>
                <w:b/>
                <w:color w:val="081626"/>
                <w:sz w:val="22"/>
              </w:rPr>
              <w:t>FOUNDATION MUST OWN</w:t>
              <w:br/>
            </w:r>
            <w:r>
              <w:rPr>
                <w:rFonts w:ascii="Aptos" w:hAnsi="Aptos"/>
                <w:color w:val="142235"/>
                <w:sz w:val="19"/>
              </w:rPr>
              <w:t>Canonical identity, business authority, shared data semantics, core permissions, master connection state, device trust, package trust rules and verification format.</w:t>
            </w:r>
          </w:p>
        </w:tc>
      </w:tr>
    </w:tbl>
    <w:p>
      <w:pPr>
        <w:spacing w:after="0"/>
      </w:pPr>
    </w:p>
    <w:p>
      <w:pPr>
        <w:pStyle w:val="Heading2"/>
      </w:pPr>
      <w:r>
        <w:t>Canonical data principle</w:t>
      </w:r>
    </w:p>
    <w:p>
      <w:r>
        <w:rPr>
          <w:rFonts w:ascii="Aptos" w:hAnsi="Aptos"/>
          <w:sz w:val="21"/>
        </w:rPr>
        <w:t>The website is not the database. The AI is not the database. A connected provider is not automatically the database. Stable business meaning belongs in canonical structured storage; different apps and surfaces read or write it through declared permissions.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Canonical domain</w:t>
            </w:r>
          </w:p>
        </w:tc>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Example tables / records</w:t>
            </w:r>
          </w:p>
        </w:tc>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Possible consumers</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Business identity</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business, location, contact, hours</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Website, Google, CRM, AI</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Commerce</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product, service, pricing, menu, availability</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QR Menu, booking, POS, AI</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Customer</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customer, interaction, consent, booking</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CRM, messaging, loyalty</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Reputation</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review, review_request, response</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Authentic Reviews, public site</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Events</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event, schedule, venue</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Events app, artist page, calendar</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Media</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media, gallery, listing assets</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Website, social publishing, app cards</w:t>
            </w:r>
          </w:p>
        </w:tc>
      </w:tr>
    </w:tbl>
    <w:p>
      <w:pPr>
        <w:spacing w:after="0"/>
      </w:pPr>
    </w:p>
    <w:p>
      <w:pPr>
        <w:pStyle w:val="Kicker"/>
        <w:keepNext/>
        <w:pageBreakBefore w:val="0"/>
      </w:pPr>
      <w:r>
        <w:t>FIRST-PARTY APPS</w:t>
      </w:r>
    </w:p>
    <w:p>
      <w:pPr>
        <w:pStyle w:val="Heading1"/>
        <w:keepNext/>
        <w:pageBreakBefore w:val="0"/>
      </w:pPr>
      <w:r>
        <w:t>4. Independent apps are real products</w:t>
      </w:r>
    </w:p>
    <w:p>
      <w:r>
        <w:rPr>
          <w:rFonts w:ascii="Aptos" w:hAnsi="Aptos"/>
          <w:sz w:val="21"/>
        </w:rPr>
        <w:t>A Ghost app is not merely a button inside a dashboard. It should be designed as a product that can have its own public experience, owner experience, data model, settings, capability requests, automation hooks and package version.</w:t>
      </w:r>
    </w:p>
    <w:p>
      <w:r>
        <w:rPr>
          <w:rFonts w:ascii="Aptos" w:hAnsi="Aptos"/>
          <w:sz w:val="21"/>
        </w:rPr>
        <w:t>The important strategic choice is that the app can run inside the Ghost ecosystem and, where appropriate, also be distributed as a standalone web product, widget, PWA, white-label experience or embedded module.</w:t>
      </w:r>
    </w:p>
    <w:p>
      <w:pPr>
        <w:pStyle w:val="Heading2"/>
      </w:pPr>
      <w:r>
        <w:t>Representative first-party products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App</w:t>
            </w:r>
          </w:p>
        </w:tc>
        <w:tc>
          <w:tcPr>
            <w:tcW w:type="dxa" w:w="2570"/>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Public experience</w:t>
            </w:r>
          </w:p>
        </w:tc>
        <w:tc>
          <w:tcPr>
            <w:tcW w:type="dxa" w:w="2570"/>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Owner experience</w:t>
            </w:r>
          </w:p>
        </w:tc>
        <w:tc>
          <w:tcPr>
            <w:tcW w:type="dxa" w:w="2570"/>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Shared foundation</w:t>
            </w:r>
          </w:p>
        </w:tc>
      </w:tr>
      <w:tr>
        <w:trPr>
          <w:cantSplit/>
        </w:trPr>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QR Menu</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Menu page / QR / widget</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Menu editor, publish status, analytics</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Business, menu, pricing, media</w:t>
            </w:r>
          </w:p>
        </w:tc>
      </w:tr>
      <w:tr>
        <w:trPr>
          <w:cantSplit/>
        </w:trPr>
        <w:tc>
          <w:tcPr>
            <w:tcW w:type="dxa" w:w="2570"/>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Song Request</w:t>
            </w:r>
          </w:p>
        </w:tc>
        <w:tc>
          <w:tcPr>
            <w:tcW w:type="dxa" w:w="2570"/>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Request song, search, optional tip</w:t>
            </w:r>
          </w:p>
        </w:tc>
        <w:tc>
          <w:tcPr>
            <w:tcW w:type="dxa" w:w="2570"/>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Live queue, approve, played, archive</w:t>
            </w:r>
          </w:p>
        </w:tc>
        <w:tc>
          <w:tcPr>
            <w:tcW w:type="dxa" w:w="2570"/>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Customer, artist, event, messaging</w:t>
            </w:r>
          </w:p>
        </w:tc>
      </w:tr>
      <w:tr>
        <w:trPr>
          <w:cantSplit/>
        </w:trPr>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Authentic Reviews</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Review display / request experience</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Request center, response workflow, analytics</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Customer, review, message</w:t>
            </w:r>
          </w:p>
        </w:tc>
      </w:tr>
      <w:tr>
        <w:trPr>
          <w:cantSplit/>
        </w:trPr>
        <w:tc>
          <w:tcPr>
            <w:tcW w:type="dxa" w:w="2570"/>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Availability</w:t>
            </w:r>
          </w:p>
        </w:tc>
        <w:tc>
          <w:tcPr>
            <w:tcW w:type="dxa" w:w="2570"/>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Calendar / slots / last-minute inventory</w:t>
            </w:r>
          </w:p>
        </w:tc>
        <w:tc>
          <w:tcPr>
            <w:tcW w:type="dxa" w:w="2570"/>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Inventory controls, source status</w:t>
            </w:r>
          </w:p>
        </w:tc>
        <w:tc>
          <w:tcPr>
            <w:tcW w:type="dxa" w:w="2570"/>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Resource, availability, pricing</w:t>
            </w:r>
          </w:p>
        </w:tc>
      </w:tr>
      <w:tr>
        <w:trPr>
          <w:cantSplit/>
        </w:trPr>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Events</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Upcoming events, detail cards</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Create/edit/publish events</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Event, location, media</w:t>
            </w:r>
          </w:p>
        </w:tc>
      </w:tr>
      <w:tr>
        <w:trPr>
          <w:cantSplit/>
        </w:trPr>
        <w:tc>
          <w:tcPr>
            <w:tcW w:type="dxa" w:w="2570"/>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Loyalty</w:t>
            </w:r>
          </w:p>
        </w:tc>
        <w:tc>
          <w:tcPr>
            <w:tcW w:type="dxa" w:w="2570"/>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Join, balance, rewards</w:t>
            </w:r>
          </w:p>
        </w:tc>
        <w:tc>
          <w:tcPr>
            <w:tcW w:type="dxa" w:w="2570"/>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Rules, tiers, customer status</w:t>
            </w:r>
          </w:p>
        </w:tc>
        <w:tc>
          <w:tcPr>
            <w:tcW w:type="dxa" w:w="2570"/>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Customer, consent, rewards</w:t>
            </w:r>
          </w:p>
        </w:tc>
      </w:tr>
      <w:tr>
        <w:trPr>
          <w:cantSplit/>
        </w:trPr>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Booking Intake</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Capture intent / contact before handoff</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Lead status, confirmation reconciliation</w:t>
            </w:r>
          </w:p>
        </w:tc>
        <w:tc>
          <w:tcPr>
            <w:tcW w:type="dxa" w:w="2570"/>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Customer, booking, source</w:t>
            </w:r>
          </w:p>
        </w:tc>
      </w:tr>
    </w:tbl>
    <w:p>
      <w:pPr>
        <w:spacing w:after="0"/>
      </w:pPr>
    </w:p>
    <w:p>
      <w:pPr>
        <w:pStyle w:val="Heading2"/>
      </w:pPr>
      <w:r>
        <w:t>One app, multiple surfaces</w:t>
      </w:r>
    </w:p>
    <w:tbl>
      <w:tblPr>
        <w:tblW w:type="auto" w:w="0"/>
        <w:jc w:val="center"/>
        <w:tblLook w:firstColumn="1" w:firstRow="1" w:lastColumn="0" w:lastRow="0" w:noHBand="0" w:noVBand="1" w:val="04A0"/>
      </w:tblPr>
      <w:tblGrid>
        <w:gridCol w:w="10282"/>
      </w:tblGrid>
      <w:tr>
        <w:tc>
          <w:tcPr>
            <w:tcW w:type="dxa" w:w="10282"/>
            <w:shd w:fill="F4F8FD"/>
            <w:tcBorders>
              <w:top w:val="single" w:sz="8" w:color="3D8BFF"/>
              <w:left w:val="single" w:sz="8" w:color="3D8BFF"/>
              <w:bottom w:val="single" w:sz="8" w:color="3D8BFF"/>
              <w:right w:val="single" w:sz="8" w:color="3D8BFF"/>
            </w:tcBorders>
            <w:tcMar>
              <w:top w:w="110" w:type="dxa"/>
              <w:start w:w="130" w:type="dxa"/>
              <w:bottom w:w="110" w:type="dxa"/>
              <w:end w:w="130" w:type="dxa"/>
            </w:tcMar>
            <w:vAlign w:val="center"/>
          </w:tcPr>
          <w:p>
            <w:pPr>
              <w:jc w:val="center"/>
            </w:pPr>
            <w:r>
              <w:rPr>
                <w:rFonts w:ascii="Aptos" w:hAnsi="Aptos"/>
                <w:b/>
                <w:sz w:val="17"/>
              </w:rPr>
              <w:t>One app package</w:t>
            </w:r>
            <w:r>
              <w:rPr>
                <w:b/>
                <w:sz w:val="20"/>
              </w:rPr>
              <w:t xml:space="preserve">  →  </w:t>
            </w:r>
            <w:r>
              <w:rPr>
                <w:rFonts w:ascii="Aptos" w:hAnsi="Aptos"/>
                <w:b/>
                <w:sz w:val="17"/>
              </w:rPr>
              <w:t>Public surface</w:t>
            </w:r>
            <w:r>
              <w:rPr>
                <w:b/>
                <w:sz w:val="20"/>
              </w:rPr>
              <w:t xml:space="preserve">  →  </w:t>
            </w:r>
            <w:r>
              <w:rPr>
                <w:rFonts w:ascii="Aptos" w:hAnsi="Aptos"/>
                <w:b/>
                <w:sz w:val="17"/>
              </w:rPr>
              <w:t>Business dashboard</w:t>
            </w:r>
            <w:r>
              <w:rPr>
                <w:b/>
                <w:sz w:val="20"/>
              </w:rPr>
              <w:t xml:space="preserve">  →  </w:t>
            </w:r>
            <w:r>
              <w:rPr>
                <w:rFonts w:ascii="Aptos" w:hAnsi="Aptos"/>
                <w:b/>
                <w:sz w:val="17"/>
              </w:rPr>
              <w:t>Widget / QR</w:t>
            </w:r>
            <w:r>
              <w:rPr>
                <w:b/>
                <w:sz w:val="20"/>
              </w:rPr>
              <w:t xml:space="preserve">  →  </w:t>
            </w:r>
            <w:r>
              <w:rPr>
                <w:rFonts w:ascii="Aptos" w:hAnsi="Aptos"/>
                <w:b/>
                <w:sz w:val="17"/>
              </w:rPr>
              <w:t>Standalone URL / PWA</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FFF4E7"/>
            <w:tcBorders>
              <w:top w:val="single" w:sz="10" w:space="0" w:color="FF9B35"/>
              <w:left w:val="single" w:sz="10" w:space="0" w:color="FF9B35"/>
              <w:bottom w:val="single" w:sz="10" w:space="0" w:color="FF9B35"/>
              <w:right w:val="single" w:sz="10" w:space="0" w:color="FF9B35"/>
            </w:tcBorders>
            <w:tcMar>
              <w:top w:w="135" w:type="dxa"/>
              <w:start w:w="160" w:type="dxa"/>
              <w:bottom w:w="135" w:type="dxa"/>
              <w:end w:w="160" w:type="dxa"/>
            </w:tcMar>
          </w:tcPr>
          <w:p>
            <w:pPr>
              <w:jc w:val="left"/>
            </w:pPr>
            <w:r>
              <w:rPr>
                <w:rFonts w:ascii="Aptos" w:hAnsi="Aptos"/>
                <w:b/>
                <w:color w:val="081626"/>
                <w:sz w:val="23"/>
              </w:rPr>
              <w:t>Unpublishing a surface must not delete the app's records. Uninstalling an app must be a separate operation from deleting business-owned data.</w:t>
            </w:r>
          </w:p>
        </w:tc>
      </w:tr>
    </w:tbl>
    <w:p>
      <w:pPr>
        <w:spacing w:after="0"/>
      </w:pPr>
    </w:p>
    <w:p>
      <w:pPr>
        <w:pStyle w:val="Kicker"/>
        <w:keepNext/>
        <w:pageBreakBefore w:val="0"/>
      </w:pPr>
      <w:r>
        <w:t>EXTENSIONS AND OUTSIDE SOFTWARE</w:t>
      </w:r>
    </w:p>
    <w:p>
      <w:pPr>
        <w:pStyle w:val="Heading1"/>
        <w:keepNext/>
        <w:pageBreakBefore w:val="0"/>
      </w:pPr>
      <w:r>
        <w:t>5. Plugins and external connections are different from apps</w:t>
      </w:r>
    </w:p>
    <w:p>
      <w:r>
        <w:rPr>
          <w:rFonts w:ascii="Aptos" w:hAnsi="Aptos"/>
          <w:sz w:val="21"/>
        </w:rPr>
        <w:t>The UI must make this distinction obvious. A business should never see Facebook, Toast or Gmail presented as though they were Ghost-owned products. Those are external systems. A plugin, meanwhile, is a reusable extension rather than an entire product.</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shd w:fill="FFF4E7"/>
            <w:tcBorders>
              <w:top w:val="single" w:sz="8" w:space="0" w:color="27C780"/>
              <w:left w:val="single" w:sz="8" w:space="0" w:color="27C780"/>
              <w:bottom w:val="single" w:sz="8" w:space="0" w:color="27C780"/>
              <w:right w:val="single" w:sz="8" w:space="0" w:color="27C780"/>
            </w:tcBorders>
            <w:tcMar>
              <w:top w:w="120" w:type="dxa"/>
              <w:start w:w="140" w:type="dxa"/>
              <w:bottom w:w="120" w:type="dxa"/>
              <w:end w:w="140" w:type="dxa"/>
            </w:tcMar>
          </w:tcPr>
          <w:p>
            <w:r>
              <w:rPr>
                <w:rFonts w:ascii="Aptos" w:hAnsi="Aptos"/>
                <w:b/>
                <w:color w:val="081626"/>
                <w:sz w:val="22"/>
              </w:rPr>
              <w:t>PLUGINS</w:t>
              <w:br/>
            </w:r>
            <w:r>
              <w:rPr>
                <w:rFonts w:ascii="Aptos" w:hAnsi="Aptos"/>
                <w:color w:val="142235"/>
                <w:sz w:val="19"/>
              </w:rPr>
              <w:t>QR generator; PDF export; analytics; AI summary; moderation; map; print; sync checker; verification helper. Plugins extend apps or the platform and typically expose narrow capabilities.</w:t>
            </w:r>
          </w:p>
        </w:tc>
        <w:tc>
          <w:tcPr>
            <w:tcW w:type="dxa" w:w="5141"/>
            <w:shd w:fill="FFF0F7"/>
            <w:tcBorders>
              <w:top w:val="single" w:sz="8" w:space="0" w:color="F05AA6"/>
              <w:left w:val="single" w:sz="8" w:space="0" w:color="F05AA6"/>
              <w:bottom w:val="single" w:sz="8" w:space="0" w:color="F05AA6"/>
              <w:right w:val="single" w:sz="8" w:space="0" w:color="F05AA6"/>
            </w:tcBorders>
            <w:tcMar>
              <w:top w:w="120" w:type="dxa"/>
              <w:start w:w="140" w:type="dxa"/>
              <w:bottom w:w="120" w:type="dxa"/>
              <w:end w:w="140" w:type="dxa"/>
            </w:tcMar>
          </w:tcPr>
          <w:p>
            <w:r>
              <w:rPr>
                <w:rFonts w:ascii="Aptos" w:hAnsi="Aptos"/>
                <w:b/>
                <w:color w:val="081626"/>
                <w:sz w:val="22"/>
              </w:rPr>
              <w:t>EXTERNAL CONNECTIONS</w:t>
              <w:br/>
            </w:r>
            <w:r>
              <w:rPr>
                <w:rFonts w:ascii="Aptos" w:hAnsi="Aptos"/>
                <w:color w:val="142235"/>
                <w:sz w:val="19"/>
              </w:rPr>
              <w:t>TikTok; Instagram; Facebook; Google Business; Gmail; Toast; Square; Salesforce; FareHarbor; Peek; Booking.com; Shopify. These are outside systems mapped through connectors/providers.</w:t>
            </w:r>
          </w:p>
        </w:tc>
      </w:tr>
    </w:tbl>
    <w:p>
      <w:pPr>
        <w:spacing w:after="0"/>
      </w:pPr>
    </w:p>
    <w:p>
      <w:pPr>
        <w:pStyle w:val="Heading2"/>
      </w:pPr>
      <w:r>
        <w:t>External connection record</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Field</w:t>
            </w:r>
          </w:p>
        </w:tc>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Purpose</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Provider</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Which external system this connection represents</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Auth method</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OAuth, service credential, session, device account, forwarded email, etc.</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Read capabilities</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What Ghost can retrieve</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Write capabilities</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What Ghost can change</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Entity mappings</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How provider objects map to Ghost semantics</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Health</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Healthy, degraded, needs attention, expired</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Last sync</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Freshness / last successful observation</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Execution route</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API, browser, Android, email parser, manual</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Verification method</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How Ghost confirms the expected outcome</w:t>
            </w:r>
          </w:p>
        </w:tc>
      </w:tr>
    </w:tbl>
    <w:p>
      <w:pPr>
        <w:spacing w:after="0"/>
      </w:pPr>
    </w:p>
    <w:p>
      <w:r>
        <w:rPr>
          <w:rFonts w:ascii="Aptos" w:hAnsi="Aptos"/>
          <w:sz w:val="21"/>
        </w:rPr>
        <w:t>This separation allows a Ghost app to remain stable even when the connected provider changes. For example, an Availability app can continue exposing availability while the implementation underneath switches from one booking provider to another.</w:t>
      </w:r>
    </w:p>
    <w:p>
      <w:pPr>
        <w:pStyle w:val="Kicker"/>
        <w:keepNext/>
        <w:pageBreakBefore w:val="0"/>
      </w:pPr>
      <w:r>
        <w:t>CREATION LAYER</w:t>
      </w:r>
    </w:p>
    <w:p>
      <w:pPr>
        <w:pStyle w:val="Heading1"/>
        <w:keepNext/>
        <w:pageBreakBefore w:val="0"/>
      </w:pPr>
      <w:r>
        <w:t>6. The Ghost Builder: 'Lovable for apps' without another isolated backend</w:t>
      </w:r>
    </w:p>
    <w:tbl>
      <w:tblPr>
        <w:tblW w:type="auto" w:w="0"/>
        <w:jc w:val="center"/>
        <w:tblLayout w:type="autofit"/>
        <w:tblLook w:firstColumn="1" w:firstRow="1" w:lastColumn="0" w:lastRow="0" w:noHBand="0" w:noVBand="1" w:val="04A0"/>
      </w:tblPr>
      <w:tblGrid>
        <w:gridCol w:w="10282"/>
      </w:tblGrid>
      <w:tr>
        <w:trPr>
          <w:cantSplit/>
        </w:trPr>
        <w:tc>
          <w:tcPr>
            <w:tcW w:type="dxa" w:w="10282"/>
            <w:shd w:fill="F1ECFF"/>
            <w:tcBorders>
              <w:top w:val="single" w:sz="10" w:space="0" w:color="8B5CF6"/>
              <w:left w:val="single" w:sz="10" w:space="0" w:color="8B5CF6"/>
              <w:bottom w:val="single" w:sz="10" w:space="0" w:color="8B5CF6"/>
              <w:right w:val="single" w:sz="10" w:space="0" w:color="8B5CF6"/>
            </w:tcBorders>
            <w:tcMar>
              <w:top w:w="135" w:type="dxa"/>
              <w:start w:w="160" w:type="dxa"/>
              <w:bottom w:w="135" w:type="dxa"/>
              <w:end w:w="160" w:type="dxa"/>
            </w:tcMar>
          </w:tcPr>
          <w:p>
            <w:pPr>
              <w:jc w:val="left"/>
            </w:pPr>
            <w:r>
              <w:rPr>
                <w:rFonts w:ascii="Aptos" w:hAnsi="Aptos"/>
                <w:b/>
                <w:color w:val="081626"/>
                <w:sz w:val="23"/>
              </w:rPr>
              <w:t>The Builder is the creation layer for the Ghost App Store. A person describes the product; Ghost searches what already exists; the builder generates only the missing app-specific pieces.</w:t>
            </w:r>
          </w:p>
        </w:tc>
      </w:tr>
    </w:tbl>
    <w:p>
      <w:pPr>
        <w:spacing w:after="0"/>
      </w:pPr>
    </w:p>
    <w:p>
      <w:r>
        <w:rPr>
          <w:rFonts w:ascii="Aptos" w:hAnsi="Aptos"/>
          <w:sz w:val="21"/>
        </w:rPr>
        <w:t>The comparison to Lovable is useful because the experience begins with describing what should be built. The critical difference is that the generated product can bind directly to the user's existing Ghost identity, workspace, permissions, structured data, capabilities, automations and connected tools.</w:t>
      </w:r>
    </w:p>
    <w:p>
      <w:pPr>
        <w:pStyle w:val="Heading2"/>
      </w:pPr>
      <w:r>
        <w:t>Builder flow</w:t>
      </w:r>
    </w:p>
    <w:tbl>
      <w:tblPr>
        <w:tblW w:type="auto" w:w="0"/>
        <w:jc w:val="center"/>
        <w:tblLook w:firstColumn="1" w:firstRow="1" w:lastColumn="0" w:lastRow="0" w:noHBand="0" w:noVBand="1" w:val="04A0"/>
      </w:tblPr>
      <w:tblGrid>
        <w:gridCol w:w="10282"/>
      </w:tblGrid>
      <w:tr>
        <w:tc>
          <w:tcPr>
            <w:tcW w:type="dxa" w:w="10282"/>
            <w:shd w:fill="F4F8FD"/>
            <w:tcBorders>
              <w:top w:val="single" w:sz="8" w:color="3D8BFF"/>
              <w:left w:val="single" w:sz="8" w:color="3D8BFF"/>
              <w:bottom w:val="single" w:sz="8" w:color="3D8BFF"/>
              <w:right w:val="single" w:sz="8" w:color="3D8BFF"/>
            </w:tcBorders>
            <w:tcMar>
              <w:top w:w="110" w:type="dxa"/>
              <w:start w:w="130" w:type="dxa"/>
              <w:bottom w:w="110" w:type="dxa"/>
              <w:end w:w="130" w:type="dxa"/>
            </w:tcMar>
            <w:vAlign w:val="center"/>
          </w:tcPr>
          <w:p>
            <w:pPr>
              <w:jc w:val="center"/>
            </w:pPr>
            <w:r>
              <w:rPr>
                <w:rFonts w:ascii="Aptos" w:hAnsi="Aptos"/>
                <w:b/>
                <w:sz w:val="17"/>
              </w:rPr>
              <w:t>Describe idea</w:t>
            </w:r>
            <w:r>
              <w:rPr>
                <w:b/>
                <w:sz w:val="20"/>
              </w:rPr>
              <w:t xml:space="preserve">  →  </w:t>
            </w:r>
            <w:r>
              <w:rPr>
                <w:rFonts w:ascii="Aptos" w:hAnsi="Aptos"/>
                <w:b/>
                <w:sz w:val="17"/>
              </w:rPr>
              <w:t>Composition Planner</w:t>
            </w:r>
            <w:r>
              <w:rPr>
                <w:b/>
                <w:sz w:val="20"/>
              </w:rPr>
              <w:t xml:space="preserve">  →  </w:t>
            </w:r>
            <w:r>
              <w:rPr>
                <w:rFonts w:ascii="Aptos" w:hAnsi="Aptos"/>
                <w:b/>
                <w:sz w:val="17"/>
              </w:rPr>
              <w:t>Search reusable foundation</w:t>
            </w:r>
            <w:r>
              <w:rPr>
                <w:b/>
                <w:sz w:val="20"/>
              </w:rPr>
              <w:t xml:space="preserve">  →  </w:t>
            </w:r>
            <w:r>
              <w:rPr>
                <w:rFonts w:ascii="Aptos" w:hAnsi="Aptos"/>
                <w:b/>
                <w:sz w:val="17"/>
              </w:rPr>
              <w:t>Build missing pieces</w:t>
            </w:r>
            <w:r>
              <w:br/>
            </w:r>
            <w:r>
              <w:rPr>
                <w:rFonts w:ascii="Aptos" w:hAnsi="Aptos"/>
                <w:b/>
                <w:sz w:val="17"/>
              </w:rPr>
              <w:t>Sandbox + test</w:t>
            </w:r>
            <w:r>
              <w:rPr>
                <w:b/>
                <w:sz w:val="20"/>
              </w:rPr>
              <w:t xml:space="preserve">  →  </w:t>
            </w:r>
            <w:r>
              <w:rPr>
                <w:rFonts w:ascii="Aptos" w:hAnsi="Aptos"/>
                <w:b/>
                <w:sz w:val="17"/>
              </w:rPr>
              <w:t>Package + sign</w:t>
            </w:r>
            <w:r>
              <w:rPr>
                <w:b/>
                <w:sz w:val="20"/>
              </w:rPr>
              <w:t xml:space="preserve">  →  </w:t>
            </w:r>
            <w:r>
              <w:rPr>
                <w:rFonts w:ascii="Aptos" w:hAnsi="Aptos"/>
                <w:b/>
                <w:sz w:val="17"/>
              </w:rPr>
              <w:t>Install / publish</w:t>
            </w:r>
          </w:p>
        </w:tc>
      </w:tr>
    </w:tbl>
    <w:p>
      <w:pPr>
        <w:spacing w:after="0"/>
      </w:pPr>
    </w:p>
    <w:p>
      <w:pPr>
        <w:pStyle w:val="Heading2"/>
      </w:pPr>
      <w:r>
        <w:t>Example: build a charter cancellation wait-list app</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shd w:fill="EAF9F2"/>
            <w:tcBorders>
              <w:top w:val="single" w:sz="8" w:space="0" w:color="27C780"/>
              <w:left w:val="single" w:sz="8" w:space="0" w:color="27C780"/>
              <w:bottom w:val="single" w:sz="8" w:space="0" w:color="27C780"/>
              <w:right w:val="single" w:sz="8" w:space="0" w:color="27C780"/>
            </w:tcBorders>
            <w:tcMar>
              <w:top w:w="120" w:type="dxa"/>
              <w:start w:w="140" w:type="dxa"/>
              <w:bottom w:w="120" w:type="dxa"/>
              <w:end w:w="140" w:type="dxa"/>
            </w:tcMar>
          </w:tcPr>
          <w:p>
            <w:r>
              <w:rPr>
                <w:rFonts w:ascii="Aptos" w:hAnsi="Aptos"/>
                <w:b/>
                <w:color w:val="081626"/>
                <w:sz w:val="22"/>
              </w:rPr>
              <w:t>REUSE</w:t>
              <w:br/>
            </w:r>
            <w:r>
              <w:rPr>
                <w:rFonts w:ascii="Aptos" w:hAnsi="Aptos"/>
                <w:color w:val="142235"/>
                <w:sz w:val="19"/>
              </w:rPr>
              <w:t>customer; availability; booking.cancelled event; messaging capability; permissions; dashboard shell; public availability card.</w:t>
            </w:r>
          </w:p>
        </w:tc>
        <w:tc>
          <w:tcPr>
            <w:tcW w:type="dxa" w:w="5141"/>
            <w:shd w:fill="F1ECFF"/>
            <w:tcBorders>
              <w:top w:val="single" w:sz="8" w:space="0" w:color="F05AA6"/>
              <w:left w:val="single" w:sz="8" w:space="0" w:color="F05AA6"/>
              <w:bottom w:val="single" w:sz="8" w:space="0" w:color="F05AA6"/>
              <w:right w:val="single" w:sz="8" w:space="0" w:color="F05AA6"/>
            </w:tcBorders>
            <w:tcMar>
              <w:top w:w="120" w:type="dxa"/>
              <w:start w:w="140" w:type="dxa"/>
              <w:bottom w:w="120" w:type="dxa"/>
              <w:end w:w="140" w:type="dxa"/>
            </w:tcMar>
          </w:tcPr>
          <w:p>
            <w:r>
              <w:rPr>
                <w:rFonts w:ascii="Aptos" w:hAnsi="Aptos"/>
                <w:b/>
                <w:color w:val="081626"/>
                <w:sz w:val="22"/>
              </w:rPr>
              <w:t>BUILD</w:t>
              <w:br/>
            </w:r>
            <w:r>
              <w:rPr>
                <w:rFonts w:ascii="Aptos" w:hAnsi="Aptos"/>
                <w:color w:val="142235"/>
                <w:sz w:val="19"/>
              </w:rPr>
              <w:t>cancellation matching logic; wait-list rule settings; owner queue UI; customer notification UI; package manifest.</w:t>
            </w:r>
          </w:p>
        </w:tc>
      </w:tr>
    </w:tbl>
    <w:p>
      <w:pPr>
        <w:spacing w:after="0"/>
      </w:pPr>
    </w:p>
    <w:p>
      <w:r>
        <w:rPr>
          <w:rFonts w:ascii="Aptos" w:hAnsi="Aptos"/>
          <w:sz w:val="21"/>
        </w:rPr>
        <w:t>The Composition Planner matters more than any particular coding model because it prevents every build request from becoming a brand-new monolith. The planner should search schemas, capabilities, apps, plugins, components and marketplace packages before asking a builder provider to generate code.</w:t>
      </w:r>
    </w:p>
    <w:p>
      <w:pPr>
        <w:pStyle w:val="Heading2"/>
      </w:pPr>
      <w:r>
        <w:t>BuilderProvider abstraction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Layer</w:t>
            </w:r>
          </w:p>
        </w:tc>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Ghost-owned contract</w:t>
            </w:r>
          </w:p>
        </w:tc>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Replaceable implementation</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Planning</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CompositionPlan</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Ghost planner / future planner</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Code generation</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BuilderProvider</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Grok Build, another coding agent, internal builder</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Repository knowledge</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RepoKnowledgeProvider</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Graph tooling / code index</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Sandbox</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SandboxProvider</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Docker, VM, managed sandbox</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Package validation</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PackageValidator</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Ghost-owned rules and tests</w:t>
            </w:r>
          </w:p>
        </w:tc>
      </w:tr>
    </w:tbl>
    <w:p>
      <w:pPr>
        <w:spacing w:after="0"/>
      </w:pPr>
    </w:p>
    <w:p>
      <w:pPr>
        <w:pStyle w:val="Kicker"/>
        <w:keepNext/>
        <w:pageBreakBefore w:val="0"/>
      </w:pPr>
      <w:r>
        <w:t>DEVELOPER BOUNDARY</w:t>
      </w:r>
    </w:p>
    <w:p>
      <w:pPr>
        <w:pStyle w:val="Heading1"/>
        <w:keepNext/>
        <w:pageBreakBefore w:val="0"/>
      </w:pPr>
      <w:r>
        <w:t>7. SDK, capabilities, data contracts and permissions</w:t>
      </w:r>
    </w:p>
    <w:p>
      <w:r>
        <w:rPr>
          <w:rFonts w:ascii="Aptos" w:hAnsi="Aptos"/>
          <w:sz w:val="21"/>
        </w:rPr>
        <w:t>Developers should build against stable Ghost contracts, not database credentials, ADB commands, Playwright selectors or private workflow-engine internals. The SDK is the line that lets apps remain independent without becoming unrestricted.</w:t>
      </w:r>
    </w:p>
    <w:p>
      <w:pPr>
        <w:pStyle w:val="Heading2"/>
      </w:pPr>
      <w:r>
        <w:t>Conceptual SDK</w:t>
      </w:r>
    </w:p>
    <w:tbl>
      <w:tblPr>
        <w:tblW w:type="auto" w:w="0"/>
        <w:jc w:val="center"/>
        <w:tblLook w:firstColumn="1" w:firstRow="1" w:lastColumn="0" w:lastRow="0" w:noHBand="0" w:noVBand="1" w:val="04A0"/>
      </w:tblPr>
      <w:tblGrid>
        <w:gridCol w:w="10282"/>
      </w:tblGrid>
      <w:tr>
        <w:trPr>
          <w:cantSplit/>
        </w:trPr>
        <w:tc>
          <w:tcPr>
            <w:tcW w:type="dxa" w:w="10282"/>
            <w:shd w:fill="091523"/>
            <w:tcBorders>
              <w:top w:val="single" w:sz="8" w:space="0" w:color="3D8BFF"/>
              <w:left w:val="single" w:sz="8" w:space="0" w:color="3D8BFF"/>
              <w:bottom w:val="single" w:sz="8" w:space="0" w:color="3D8BFF"/>
              <w:right w:val="single" w:sz="8" w:space="0" w:color="3D8BFF"/>
            </w:tcBorders>
            <w:tcMar>
              <w:top w:w="150" w:type="dxa"/>
              <w:start w:w="180" w:type="dxa"/>
              <w:bottom w:w="150" w:type="dxa"/>
              <w:end w:w="180" w:type="dxa"/>
            </w:tcMar>
          </w:tcPr>
          <w:p>
            <w:r>
              <w:rPr>
                <w:rFonts w:ascii="Liberation Mono" w:hAnsi="Liberation Mono"/>
                <w:color w:val="E8F2FF"/>
                <w:sz w:val="18"/>
              </w:rPr>
              <w:t>ghost.data.read("business.hours")</w:t>
              <w:br/>
              <w:t>ghost.data.read("customer")</w:t>
              <w:br/>
              <w:br/>
              <w:t>ghost.capability.call("message.send", {...})</w:t>
              <w:br/>
              <w:t>ghost.capability.call("reservation.create", {...})</w:t>
              <w:br/>
              <w:br/>
              <w:t>ghost.events.subscribe("booking.cancelled")</w:t>
              <w:br/>
              <w:t>ghost.schema.require("song_request")</w:t>
              <w:br/>
              <w:t>ghost.permission.request("customer.read")</w:t>
              <w:br/>
              <w:t>ghost.ui.mount("public", SongRequestScreen)</w:t>
            </w:r>
          </w:p>
        </w:tc>
      </w:tr>
    </w:tbl>
    <w:p/>
    <w:p>
      <w:pPr>
        <w:pStyle w:val="Heading2"/>
      </w:pPr>
      <w:r>
        <w:t>Capabilities instead of provider-specific actions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Stable capability</w:t>
            </w:r>
          </w:p>
        </w:tc>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Possible implementation today</w:t>
            </w:r>
          </w:p>
        </w:tc>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Possible implementation later</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business.hours.update</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Google API + Facebook browser</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Different APIs / AppMap</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availability.read</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FareHarbor connector</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Peek / manual / custom inventory</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social.post.publish</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Browser or Android</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Official provider API</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customer.message.send</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SMS / email provider</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New messaging provider</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review.reply</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Provider API or browser</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Updated provider adapter</w:t>
            </w:r>
          </w:p>
        </w:tc>
      </w:tr>
    </w:tbl>
    <w:p>
      <w:pPr>
        <w:spacing w:after="0"/>
      </w:pPr>
    </w:p>
    <w:p>
      <w:pPr>
        <w:pStyle w:val="Heading2"/>
      </w:pPr>
      <w:r>
        <w:t>Permission installation model</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9F2"/>
            <w:tcBorders>
              <w:top w:val="single" w:sz="10" w:space="0" w:color="27C780"/>
              <w:left w:val="single" w:sz="10" w:space="0" w:color="27C780"/>
              <w:bottom w:val="single" w:sz="10" w:space="0" w:color="27C780"/>
              <w:right w:val="single" w:sz="10" w:space="0" w:color="27C780"/>
            </w:tcBorders>
            <w:tcMar>
              <w:top w:w="135" w:type="dxa"/>
              <w:start w:w="160" w:type="dxa"/>
              <w:bottom w:w="135" w:type="dxa"/>
              <w:end w:w="160" w:type="dxa"/>
            </w:tcMar>
          </w:tcPr>
          <w:p>
            <w:pPr>
              <w:jc w:val="left"/>
            </w:pPr>
            <w:r>
              <w:rPr>
                <w:rFonts w:ascii="Aptos" w:hAnsi="Aptos"/>
                <w:b/>
                <w:color w:val="081626"/>
                <w:sz w:val="23"/>
              </w:rPr>
              <w:t>An app receives only what the owner approves. Installing Authentic Reviews might request: read business profile; read approved customer records; create review-request records; send approved messages; read selected review sources.</w:t>
            </w:r>
          </w:p>
        </w:tc>
      </w:tr>
    </w:tbl>
    <w:p>
      <w:pPr>
        <w:spacing w:after="0"/>
      </w:pPr>
    </w:p>
    <w:p>
      <w:r>
        <w:rPr>
          <w:rFonts w:ascii="Aptos" w:hAnsi="Aptos"/>
          <w:sz w:val="21"/>
        </w:rPr>
        <w:t>The app should never inherit unrestricted access simply because it is installed. Permissions should be typed, reviewable, revocable and visible in the app detail screen.</w:t>
      </w:r>
    </w:p>
    <w:p>
      <w:pPr>
        <w:pStyle w:val="Kicker"/>
        <w:keepNext/>
        <w:pageBreakBefore w:val="0"/>
      </w:pPr>
      <w:r>
        <w:t>IDENTITY AND INSTALLATION</w:t>
      </w:r>
    </w:p>
    <w:p>
      <w:pPr>
        <w:pStyle w:val="Heading1"/>
        <w:keepNext/>
        <w:pageBreakBefore w:val="0"/>
      </w:pPr>
      <w:r>
        <w:t>8. No new login for every app</w:t>
      </w:r>
    </w:p>
    <w:p>
      <w:r>
        <w:rPr>
          <w:rFonts w:ascii="Aptos" w:hAnsi="Aptos"/>
          <w:sz w:val="21"/>
        </w:rPr>
        <w:t>This is one of the strongest UX advantages. If a business already has a Ghost workspace, installing another Ghost app should feel like installing an app on a phone—not signing up for another SaaS product.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Traditional SaaS install</w:t>
            </w:r>
          </w:p>
        </w:tc>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Ghost app install</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Create account again</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Use existing Ghost identity</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Enter business name/address again</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Read approved canonical profile</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Invite the same employees again</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Use workspace membership / permissions</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Reconnect the same providers again</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Request access to existing connection capabilities</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Create a new customer database</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Use approved shared customer data or app-specific table</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Learn another admin dashboard</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Mount in the same Ghost shell</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Separate audit trail</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Use shared execution / receipt model</w:t>
            </w:r>
          </w:p>
        </w:tc>
      </w:tr>
    </w:tbl>
    <w:p>
      <w:pPr>
        <w:spacing w:after="0"/>
      </w:pPr>
    </w:p>
    <w:p>
      <w:pPr>
        <w:pStyle w:val="Heading2"/>
      </w:pPr>
      <w:r>
        <w:t>Example install screen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Authentic Reviews needs</w:t>
            </w:r>
          </w:p>
        </w:tc>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Owner control</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Business profile: read</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Allow / deny</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Customer records: selected fields</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Allow / deny</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Create review requests</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Allow</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Send review invitations</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Auto / ask / never</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Read connected Google reviews</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Choose connection</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Public surface</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Visible / hidden / placement</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FFF4E7"/>
            <w:tcBorders>
              <w:top w:val="single" w:sz="10" w:space="0" w:color="FF9B35"/>
              <w:left w:val="single" w:sz="10" w:space="0" w:color="FF9B35"/>
              <w:bottom w:val="single" w:sz="10" w:space="0" w:color="FF9B35"/>
              <w:right w:val="single" w:sz="10" w:space="0" w:color="FF9B35"/>
            </w:tcBorders>
            <w:tcMar>
              <w:top w:w="135" w:type="dxa"/>
              <w:start w:w="160" w:type="dxa"/>
              <w:bottom w:w="135" w:type="dxa"/>
              <w:end w:w="160" w:type="dxa"/>
            </w:tcMar>
          </w:tcPr>
          <w:p>
            <w:pPr>
              <w:jc w:val="left"/>
            </w:pPr>
            <w:r>
              <w:rPr>
                <w:rFonts w:ascii="Aptos" w:hAnsi="Aptos"/>
                <w:b/>
                <w:color w:val="081626"/>
                <w:sz w:val="23"/>
              </w:rPr>
              <w:t>Install, enable, publish and delete are four different states. 'Hidden from public' must never mean 'uninstalled,' and 'uninstalled' must never automatically mean 'delete the owner's data.'</w:t>
            </w:r>
          </w:p>
        </w:tc>
      </w:tr>
    </w:tbl>
    <w:p>
      <w:pPr>
        <w:spacing w:after="0"/>
      </w:pPr>
    </w:p>
    <w:p>
      <w:pPr>
        <w:pStyle w:val="Kicker"/>
        <w:keepNext/>
        <w:pageBreakBefore w:val="0"/>
      </w:pPr>
      <w:r>
        <w:t>EXPERIENCE LAYER</w:t>
      </w:r>
    </w:p>
    <w:p>
      <w:pPr>
        <w:pStyle w:val="Heading1"/>
        <w:keepNext/>
        <w:pageBreakBefore w:val="0"/>
      </w:pPr>
      <w:r>
        <w:t>9. Surface composer: the public page is not the app</w:t>
      </w:r>
    </w:p>
    <w:p>
      <w:r>
        <w:rPr>
          <w:rFonts w:ascii="Aptos" w:hAnsi="Aptos"/>
          <w:sz w:val="21"/>
        </w:rPr>
        <w:t>The Linktree analogy is only a starting point. A Ghost business surface can be a fully scrollable website with no buttons, a compact list of actions, expandable accordions, pop-up modals, dedicated full-screen apps, embedded widgets, or a hybrid of all of these.</w:t>
      </w:r>
    </w:p>
    <w:p>
      <w:pPr>
        <w:pStyle w:val="Heading2"/>
      </w:pPr>
      <w:r>
        <w:t>Display modes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Mode</w:t>
            </w:r>
          </w:p>
        </w:tc>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What the customer sees</w:t>
            </w:r>
          </w:p>
        </w:tc>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Best use</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Full scroll</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About, menu, events, reviews, FAQ in sequence</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Website-style browsing</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Accordion</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Collapsed section titles expand in place</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Long menus, FAQ, rules, pricing</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Modal / pop-up</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Tap opens content over current page with X</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Booking, menu, reviews, maps, forms</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Standalone app</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Launch full product experience</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Song Request, QR Menu, Availability</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Widget</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Embedded component in another site</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Calendar, reviews, menu card</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Provider handoff</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External provider only when necessary</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Payment, unsupported booking flow</w:t>
            </w:r>
          </w:p>
        </w:tc>
      </w:tr>
    </w:tbl>
    <w:p>
      <w:pPr>
        <w:spacing w:after="0"/>
      </w:pPr>
    </w:p>
    <w:p>
      <w:pPr>
        <w:pStyle w:val="Heading2"/>
      </w:pPr>
      <w:r>
        <w:t>Surface item contract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Field</w:t>
            </w:r>
          </w:p>
        </w:tc>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Meaning</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label / icon / subtitle</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Presentation</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type</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data_view, ghost_app, capability, provider_handoff, external_link, composite</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data_binding</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Canonical object or view</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app_id</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Installed app when applicable</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capability_key</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Action when applicable</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display_mode</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scroll, accordion, modal, page, full_screen, widget, external</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sort_order</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Owner-controlled placement</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visibility</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Public / staff / role / hidden</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style_variant</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Design preset without changing underlying meaning</w:t>
            </w:r>
          </w:p>
        </w:tc>
      </w:tr>
    </w:tbl>
    <w:p>
      <w:pPr>
        <w:spacing w:after="0"/>
      </w:pPr>
    </w:p>
    <w:p>
      <w:pPr>
        <w:pStyle w:val="Heading2"/>
      </w:pPr>
      <w:r>
        <w:t>A restaurant page can mix different object types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Visible section</w:t>
            </w:r>
          </w:p>
        </w:tc>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Underlying type</w:t>
            </w:r>
          </w:p>
        </w:tc>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Example binding</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About</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Data view</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business.description</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Menu</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Ghost app</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QR Menu + menu tables</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Reserve</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Capability</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reservation.search / reservation.create</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Events</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Ghost app / data view</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events</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Happy Hour</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Data view</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happy_hour / specials</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Reviews</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Ghost app</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Authentic Reviews</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Pay deposit</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Provider handoff</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Approved payment provider</w:t>
            </w:r>
          </w:p>
        </w:tc>
      </w:tr>
    </w:tbl>
    <w:p>
      <w:pPr>
        <w:spacing w:after="0"/>
      </w:pPr>
    </w:p>
    <w:p>
      <w:pPr>
        <w:pStyle w:val="Kicker"/>
        <w:keepNext/>
        <w:pageBreakBefore w:val="0"/>
      </w:pPr>
      <w:r>
        <w:t>USER EXPERIENCE</w:t>
      </w:r>
    </w:p>
    <w:p>
      <w:pPr>
        <w:pStyle w:val="Heading1"/>
        <w:keepNext/>
        <w:pageBreakBefore w:val="0"/>
      </w:pPr>
      <w:r>
        <w:t>10. One user dashboard, not another giant all-in-one UI</w:t>
      </w:r>
    </w:p>
    <w:p>
      <w:r>
        <w:rPr>
          <w:rFonts w:ascii="Aptos" w:hAnsi="Aptos"/>
          <w:sz w:val="21"/>
        </w:rPr>
        <w:t>Ghost should not force every user to use every module. The dashboard is a shell that reveals the apps, connections, automations, devices and builder tools that the workspace actually uses.</w:t>
      </w:r>
    </w:p>
    <w:p>
      <w:pPr>
        <w:pStyle w:val="Heading2"/>
      </w:pPr>
      <w:r>
        <w:t>Recommended top-level navigation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Area</w:t>
            </w:r>
          </w:p>
        </w:tc>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Purpose</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Home</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Health, activity, quick actions, installed apps and device status</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Business</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Canonical profile and structured business data</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Apps</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Installed first-party products</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Connections</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External providers such as Facebook, Gmail, Toast and Google</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Automations</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Triggers, actions, approvals, execution status</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Ghost</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Command / assistant surface</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Devices</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Cloud Android, browser, home node, physical device</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Builder</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Create or modify apps, surfaces and workflows</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Marketplace</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Discover apps, plugins, connectors and packages</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Customers</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Shared customer records where permitted</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Analytics</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Cross-app and cross-channel reporting</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Team</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People, roles and temporary access</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Settings</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Workspace, security, billing and developer controls</w:t>
            </w:r>
          </w:p>
        </w:tc>
      </w:tr>
    </w:tbl>
    <w:p>
      <w:pPr>
        <w:spacing w:after="0"/>
      </w:pPr>
    </w:p>
    <w:p>
      <w:pPr>
        <w:pStyle w:val="Heading2"/>
      </w:pPr>
      <w:r>
        <w:t>UI principle</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3FF"/>
            <w:tcBorders>
              <w:top w:val="single" w:sz="10" w:space="0" w:color="3D8BFF"/>
              <w:left w:val="single" w:sz="10" w:space="0" w:color="3D8BFF"/>
              <w:bottom w:val="single" w:sz="10" w:space="0" w:color="3D8BFF"/>
              <w:right w:val="single" w:sz="10" w:space="0" w:color="3D8BFF"/>
            </w:tcBorders>
            <w:tcMar>
              <w:top w:w="135" w:type="dxa"/>
              <w:start w:w="160" w:type="dxa"/>
              <w:bottom w:w="135" w:type="dxa"/>
              <w:end w:w="160" w:type="dxa"/>
            </w:tcMar>
          </w:tcPr>
          <w:p>
            <w:pPr>
              <w:jc w:val="left"/>
            </w:pPr>
            <w:r>
              <w:rPr>
                <w:rFonts w:ascii="Aptos" w:hAnsi="Aptos"/>
                <w:b/>
                <w:color w:val="081626"/>
                <w:sz w:val="23"/>
              </w:rPr>
              <w:t>A customer should be able to ignore 90% of the ecosystem and still have a clean experience. Installed modules should determine what appears; the dashboard should not become a menu of every capability Ghost has ever built.</w:t>
            </w:r>
          </w:p>
        </w:tc>
      </w:tr>
    </w:tbl>
    <w:p>
      <w:pPr>
        <w:spacing w:after="0"/>
      </w:pPr>
    </w:p>
    <w:p>
      <w:r>
        <w:rPr>
          <w:rFonts w:ascii="Aptos" w:hAnsi="Aptos"/>
          <w:sz w:val="21"/>
        </w:rPr>
        <w:t>This is the practical difference from many all-in-one platforms: Ghost can provide a large ecosystem without forcing every business into the same giant back office.</w:t>
      </w:r>
    </w:p>
    <w:p>
      <w:pPr>
        <w:pStyle w:val="Kicker"/>
        <w:keepNext/>
        <w:pageBreakBefore w:val="0"/>
      </w:pPr>
      <w:r>
        <w:t>RUNTIME</w:t>
      </w:r>
    </w:p>
    <w:p>
      <w:pPr>
        <w:pStyle w:val="Heading1"/>
        <w:keepNext/>
        <w:pageBreakBefore w:val="0"/>
      </w:pPr>
      <w:r>
        <w:t>11. Automations, provider routing, devices and verification</w:t>
      </w:r>
    </w:p>
    <w:p>
      <w:r>
        <w:rPr>
          <w:rFonts w:ascii="Aptos" w:hAnsi="Aptos"/>
          <w:sz w:val="21"/>
        </w:rPr>
        <w:t>Apps declare business actions; the foundation decides how to execute them. A stable automation should not need to know whether a provider is accessed by API, browser, Android, local node or another implementation.</w:t>
      </w:r>
    </w:p>
    <w:tbl>
      <w:tblPr>
        <w:tblW w:type="auto" w:w="0"/>
        <w:jc w:val="center"/>
        <w:tblLook w:firstColumn="1" w:firstRow="1" w:lastColumn="0" w:lastRow="0" w:noHBand="0" w:noVBand="1" w:val="04A0"/>
      </w:tblPr>
      <w:tblGrid>
        <w:gridCol w:w="10282"/>
      </w:tblGrid>
      <w:tr>
        <w:tc>
          <w:tcPr>
            <w:tcW w:type="dxa" w:w="10282"/>
            <w:shd w:fill="F4F8FD"/>
            <w:tcBorders>
              <w:top w:val="single" w:sz="8" w:color="3D8BFF"/>
              <w:left w:val="single" w:sz="8" w:color="3D8BFF"/>
              <w:bottom w:val="single" w:sz="8" w:color="3D8BFF"/>
              <w:right w:val="single" w:sz="8" w:color="3D8BFF"/>
            </w:tcBorders>
            <w:tcMar>
              <w:top w:w="110" w:type="dxa"/>
              <w:start w:w="130" w:type="dxa"/>
              <w:bottom w:w="110" w:type="dxa"/>
              <w:end w:w="130" w:type="dxa"/>
            </w:tcMar>
            <w:vAlign w:val="center"/>
          </w:tcPr>
          <w:p>
            <w:pPr>
              <w:jc w:val="center"/>
            </w:pPr>
            <w:r>
              <w:rPr>
                <w:rFonts w:ascii="Aptos" w:hAnsi="Aptos"/>
                <w:b/>
                <w:sz w:val="17"/>
              </w:rPr>
              <w:t>Intent / event</w:t>
            </w:r>
            <w:r>
              <w:rPr>
                <w:b/>
                <w:sz w:val="20"/>
              </w:rPr>
              <w:t xml:space="preserve">  →  </w:t>
            </w:r>
            <w:r>
              <w:rPr>
                <w:rFonts w:ascii="Aptos" w:hAnsi="Aptos"/>
                <w:b/>
                <w:sz w:val="17"/>
              </w:rPr>
              <w:t>Capability</w:t>
            </w:r>
            <w:r>
              <w:rPr>
                <w:b/>
                <w:sz w:val="20"/>
              </w:rPr>
              <w:t xml:space="preserve">  →  </w:t>
            </w:r>
            <w:r>
              <w:rPr>
                <w:rFonts w:ascii="Aptos" w:hAnsi="Aptos"/>
                <w:b/>
                <w:sz w:val="17"/>
              </w:rPr>
              <w:t>Authorization + policy</w:t>
            </w:r>
            <w:r>
              <w:rPr>
                <w:b/>
                <w:sz w:val="20"/>
              </w:rPr>
              <w:t xml:space="preserve">  →  </w:t>
            </w:r>
            <w:r>
              <w:rPr>
                <w:rFonts w:ascii="Aptos" w:hAnsi="Aptos"/>
                <w:b/>
                <w:sz w:val="17"/>
              </w:rPr>
              <w:t>Durable workflow</w:t>
            </w:r>
            <w:r>
              <w:br/>
            </w:r>
            <w:r>
              <w:rPr>
                <w:rFonts w:ascii="Aptos" w:hAnsi="Aptos"/>
                <w:b/>
                <w:sz w:val="17"/>
              </w:rPr>
              <w:t>Route executor</w:t>
            </w:r>
            <w:r>
              <w:rPr>
                <w:b/>
                <w:sz w:val="20"/>
              </w:rPr>
              <w:t xml:space="preserve">  →  </w:t>
            </w:r>
            <w:r>
              <w:rPr>
                <w:rFonts w:ascii="Aptos" w:hAnsi="Aptos"/>
                <w:b/>
                <w:sz w:val="17"/>
              </w:rPr>
              <w:t>Execute</w:t>
            </w:r>
            <w:r>
              <w:rPr>
                <w:b/>
                <w:sz w:val="20"/>
              </w:rPr>
              <w:t xml:space="preserve">  →  </w:t>
            </w:r>
            <w:r>
              <w:rPr>
                <w:rFonts w:ascii="Aptos" w:hAnsi="Aptos"/>
                <w:b/>
                <w:sz w:val="17"/>
              </w:rPr>
              <w:t>Read back</w:t>
            </w:r>
            <w:r>
              <w:rPr>
                <w:b/>
                <w:sz w:val="20"/>
              </w:rPr>
              <w:t xml:space="preserve">  →  </w:t>
            </w:r>
            <w:r>
              <w:rPr>
                <w:rFonts w:ascii="Aptos" w:hAnsi="Aptos"/>
                <w:b/>
                <w:sz w:val="17"/>
              </w:rPr>
              <w:t>Receipt</w:t>
            </w:r>
          </w:p>
        </w:tc>
      </w:tr>
    </w:tbl>
    <w:p>
      <w:pPr>
        <w:spacing w:after="0"/>
      </w:pPr>
    </w:p>
    <w:p>
      <w:pPr>
        <w:pStyle w:val="Heading2"/>
      </w:pPr>
      <w:r>
        <w:t>Execution resources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Resource</w:t>
            </w:r>
          </w:p>
        </w:tc>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Use</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API executor</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Preferred when supported and healthy</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Browser executor</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Deterministic web automation</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Cloud Android</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Persistent third-party mobile apps and sessions</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Physical Android</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Real device / SIM / mobile-only software</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Home Node</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Customer-owned local execution environment</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Local model</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Small routing, extraction or classification tasks</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Large build / AI plane</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Complex planning, unknown interfaces, code generation</w:t>
            </w:r>
          </w:p>
        </w:tc>
      </w:tr>
    </w:tbl>
    <w:p>
      <w:pPr>
        <w:spacing w:after="0"/>
      </w:pPr>
    </w:p>
    <w:p>
      <w:pPr>
        <w:pStyle w:val="Heading2"/>
      </w:pPr>
      <w:r>
        <w:t>Verification is a separate contract</w:t>
      </w:r>
    </w:p>
    <w:p>
      <w:r>
        <w:rPr>
          <w:rFonts w:ascii="Aptos" w:hAnsi="Aptos"/>
          <w:sz w:val="21"/>
        </w:rPr>
        <w:t>A click is not success. After a write, Ghost should re-read the destination or collect the strongest available evidence, compare expected vs observed state, and classify the result as VERIFIED, PARTIAL, UNKNOWN or FAILED.</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Evidence</w:t>
            </w:r>
          </w:p>
        </w:tc>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Example</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API response / external ID</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Provider confirms object update</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DOM read-back</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Browser reads updated hours</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Screenshot / UI tree</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Android confirms changed field</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Delivery receipt</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Message provider confirms delivery</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Canonical comparison</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Observed provider value matches owner truth</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Hash / signed artifact</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Package or release integrity</w:t>
            </w:r>
          </w:p>
        </w:tc>
      </w:tr>
    </w:tbl>
    <w:p>
      <w:pPr>
        <w:spacing w:after="0"/>
      </w:pPr>
    </w:p>
    <w:p>
      <w:pPr>
        <w:pStyle w:val="Kicker"/>
        <w:keepNext/>
        <w:pageBreakBefore w:val="0"/>
      </w:pPr>
      <w:r>
        <w:t>DISTRIBUTION</w:t>
      </w:r>
    </w:p>
    <w:p>
      <w:pPr>
        <w:pStyle w:val="Heading1"/>
        <w:keepNext/>
        <w:pageBreakBefore w:val="0"/>
      </w:pPr>
      <w:r>
        <w:t>12. Marketplace, packages, versions and developer economics</w:t>
      </w:r>
    </w:p>
    <w:p>
      <w:r>
        <w:rPr>
          <w:rFonts w:ascii="Aptos" w:hAnsi="Aptos"/>
          <w:sz w:val="21"/>
        </w:rPr>
        <w:t>The marketplace is where the app-store analogy becomes a real ecosystem. Developers publish maintained products against Ghost contracts. The marketplace distributes software knowledge; it does not transfer ownership of the customer's underlying data.</w:t>
      </w:r>
    </w:p>
    <w:p>
      <w:pPr>
        <w:pStyle w:val="Heading2"/>
      </w:pPr>
      <w:r>
        <w:t>Package types</w:t>
      </w:r>
    </w:p>
    <w:p>
      <w:pPr>
        <w:pStyle w:val="ListBullet"/>
        <w:spacing w:after="50"/>
      </w:pPr>
      <w:r>
        <w:rPr>
          <w:rFonts w:ascii="Aptos" w:hAnsi="Aptos"/>
          <w:sz w:val="20"/>
        </w:rPr>
        <w:t>App — standalone product with public/private surfaces.</w:t>
      </w:r>
    </w:p>
    <w:p>
      <w:pPr>
        <w:pStyle w:val="ListBullet"/>
        <w:spacing w:after="50"/>
      </w:pPr>
      <w:r>
        <w:rPr>
          <w:rFonts w:ascii="Aptos" w:hAnsi="Aptos"/>
          <w:sz w:val="20"/>
        </w:rPr>
        <w:t>Plugin — narrow extension.</w:t>
      </w:r>
    </w:p>
    <w:p>
      <w:pPr>
        <w:pStyle w:val="ListBullet"/>
        <w:spacing w:after="50"/>
      </w:pPr>
      <w:r>
        <w:rPr>
          <w:rFonts w:ascii="Aptos" w:hAnsi="Aptos"/>
          <w:sz w:val="20"/>
        </w:rPr>
        <w:t>Provider / connector — integration knowledge for an external service.</w:t>
      </w:r>
    </w:p>
    <w:p>
      <w:pPr>
        <w:pStyle w:val="ListBullet"/>
        <w:spacing w:after="50"/>
      </w:pPr>
      <w:r>
        <w:rPr>
          <w:rFonts w:ascii="Aptos" w:hAnsi="Aptos"/>
          <w:sz w:val="20"/>
        </w:rPr>
        <w:t>Workflow / automation — reusable business process.</w:t>
      </w:r>
    </w:p>
    <w:p>
      <w:pPr>
        <w:pStyle w:val="ListBullet"/>
        <w:spacing w:after="50"/>
      </w:pPr>
      <w:r>
        <w:rPr>
          <w:rFonts w:ascii="Aptos" w:hAnsi="Aptos"/>
          <w:sz w:val="20"/>
        </w:rPr>
        <w:t>AppMap — versioned deterministic UI knowledge.</w:t>
      </w:r>
    </w:p>
    <w:p>
      <w:pPr>
        <w:pStyle w:val="ListBullet"/>
        <w:spacing w:after="50"/>
      </w:pPr>
      <w:r>
        <w:rPr>
          <w:rFonts w:ascii="Aptos" w:hAnsi="Aptos"/>
          <w:sz w:val="20"/>
        </w:rPr>
        <w:t>Schema / industry pack — reusable domain structure.</w:t>
      </w:r>
    </w:p>
    <w:p>
      <w:pPr>
        <w:pStyle w:val="ListBullet"/>
        <w:spacing w:after="50"/>
      </w:pPr>
      <w:r>
        <w:rPr>
          <w:rFonts w:ascii="Aptos" w:hAnsi="Aptos"/>
          <w:sz w:val="20"/>
        </w:rPr>
        <w:t>Surface — reusable presentation package.</w:t>
      </w:r>
    </w:p>
    <w:p>
      <w:pPr>
        <w:pStyle w:val="ListBullet"/>
        <w:spacing w:after="50"/>
      </w:pPr>
      <w:r>
        <w:rPr>
          <w:rFonts w:ascii="Aptos" w:hAnsi="Aptos"/>
          <w:sz w:val="20"/>
        </w:rPr>
        <w:t>Executor / endpoint driver — runtime implementation.</w:t>
      </w:r>
    </w:p>
    <w:p>
      <w:pPr>
        <w:pStyle w:val="ListBullet"/>
        <w:spacing w:after="50"/>
      </w:pPr>
      <w:r>
        <w:rPr>
          <w:rFonts w:ascii="Aptos" w:hAnsi="Aptos"/>
          <w:sz w:val="20"/>
        </w:rPr>
        <w:t>Builder / harness — creation or execution provider.</w:t>
      </w:r>
    </w:p>
    <w:p>
      <w:pPr>
        <w:pStyle w:val="Heading2"/>
      </w:pPr>
      <w:r>
        <w:t>Minimum app package manifest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Manifest area</w:t>
            </w:r>
          </w:p>
        </w:tc>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Required content</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Identity</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id, name, publisher, version, license</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Source</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repository / commit / package hash</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Surfaces</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public UI, business UI, settings UI</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Data</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required and provided schemas</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Capabilities</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provides / requires</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Permissions</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declared read/write/action scope</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Events</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subscriptions / emitted events</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Runtime</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dependencies and allowed executors</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Verification</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success conditions and tests</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Upgrade</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migration, rollback, compatibility range</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Commercial</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free, paid, subscription, usage or private</w:t>
            </w:r>
          </w:p>
        </w:tc>
      </w:tr>
    </w:tbl>
    <w:p>
      <w:pPr>
        <w:spacing w:after="0"/>
      </w:pPr>
    </w:p>
    <w:p>
      <w:pPr>
        <w:pStyle w:val="Heading2"/>
      </w:pPr>
      <w:r>
        <w:t>Version discipline</w:t>
      </w:r>
    </w:p>
    <w:tbl>
      <w:tblPr>
        <w:tblW w:type="auto" w:w="0"/>
        <w:jc w:val="center"/>
        <w:tblLayout w:type="autofit"/>
        <w:tblLook w:firstColumn="1" w:firstRow="1" w:lastColumn="0" w:lastRow="0" w:noHBand="0" w:noVBand="1" w:val="04A0"/>
      </w:tblPr>
      <w:tblGrid>
        <w:gridCol w:w="10282"/>
      </w:tblGrid>
      <w:tr>
        <w:trPr>
          <w:cantSplit/>
        </w:trPr>
        <w:tc>
          <w:tcPr>
            <w:tcW w:type="dxa" w:w="10282"/>
            <w:shd w:fill="F1ECFF"/>
            <w:tcBorders>
              <w:top w:val="single" w:sz="10" w:space="0" w:color="8B5CF6"/>
              <w:left w:val="single" w:sz="10" w:space="0" w:color="8B5CF6"/>
              <w:bottom w:val="single" w:sz="10" w:space="0" w:color="8B5CF6"/>
              <w:right w:val="single" w:sz="10" w:space="0" w:color="8B5CF6"/>
            </w:tcBorders>
            <w:tcMar>
              <w:top w:w="135" w:type="dxa"/>
              <w:start w:w="160" w:type="dxa"/>
              <w:bottom w:w="135" w:type="dxa"/>
              <w:end w:w="160" w:type="dxa"/>
            </w:tcMar>
          </w:tcPr>
          <w:p>
            <w:pPr>
              <w:jc w:val="left"/>
            </w:pPr>
            <w:r>
              <w:rPr>
                <w:rFonts w:ascii="Aptos" w:hAnsi="Aptos"/>
                <w:b/>
                <w:color w:val="081626"/>
                <w:sz w:val="23"/>
              </w:rPr>
              <w:t>A released package version should be immutable: source commit, dependency lock, manifest, tests, AppMaps and package hash are fixed. Any behavioral change creates a new version. Unsafe releases may be revoked without erasing historical evidence.</w:t>
            </w:r>
          </w:p>
        </w:tc>
      </w:tr>
    </w:tbl>
    <w:p>
      <w:pPr>
        <w:spacing w:after="0"/>
      </w:pPr>
    </w:p>
    <w:p>
      <w:pPr>
        <w:pStyle w:val="Kicker"/>
        <w:keepNext/>
        <w:pageBreakBefore w:val="0"/>
      </w:pPr>
      <w:r>
        <w:t>END-TO-END EXAMPLES</w:t>
      </w:r>
    </w:p>
    <w:p>
      <w:pPr>
        <w:pStyle w:val="Heading1"/>
        <w:keepNext/>
        <w:pageBreakBefore w:val="0"/>
      </w:pPr>
      <w:r>
        <w:t>13. How the model works in real products</w:t>
      </w:r>
    </w:p>
    <w:p>
      <w:pPr>
        <w:pStyle w:val="Heading2"/>
      </w:pPr>
      <w:r>
        <w:t>Example A — Song Request</w:t>
      </w:r>
    </w:p>
    <w:tbl>
      <w:tblPr>
        <w:tblW w:type="auto" w:w="0"/>
        <w:jc w:val="center"/>
        <w:tblLook w:firstColumn="1" w:firstRow="1" w:lastColumn="0" w:lastRow="0" w:noHBand="0" w:noVBand="1" w:val="04A0"/>
      </w:tblPr>
      <w:tblGrid>
        <w:gridCol w:w="10282"/>
      </w:tblGrid>
      <w:tr>
        <w:tc>
          <w:tcPr>
            <w:tcW w:type="dxa" w:w="10282"/>
            <w:shd w:fill="F4F8FD"/>
            <w:tcBorders>
              <w:top w:val="single" w:sz="8" w:color="3D8BFF"/>
              <w:left w:val="single" w:sz="8" w:color="3D8BFF"/>
              <w:bottom w:val="single" w:sz="8" w:color="3D8BFF"/>
              <w:right w:val="single" w:sz="8" w:color="3D8BFF"/>
            </w:tcBorders>
            <w:tcMar>
              <w:top w:w="110" w:type="dxa"/>
              <w:start w:w="130" w:type="dxa"/>
              <w:bottom w:w="110" w:type="dxa"/>
              <w:end w:w="130" w:type="dxa"/>
            </w:tcMar>
            <w:vAlign w:val="center"/>
          </w:tcPr>
          <w:p>
            <w:pPr>
              <w:jc w:val="center"/>
            </w:pPr>
            <w:r>
              <w:rPr>
                <w:rFonts w:ascii="Aptos" w:hAnsi="Aptos"/>
                <w:b/>
                <w:sz w:val="17"/>
              </w:rPr>
              <w:t>Guest scans QR</w:t>
            </w:r>
            <w:r>
              <w:rPr>
                <w:b/>
                <w:sz w:val="20"/>
              </w:rPr>
              <w:t xml:space="preserve">  →  </w:t>
            </w:r>
            <w:r>
              <w:rPr>
                <w:rFonts w:ascii="Aptos" w:hAnsi="Aptos"/>
                <w:b/>
                <w:sz w:val="17"/>
              </w:rPr>
              <w:t>Public Song Request UI</w:t>
            </w:r>
            <w:r>
              <w:rPr>
                <w:b/>
                <w:sz w:val="20"/>
              </w:rPr>
              <w:t xml:space="preserve">  →  </w:t>
            </w:r>
            <w:r>
              <w:rPr>
                <w:rFonts w:ascii="Aptos" w:hAnsi="Aptos"/>
                <w:b/>
                <w:sz w:val="17"/>
              </w:rPr>
              <w:t>song_request.create</w:t>
            </w:r>
            <w:r>
              <w:br/>
            </w:r>
            <w:r>
              <w:rPr>
                <w:rFonts w:ascii="Aptos" w:hAnsi="Aptos"/>
                <w:b/>
                <w:sz w:val="17"/>
              </w:rPr>
              <w:t>Shared app data</w:t>
            </w:r>
            <w:r>
              <w:rPr>
                <w:b/>
                <w:sz w:val="20"/>
              </w:rPr>
              <w:t xml:space="preserve">  →  </w:t>
            </w:r>
            <w:r>
              <w:rPr>
                <w:rFonts w:ascii="Aptos" w:hAnsi="Aptos"/>
                <w:b/>
                <w:sz w:val="17"/>
              </w:rPr>
              <w:t>Artist live queue</w:t>
            </w:r>
            <w:r>
              <w:rPr>
                <w:b/>
                <w:sz w:val="20"/>
              </w:rPr>
              <w:t xml:space="preserve">  →  </w:t>
            </w:r>
            <w:r>
              <w:rPr>
                <w:rFonts w:ascii="Aptos" w:hAnsi="Aptos"/>
                <w:b/>
                <w:sz w:val="17"/>
              </w:rPr>
              <w:t>Approve / play / archive</w:t>
            </w:r>
          </w:p>
        </w:tc>
      </w:tr>
    </w:tbl>
    <w:p>
      <w:pPr>
        <w:spacing w:after="0"/>
      </w:pPr>
    </w:p>
    <w:p>
      <w:r>
        <w:rPr>
          <w:rFonts w:ascii="Aptos" w:hAnsi="Aptos"/>
          <w:sz w:val="21"/>
        </w:rPr>
        <w:t>The app may appear inside a Ghost business page, at its own standalone URL, as a PWA, or as an embed. The artist's owner dashboard and the guest-facing page are two surfaces over the same app—not two separate databases.</w:t>
      </w:r>
    </w:p>
    <w:p>
      <w:pPr>
        <w:pStyle w:val="Heading2"/>
      </w:pPr>
      <w:r>
        <w:t>Example B — QR Menu</w:t>
      </w:r>
    </w:p>
    <w:tbl>
      <w:tblPr>
        <w:tblW w:type="auto" w:w="0"/>
        <w:jc w:val="center"/>
        <w:tblLook w:firstColumn="1" w:firstRow="1" w:lastColumn="0" w:lastRow="0" w:noHBand="0" w:noVBand="1" w:val="04A0"/>
      </w:tblPr>
      <w:tblGrid>
        <w:gridCol w:w="10282"/>
      </w:tblGrid>
      <w:tr>
        <w:tc>
          <w:tcPr>
            <w:tcW w:type="dxa" w:w="10282"/>
            <w:shd w:fill="F4F8FD"/>
            <w:tcBorders>
              <w:top w:val="single" w:sz="8" w:color="3D8BFF"/>
              <w:left w:val="single" w:sz="8" w:color="3D8BFF"/>
              <w:bottom w:val="single" w:sz="8" w:color="3D8BFF"/>
              <w:right w:val="single" w:sz="8" w:color="3D8BFF"/>
            </w:tcBorders>
            <w:tcMar>
              <w:top w:w="110" w:type="dxa"/>
              <w:start w:w="130" w:type="dxa"/>
              <w:bottom w:w="110" w:type="dxa"/>
              <w:end w:w="130" w:type="dxa"/>
            </w:tcMar>
            <w:vAlign w:val="center"/>
          </w:tcPr>
          <w:p>
            <w:pPr>
              <w:jc w:val="center"/>
            </w:pPr>
            <w:r>
              <w:rPr>
                <w:rFonts w:ascii="Aptos" w:hAnsi="Aptos"/>
                <w:b/>
                <w:sz w:val="17"/>
              </w:rPr>
              <w:t>Canonical menu</w:t>
            </w:r>
            <w:r>
              <w:rPr>
                <w:b/>
                <w:sz w:val="20"/>
              </w:rPr>
              <w:t xml:space="preserve">  →  </w:t>
            </w:r>
            <w:r>
              <w:rPr>
                <w:rFonts w:ascii="Aptos" w:hAnsi="Aptos"/>
                <w:b/>
                <w:sz w:val="17"/>
              </w:rPr>
              <w:t>QR Menu app</w:t>
            </w:r>
            <w:r>
              <w:rPr>
                <w:b/>
                <w:sz w:val="20"/>
              </w:rPr>
              <w:t xml:space="preserve">  →  </w:t>
            </w:r>
            <w:r>
              <w:rPr>
                <w:rFonts w:ascii="Aptos" w:hAnsi="Aptos"/>
                <w:b/>
                <w:sz w:val="17"/>
              </w:rPr>
              <w:t>Scrollable / modal menu</w:t>
            </w:r>
            <w:r>
              <w:br/>
            </w:r>
            <w:r>
              <w:rPr>
                <w:rFonts w:ascii="Aptos" w:hAnsi="Aptos"/>
                <w:b/>
                <w:sz w:val="17"/>
              </w:rPr>
              <w:t>Optional order capability</w:t>
            </w:r>
            <w:r>
              <w:rPr>
                <w:b/>
                <w:sz w:val="20"/>
              </w:rPr>
              <w:t xml:space="preserve">  →  </w:t>
            </w:r>
            <w:r>
              <w:rPr>
                <w:rFonts w:ascii="Aptos" w:hAnsi="Aptos"/>
                <w:b/>
                <w:sz w:val="17"/>
              </w:rPr>
              <w:t>Toast / Square connection</w:t>
            </w:r>
            <w:r>
              <w:rPr>
                <w:b/>
                <w:sz w:val="20"/>
              </w:rPr>
              <w:t xml:space="preserve">  →  </w:t>
            </w:r>
            <w:r>
              <w:rPr>
                <w:rFonts w:ascii="Aptos" w:hAnsi="Aptos"/>
                <w:b/>
                <w:sz w:val="17"/>
              </w:rPr>
              <w:t>Verify mapped data</w:t>
            </w:r>
          </w:p>
        </w:tc>
      </w:tr>
    </w:tbl>
    <w:p>
      <w:pPr>
        <w:spacing w:after="0"/>
      </w:pPr>
    </w:p>
    <w:p>
      <w:pPr>
        <w:pStyle w:val="Heading2"/>
      </w:pPr>
      <w:r>
        <w:t>Example C — Real-estate presence app</w:t>
      </w:r>
    </w:p>
    <w:p>
      <w:r>
        <w:rPr>
          <w:rFonts w:ascii="Aptos" w:hAnsi="Aptos"/>
          <w:sz w:val="21"/>
        </w:rPr>
        <w:t>A vertical product can combine agent identity, listings, open-house lead capture, booking, contact, reviews and analytics into one public destination and one owner dashboard. Inside Ghost, that entire vertical experience can be one installable app package rather than the platform itself.</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Visible feature</w:t>
            </w:r>
          </w:p>
        </w:tc>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Ghost implementation</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Agent profile</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Canonical identity / public surface</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Listings</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Real-estate app schema and listing surface</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Open-house QR</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Lead-capture app workflow</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Book showing</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Availability + reservation capability</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Social links</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External connections / links</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Analytics</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Plugin or platform analytics</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Lead management</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CRM app or shared customer capability</w:t>
            </w:r>
          </w:p>
        </w:tc>
      </w:tr>
    </w:tbl>
    <w:p>
      <w:pPr>
        <w:spacing w:after="0"/>
      </w:pPr>
    </w:p>
    <w:p>
      <w:pPr>
        <w:pStyle w:val="Heading2"/>
      </w:pPr>
      <w:r>
        <w:t>Example D — Update hours once</w:t>
      </w:r>
    </w:p>
    <w:tbl>
      <w:tblPr>
        <w:tblW w:type="auto" w:w="0"/>
        <w:jc w:val="center"/>
        <w:tblLook w:firstColumn="1" w:firstRow="1" w:lastColumn="0" w:lastRow="0" w:noHBand="0" w:noVBand="1" w:val="04A0"/>
      </w:tblPr>
      <w:tblGrid>
        <w:gridCol w:w="10282"/>
      </w:tblGrid>
      <w:tr>
        <w:tc>
          <w:tcPr>
            <w:tcW w:type="dxa" w:w="10282"/>
            <w:shd w:fill="F4F8FD"/>
            <w:tcBorders>
              <w:top w:val="single" w:sz="8" w:color="3D8BFF"/>
              <w:left w:val="single" w:sz="8" w:color="3D8BFF"/>
              <w:bottom w:val="single" w:sz="8" w:color="3D8BFF"/>
              <w:right w:val="single" w:sz="8" w:color="3D8BFF"/>
            </w:tcBorders>
            <w:tcMar>
              <w:top w:w="110" w:type="dxa"/>
              <w:start w:w="130" w:type="dxa"/>
              <w:bottom w:w="110" w:type="dxa"/>
              <w:end w:w="130" w:type="dxa"/>
            </w:tcMar>
            <w:vAlign w:val="center"/>
          </w:tcPr>
          <w:p>
            <w:pPr>
              <w:jc w:val="center"/>
            </w:pPr>
            <w:r>
              <w:rPr>
                <w:rFonts w:ascii="Aptos" w:hAnsi="Aptos"/>
                <w:b/>
                <w:sz w:val="17"/>
              </w:rPr>
              <w:t>Owner: Friday closes 7 PM</w:t>
            </w:r>
            <w:r>
              <w:rPr>
                <w:b/>
                <w:sz w:val="20"/>
              </w:rPr>
              <w:t xml:space="preserve">  →  </w:t>
            </w:r>
            <w:r>
              <w:rPr>
                <w:rFonts w:ascii="Aptos" w:hAnsi="Aptos"/>
                <w:b/>
                <w:sz w:val="17"/>
              </w:rPr>
              <w:t>Canonical hours</w:t>
            </w:r>
            <w:r>
              <w:rPr>
                <w:b/>
                <w:sz w:val="20"/>
              </w:rPr>
              <w:t xml:space="preserve">  →  </w:t>
            </w:r>
            <w:r>
              <w:rPr>
                <w:rFonts w:ascii="Aptos" w:hAnsi="Aptos"/>
                <w:b/>
                <w:sz w:val="17"/>
              </w:rPr>
              <w:t>hours.changed event</w:t>
            </w:r>
            <w:r>
              <w:rPr>
                <w:b/>
                <w:sz w:val="20"/>
              </w:rPr>
              <w:t xml:space="preserve">  →  </w:t>
            </w:r>
            <w:r>
              <w:rPr>
                <w:rFonts w:ascii="Aptos" w:hAnsi="Aptos"/>
                <w:b/>
                <w:sz w:val="17"/>
              </w:rPr>
              <w:t>Fan-out</w:t>
            </w:r>
            <w:r>
              <w:br/>
            </w:r>
            <w:r>
              <w:rPr>
                <w:rFonts w:ascii="Aptos" w:hAnsi="Aptos"/>
                <w:b/>
                <w:sz w:val="17"/>
              </w:rPr>
              <w:t>Google / Facebook / website</w:t>
            </w:r>
            <w:r>
              <w:rPr>
                <w:b/>
                <w:sz w:val="20"/>
              </w:rPr>
              <w:t xml:space="preserve">  →  </w:t>
            </w:r>
            <w:r>
              <w:rPr>
                <w:rFonts w:ascii="Aptos" w:hAnsi="Aptos"/>
                <w:b/>
                <w:sz w:val="17"/>
              </w:rPr>
              <w:t>Read-back</w:t>
            </w:r>
            <w:r>
              <w:rPr>
                <w:b/>
                <w:sz w:val="20"/>
              </w:rPr>
              <w:t xml:space="preserve">  →  </w:t>
            </w:r>
            <w:r>
              <w:rPr>
                <w:rFonts w:ascii="Aptos" w:hAnsi="Aptos"/>
                <w:b/>
                <w:sz w:val="17"/>
              </w:rPr>
              <w:t>Mismatch shown</w:t>
            </w:r>
          </w:p>
        </w:tc>
      </w:tr>
    </w:tbl>
    <w:p>
      <w:pPr>
        <w:spacing w:after="0"/>
      </w:pPr>
    </w:p>
    <w:p>
      <w:r>
        <w:rPr>
          <w:rFonts w:ascii="Aptos" w:hAnsi="Aptos"/>
          <w:sz w:val="21"/>
        </w:rPr>
        <w:t>If Yelp still says 10 PM, Ghost should show the mismatch. The business data and automation stay stable; only the Yelp provider/AppMap requires repair.</w:t>
      </w:r>
    </w:p>
    <w:p>
      <w:pPr>
        <w:pStyle w:val="Kicker"/>
        <w:keepNext/>
        <w:pageBreakBefore w:val="0"/>
      </w:pPr>
      <w:r>
        <w:t>DEVELOPER IMPLEMENTATION</w:t>
      </w:r>
    </w:p>
    <w:p>
      <w:pPr>
        <w:pStyle w:val="Heading1"/>
        <w:keepNext/>
        <w:pageBreakBefore w:val="0"/>
      </w:pPr>
      <w:r>
        <w:t>14. Recommended build sequence</w:t>
      </w:r>
    </w:p>
    <w:p>
      <w:r>
        <w:rPr>
          <w:rFonts w:ascii="Aptos" w:hAnsi="Aptos"/>
          <w:sz w:val="21"/>
        </w:rPr>
        <w:t>The architecture should be built from stable contracts outward. Do not begin with the marketplace UI or an AI builder before identity, canonical data, permissions, package rules and capability execution are well-defined.</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Phase</w:t>
            </w:r>
          </w:p>
        </w:tc>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Build</w:t>
            </w:r>
          </w:p>
        </w:tc>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Exit condition</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1. Foundation contracts</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Workspace, user, membership, schema registry, capability registry, package IDs</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Stable identifiers and tenant isolation</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2. Canonical data</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Business core + first industry schemas + provenance</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Apps can read/write typed data</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3. Authorization</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App grants, user roles, action policy</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No raw unrestricted app access</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4. Package runtime</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Install, enable, publish, uninstall, version</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One app can be lifecycle-managed</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5. Dashboard shell</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Navigation, app mounting, settings, notifications</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Multiple apps share one back office</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6. First apps</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Song Request, QR Menu, Authentic Reviews</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Independent product boundaries proven</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7. Connections</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Provider registry and first connectors</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External software is separated from apps</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8. Workflow / verification</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Events, jobs, retries, receipts</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Action success can be proven</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9. Devices</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Browser + Cloud Android + local node contract</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Executors are replaceable</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10. Builder</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Composition Planner + BuilderProvider + sandbox</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Build only missing pieces</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11. Marketplace</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Discovery, package install, publisher lifecycle</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Third-party distribution works</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12. Scale / governance</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Trust tiers, signing, rollback, fleet health</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Ecosystem can grow safely</w:t>
            </w:r>
          </w:p>
        </w:tc>
      </w:tr>
    </w:tbl>
    <w:p>
      <w:pPr>
        <w:spacing w:after="0"/>
      </w:pPr>
    </w:p>
    <w:p>
      <w:pPr>
        <w:pStyle w:val="Heading2"/>
      </w:pPr>
      <w:r>
        <w:t>Non-negotiable acceptance criteria</w:t>
      </w:r>
    </w:p>
    <w:p>
      <w:pPr>
        <w:pStyle w:val="ListBullet"/>
        <w:spacing w:after="50"/>
      </w:pPr>
      <w:r>
        <w:rPr>
          <w:rFonts w:ascii="Aptos" w:hAnsi="Aptos"/>
          <w:sz w:val="20"/>
        </w:rPr>
        <w:t>A Ghost app can be installed without creating a new user account.</w:t>
      </w:r>
    </w:p>
    <w:p>
      <w:pPr>
        <w:pStyle w:val="ListBullet"/>
        <w:spacing w:after="50"/>
      </w:pPr>
      <w:r>
        <w:rPr>
          <w:rFonts w:ascii="Aptos" w:hAnsi="Aptos"/>
          <w:sz w:val="20"/>
        </w:rPr>
        <w:t>An app can request narrowly scoped permissions and be denied part of them.</w:t>
      </w:r>
    </w:p>
    <w:p>
      <w:pPr>
        <w:pStyle w:val="ListBullet"/>
        <w:spacing w:after="50"/>
      </w:pPr>
      <w:r>
        <w:rPr>
          <w:rFonts w:ascii="Aptos" w:hAnsi="Aptos"/>
          <w:sz w:val="20"/>
        </w:rPr>
        <w:t>External tools are represented as connections, not Ghost-owned apps.</w:t>
      </w:r>
    </w:p>
    <w:p>
      <w:pPr>
        <w:pStyle w:val="ListBullet"/>
        <w:spacing w:after="50"/>
      </w:pPr>
      <w:r>
        <w:rPr>
          <w:rFonts w:ascii="Aptos" w:hAnsi="Aptos"/>
          <w:sz w:val="20"/>
        </w:rPr>
        <w:t>A public surface can render the same module as scroll, accordion, modal, page or widget.</w:t>
      </w:r>
    </w:p>
    <w:p>
      <w:pPr>
        <w:pStyle w:val="ListBullet"/>
        <w:spacing w:after="50"/>
      </w:pPr>
      <w:r>
        <w:rPr>
          <w:rFonts w:ascii="Aptos" w:hAnsi="Aptos"/>
          <w:sz w:val="20"/>
        </w:rPr>
        <w:t>Unpublishing a module does not delete its data.</w:t>
      </w:r>
    </w:p>
    <w:p>
      <w:pPr>
        <w:pStyle w:val="ListBullet"/>
        <w:spacing w:after="50"/>
      </w:pPr>
      <w:r>
        <w:rPr>
          <w:rFonts w:ascii="Aptos" w:hAnsi="Aptos"/>
          <w:sz w:val="20"/>
        </w:rPr>
        <w:t>Uninstalling an app preserves owner-owned records unless an explicit deletion action is approved.</w:t>
      </w:r>
    </w:p>
    <w:p>
      <w:pPr>
        <w:pStyle w:val="ListBullet"/>
        <w:spacing w:after="50"/>
      </w:pPr>
      <w:r>
        <w:rPr>
          <w:rFonts w:ascii="Aptos" w:hAnsi="Aptos"/>
          <w:sz w:val="20"/>
        </w:rPr>
        <w:t>A capability can switch execution provider without changing the calling app.</w:t>
      </w:r>
    </w:p>
    <w:p>
      <w:pPr>
        <w:pStyle w:val="ListBullet"/>
        <w:spacing w:after="50"/>
      </w:pPr>
      <w:r>
        <w:rPr>
          <w:rFonts w:ascii="Aptos" w:hAnsi="Aptos"/>
          <w:sz w:val="20"/>
        </w:rPr>
        <w:t>Every write has a verification state and audit receipt.</w:t>
      </w:r>
    </w:p>
    <w:p>
      <w:pPr>
        <w:pStyle w:val="ListBullet"/>
        <w:spacing w:after="50"/>
      </w:pPr>
      <w:r>
        <w:rPr>
          <w:rFonts w:ascii="Aptos" w:hAnsi="Aptos"/>
          <w:sz w:val="20"/>
        </w:rPr>
        <w:t>A released package version is immutable and can be revoked.</w:t>
      </w:r>
    </w:p>
    <w:p>
      <w:pPr>
        <w:pStyle w:val="ListBullet"/>
        <w:spacing w:after="50"/>
      </w:pPr>
      <w:r>
        <w:rPr>
          <w:rFonts w:ascii="Aptos" w:hAnsi="Aptos"/>
          <w:sz w:val="20"/>
        </w:rPr>
        <w:t>The builder searches for reusable capabilities and schemas before generating new code.</w:t>
      </w:r>
    </w:p>
    <w:p>
      <w:pPr>
        <w:pStyle w:val="Kicker"/>
        <w:keepNext/>
        <w:pageBreakBefore w:val="0"/>
      </w:pPr>
      <w:r>
        <w:t>SALES LANGUAGE</w:t>
      </w:r>
    </w:p>
    <w:p>
      <w:pPr>
        <w:pStyle w:val="Heading1"/>
        <w:keepNext/>
        <w:pageBreakBefore w:val="0"/>
      </w:pPr>
      <w:r>
        <w:t>15. How to explain Ghost without explaining all the architecture first</w:t>
      </w:r>
    </w:p>
    <w:p>
      <w:r>
        <w:rPr>
          <w:rFonts w:ascii="Aptos" w:hAnsi="Aptos"/>
          <w:sz w:val="21"/>
        </w:rPr>
        <w:t>The architecture is powerful, but the first sales message should remain simple. Lead with the experience: one place for the business, its apps, its connected software and its customer-facing experience. Reveal the deeper architecture only after the buyer understands the benefit.</w:t>
      </w:r>
    </w:p>
    <w:p>
      <w:pPr>
        <w:pStyle w:val="Heading2"/>
      </w:pPr>
      <w:r>
        <w:t>Primary positioning</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9F2"/>
            <w:tcBorders>
              <w:top w:val="single" w:sz="10" w:space="0" w:color="27C780"/>
              <w:left w:val="single" w:sz="10" w:space="0" w:color="27C780"/>
              <w:bottom w:val="single" w:sz="10" w:space="0" w:color="27C780"/>
              <w:right w:val="single" w:sz="10" w:space="0" w:color="27C780"/>
            </w:tcBorders>
            <w:tcMar>
              <w:top w:w="135" w:type="dxa"/>
              <w:start w:w="160" w:type="dxa"/>
              <w:bottom w:w="135" w:type="dxa"/>
              <w:end w:w="160" w:type="dxa"/>
            </w:tcMar>
          </w:tcPr>
          <w:p>
            <w:pPr>
              <w:jc w:val="left"/>
            </w:pPr>
            <w:r>
              <w:rPr>
                <w:rFonts w:ascii="Aptos" w:hAnsi="Aptos"/>
                <w:b/>
                <w:color w:val="081626"/>
                <w:sz w:val="23"/>
              </w:rPr>
              <w:t>Connect what you use. Install what you need. Build what does not exist. Everything runs from the same foundation.</w:t>
            </w:r>
          </w:p>
        </w:tc>
      </w:tr>
    </w:tbl>
    <w:p>
      <w:pPr>
        <w:spacing w:after="0"/>
      </w:pPr>
    </w:p>
    <w:p>
      <w:pPr>
        <w:pStyle w:val="Heading2"/>
      </w:pPr>
      <w:r>
        <w:t>Alternative one-line descriptions</w:t>
      </w:r>
    </w:p>
    <w:p>
      <w:pPr>
        <w:pStyle w:val="ListBullet"/>
        <w:spacing w:after="50"/>
      </w:pPr>
      <w:r>
        <w:rPr>
          <w:rFonts w:ascii="Aptos" w:hAnsi="Aptos"/>
          <w:sz w:val="20"/>
        </w:rPr>
        <w:t>Ghost is an app store and app builder for businesses, built on one shared owner-controlled data foundation.</w:t>
      </w:r>
    </w:p>
    <w:p>
      <w:pPr>
        <w:pStyle w:val="ListBullet"/>
        <w:spacing w:after="50"/>
      </w:pPr>
      <w:r>
        <w:rPr>
          <w:rFonts w:ascii="Aptos" w:hAnsi="Aptos"/>
          <w:sz w:val="20"/>
        </w:rPr>
        <w:t>One business account for your data, apps, automations, devices and connected tools.</w:t>
      </w:r>
    </w:p>
    <w:p>
      <w:pPr>
        <w:pStyle w:val="ListBullet"/>
        <w:spacing w:after="50"/>
      </w:pPr>
      <w:r>
        <w:rPr>
          <w:rFonts w:ascii="Aptos" w:hAnsi="Aptos"/>
          <w:sz w:val="20"/>
        </w:rPr>
        <w:t>Build a business platform the way you build a phone: install only the apps you actually need.</w:t>
      </w:r>
    </w:p>
    <w:p>
      <w:pPr>
        <w:pStyle w:val="ListBullet"/>
        <w:spacing w:after="50"/>
      </w:pPr>
      <w:r>
        <w:rPr>
          <w:rFonts w:ascii="Aptos" w:hAnsi="Aptos"/>
          <w:sz w:val="20"/>
        </w:rPr>
        <w:t>Lovable for installable business apps—without rebuilding the backend every time.</w:t>
      </w:r>
    </w:p>
    <w:p>
      <w:pPr>
        <w:pStyle w:val="ListBullet"/>
        <w:spacing w:after="50"/>
      </w:pPr>
      <w:r>
        <w:rPr>
          <w:rFonts w:ascii="Aptos" w:hAnsi="Aptos"/>
          <w:sz w:val="20"/>
        </w:rPr>
        <w:t>Your apps are products. Your software connections stay connections. Your data remains underneath both.</w:t>
      </w:r>
    </w:p>
    <w:p>
      <w:pPr>
        <w:pStyle w:val="Heading2"/>
      </w:pPr>
      <w:r>
        <w:t>Do not lead with</w:t>
      </w:r>
    </w:p>
    <w:p>
      <w:pPr>
        <w:pStyle w:val="ListBullet"/>
        <w:spacing w:after="50"/>
      </w:pPr>
      <w:r>
        <w:rPr>
          <w:rFonts w:ascii="Aptos" w:hAnsi="Aptos"/>
          <w:sz w:val="20"/>
        </w:rPr>
        <w:t>Eleven architecture layers.</w:t>
      </w:r>
    </w:p>
    <w:p>
      <w:pPr>
        <w:pStyle w:val="ListBullet"/>
        <w:spacing w:after="50"/>
      </w:pPr>
      <w:r>
        <w:rPr>
          <w:rFonts w:ascii="Aptos" w:hAnsi="Aptos"/>
          <w:sz w:val="20"/>
        </w:rPr>
        <w:t>ADB, Playwright, Docker, provider routing or AppMaps.</w:t>
      </w:r>
    </w:p>
    <w:p>
      <w:pPr>
        <w:pStyle w:val="ListBullet"/>
        <w:spacing w:after="50"/>
      </w:pPr>
      <w:r>
        <w:rPr>
          <w:rFonts w:ascii="Aptos" w:hAnsi="Aptos"/>
          <w:sz w:val="20"/>
        </w:rPr>
        <w:t>A claim that Ghost replaces every external platform.</w:t>
      </w:r>
    </w:p>
    <w:p>
      <w:pPr>
        <w:pStyle w:val="ListBullet"/>
        <w:spacing w:after="50"/>
      </w:pPr>
      <w:r>
        <w:rPr>
          <w:rFonts w:ascii="Aptos" w:hAnsi="Aptos"/>
          <w:sz w:val="20"/>
        </w:rPr>
        <w:t>A claim that every third-party tool supports direct write access.</w:t>
      </w:r>
    </w:p>
    <w:p>
      <w:pPr>
        <w:pStyle w:val="ListBullet"/>
        <w:spacing w:after="50"/>
      </w:pPr>
      <w:r>
        <w:rPr>
          <w:rFonts w:ascii="Aptos" w:hAnsi="Aptos"/>
          <w:sz w:val="20"/>
        </w:rPr>
        <w:t>Blockchain as a central product concept.</w:t>
      </w:r>
    </w:p>
    <w:p>
      <w:pPr>
        <w:pStyle w:val="ListBullet"/>
        <w:spacing w:after="50"/>
      </w:pPr>
      <w:r>
        <w:rPr>
          <w:rFonts w:ascii="Aptos" w:hAnsi="Aptos"/>
          <w:sz w:val="20"/>
        </w:rPr>
        <w:t>The word 'all-in-one' unless explicitly contrasting Ghost with forced monolithic suites.</w:t>
      </w:r>
    </w:p>
    <w:p>
      <w:pPr>
        <w:pStyle w:val="Heading2"/>
      </w:pPr>
      <w:r>
        <w:t>Lead with</w:t>
      </w:r>
    </w:p>
    <w:p>
      <w:pPr>
        <w:pStyle w:val="ListBullet"/>
        <w:spacing w:after="50"/>
      </w:pPr>
      <w:r>
        <w:rPr>
          <w:rFonts w:ascii="Aptos" w:hAnsi="Aptos"/>
          <w:sz w:val="20"/>
        </w:rPr>
        <w:t>One login.</w:t>
      </w:r>
    </w:p>
    <w:p>
      <w:pPr>
        <w:pStyle w:val="ListBullet"/>
        <w:spacing w:after="50"/>
      </w:pPr>
      <w:r>
        <w:rPr>
          <w:rFonts w:ascii="Aptos" w:hAnsi="Aptos"/>
          <w:sz w:val="20"/>
        </w:rPr>
        <w:t>One business foundation.</w:t>
      </w:r>
    </w:p>
    <w:p>
      <w:pPr>
        <w:pStyle w:val="ListBullet"/>
        <w:spacing w:after="50"/>
      </w:pPr>
      <w:r>
        <w:rPr>
          <w:rFonts w:ascii="Aptos" w:hAnsi="Aptos"/>
          <w:sz w:val="20"/>
        </w:rPr>
        <w:t>Independent apps.</w:t>
      </w:r>
    </w:p>
    <w:p>
      <w:pPr>
        <w:pStyle w:val="ListBullet"/>
        <w:spacing w:after="50"/>
      </w:pPr>
      <w:r>
        <w:rPr>
          <w:rFonts w:ascii="Aptos" w:hAnsi="Aptos"/>
          <w:sz w:val="20"/>
        </w:rPr>
        <w:t>Existing tools connect without becoming the center.</w:t>
      </w:r>
    </w:p>
    <w:p>
      <w:pPr>
        <w:pStyle w:val="ListBullet"/>
        <w:spacing w:after="50"/>
      </w:pPr>
      <w:r>
        <w:rPr>
          <w:rFonts w:ascii="Aptos" w:hAnsi="Aptos"/>
          <w:sz w:val="20"/>
        </w:rPr>
        <w:t>Businesses choose their public UI.</w:t>
      </w:r>
    </w:p>
    <w:p>
      <w:pPr>
        <w:pStyle w:val="ListBullet"/>
        <w:spacing w:after="50"/>
      </w:pPr>
      <w:r>
        <w:rPr>
          <w:rFonts w:ascii="Aptos" w:hAnsi="Aptos"/>
          <w:sz w:val="20"/>
        </w:rPr>
        <w:t>Developers build the unique part instead of rebuilding scaffolding.</w:t>
      </w:r>
    </w:p>
    <w:p>
      <w:pPr>
        <w:pStyle w:val="ListBullet"/>
        <w:spacing w:after="50"/>
      </w:pPr>
      <w:r>
        <w:rPr>
          <w:rFonts w:ascii="Aptos" w:hAnsi="Aptos"/>
          <w:sz w:val="20"/>
        </w:rPr>
        <w:t>Apps can be installed, removed, rearranged and independently maintained.</w:t>
      </w:r>
    </w:p>
    <w:p>
      <w:pPr>
        <w:pStyle w:val="Kicker"/>
        <w:keepNext/>
        <w:pageBreakBefore w:val="0"/>
      </w:pPr>
      <w:r>
        <w:t>COMPLETE MODEL</w:t>
      </w:r>
    </w:p>
    <w:p>
      <w:pPr>
        <w:pStyle w:val="Heading1"/>
        <w:keepNext/>
        <w:pageBreakBefore w:val="0"/>
      </w:pPr>
      <w:r>
        <w:t>16. The full system in one view</w:t>
      </w:r>
    </w:p>
    <w:tbl>
      <w:tblPr>
        <w:tblW w:type="auto" w:w="0"/>
        <w:jc w:val="center"/>
        <w:tblLook w:firstColumn="1" w:firstRow="1" w:lastColumn="0" w:lastRow="0" w:noHBand="0" w:noVBand="1" w:val="04A0"/>
      </w:tblPr>
      <w:tblGrid>
        <w:gridCol w:w="10282"/>
      </w:tblGrid>
      <w:tr>
        <w:tc>
          <w:tcPr>
            <w:tcW w:type="dxa" w:w="10282"/>
            <w:shd w:fill="F4F8FD"/>
            <w:tcBorders>
              <w:top w:val="single" w:sz="8" w:color="3D8BFF"/>
              <w:left w:val="single" w:sz="8" w:color="3D8BFF"/>
              <w:bottom w:val="single" w:sz="8" w:color="3D8BFF"/>
              <w:right w:val="single" w:sz="8" w:color="3D8BFF"/>
            </w:tcBorders>
            <w:tcMar>
              <w:top w:w="110" w:type="dxa"/>
              <w:start w:w="130" w:type="dxa"/>
              <w:bottom w:w="110" w:type="dxa"/>
              <w:end w:w="130" w:type="dxa"/>
            </w:tcMar>
            <w:vAlign w:val="center"/>
          </w:tcPr>
          <w:p>
            <w:pPr>
              <w:jc w:val="center"/>
            </w:pPr>
            <w:r>
              <w:rPr>
                <w:rFonts w:ascii="Aptos" w:hAnsi="Aptos"/>
                <w:b/>
                <w:sz w:val="17"/>
              </w:rPr>
              <w:t>BUSINESS / USER</w:t>
            </w:r>
            <w:r>
              <w:rPr>
                <w:b/>
                <w:sz w:val="20"/>
              </w:rPr>
              <w:t xml:space="preserve">  →  </w:t>
            </w:r>
            <w:r>
              <w:rPr>
                <w:rFonts w:ascii="Aptos" w:hAnsi="Aptos"/>
                <w:b/>
                <w:sz w:val="17"/>
              </w:rPr>
              <w:t>GHOST IDENTITY + WORKSPACE</w:t>
            </w:r>
            <w:r>
              <w:rPr>
                <w:b/>
                <w:sz w:val="20"/>
              </w:rPr>
              <w:t xml:space="preserve">  →  </w:t>
            </w:r>
            <w:r>
              <w:rPr>
                <w:rFonts w:ascii="Aptos" w:hAnsi="Aptos"/>
                <w:b/>
                <w:sz w:val="17"/>
              </w:rPr>
              <w:t>CANONICAL DATA + PERMISSIONS</w:t>
            </w:r>
            <w:r>
              <w:rPr>
                <w:b/>
                <w:sz w:val="20"/>
              </w:rPr>
              <w:t xml:space="preserve">  →  </w:t>
            </w:r>
            <w:r>
              <w:rPr>
                <w:rFonts w:ascii="Aptos" w:hAnsi="Aptos"/>
                <w:b/>
                <w:sz w:val="17"/>
              </w:rPr>
              <w:t>APPS + PLUGINS + CONNECTIONS</w:t>
            </w:r>
            <w:r>
              <w:br/>
            </w:r>
            <w:r>
              <w:rPr>
                <w:rFonts w:ascii="Aptos" w:hAnsi="Aptos"/>
                <w:b/>
                <w:sz w:val="17"/>
              </w:rPr>
              <w:t>AUTOMATIONS + CAPABILITIES</w:t>
            </w:r>
            <w:r>
              <w:rPr>
                <w:b/>
                <w:sz w:val="20"/>
              </w:rPr>
              <w:t xml:space="preserve">  →  </w:t>
            </w:r>
            <w:r>
              <w:rPr>
                <w:rFonts w:ascii="Aptos" w:hAnsi="Aptos"/>
                <w:b/>
                <w:sz w:val="17"/>
              </w:rPr>
              <w:t>EXECUTION + VERIFICATION</w:t>
            </w:r>
            <w:r>
              <w:rPr>
                <w:b/>
                <w:sz w:val="20"/>
              </w:rPr>
              <w:t xml:space="preserve">  →  </w:t>
            </w:r>
            <w:r>
              <w:rPr>
                <w:rFonts w:ascii="Aptos" w:hAnsi="Aptos"/>
                <w:b/>
                <w:sz w:val="17"/>
              </w:rPr>
              <w:t>SURFACES</w:t>
            </w:r>
          </w:p>
        </w:tc>
      </w:tr>
    </w:tbl>
    <w:p>
      <w:pPr>
        <w:spacing w:after="0"/>
      </w:pPr>
    </w:p>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Layer</w:t>
            </w:r>
          </w:p>
        </w:tc>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Owns</w:t>
            </w:r>
          </w:p>
        </w:tc>
        <w:tc>
          <w:tcPr>
            <w:tcW w:type="dxa" w:w="3427"/>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Connects to</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Foundation</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identity, tenancy, canonical semantics, package rules</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all layers</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Apps</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specialized product logic and app-specific UI/data</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SDK, capabilities, surfaces</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Plugins</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narrow reusable extensions</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apps / core platform</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Connections</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provider mapping and auth state</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external services, capabilities</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Automations</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workflow state, triggers, retries</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events, capabilities, verification</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Devices</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execution environment</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executor jobs only</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Builder</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composition and code generation workflow</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schemas, packages, SDK</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Marketplace</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distribution and publisher metadata</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packages and installs</w:t>
            </w:r>
          </w:p>
        </w:tc>
      </w:tr>
      <w:tr>
        <w:trPr>
          <w:cantSplit/>
        </w:trPr>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Surfaces</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presentation and interaction</w:t>
            </w:r>
          </w:p>
        </w:tc>
        <w:tc>
          <w:tcPr>
            <w:tcW w:type="dxa" w:w="3427"/>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data, apps, capabilities</w:t>
            </w:r>
          </w:p>
        </w:tc>
      </w:tr>
      <w:tr>
        <w:trPr>
          <w:cantSplit/>
        </w:trPr>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Governance</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permissions, policy, signing, audit</w:t>
            </w:r>
          </w:p>
        </w:tc>
        <w:tc>
          <w:tcPr>
            <w:tcW w:type="dxa" w:w="3427"/>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every privileged action</w:t>
            </w:r>
          </w:p>
        </w:tc>
      </w:tr>
    </w:tbl>
    <w:p>
      <w:pPr>
        <w:spacing w:after="0"/>
      </w:pPr>
    </w:p>
    <w:p>
      <w:pPr>
        <w:pStyle w:val="Heading2"/>
      </w:pPr>
      <w:r>
        <w:t>Final definition</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3FF"/>
            <w:tcBorders>
              <w:top w:val="single" w:sz="10" w:space="0" w:color="3D8BFF"/>
              <w:left w:val="single" w:sz="10" w:space="0" w:color="3D8BFF"/>
              <w:bottom w:val="single" w:sz="10" w:space="0" w:color="3D8BFF"/>
              <w:right w:val="single" w:sz="10" w:space="0" w:color="3D8BFF"/>
            </w:tcBorders>
            <w:tcMar>
              <w:top w:w="135" w:type="dxa"/>
              <w:start w:w="160" w:type="dxa"/>
              <w:bottom w:w="135" w:type="dxa"/>
              <w:end w:w="160" w:type="dxa"/>
            </w:tcMar>
          </w:tcPr>
          <w:p>
            <w:pPr>
              <w:jc w:val="left"/>
            </w:pPr>
            <w:r>
              <w:rPr>
                <w:rFonts w:ascii="Aptos" w:hAnsi="Aptos"/>
                <w:b/>
                <w:color w:val="081626"/>
                <w:sz w:val="23"/>
              </w:rPr>
              <w:t>Ghost is not another collection of apps. It is the owner-controlled foundation that lets independent apps, extensions, connected software, automations, devices and user interfaces work together without forcing every product to rebuild the same identity, data, permissions and execution infrastructure.</w:t>
            </w:r>
          </w:p>
        </w:tc>
      </w:tr>
    </w:tbl>
    <w:p>
      <w:pPr>
        <w:spacing w:after="0"/>
      </w:pPr>
    </w:p>
    <w:p>
      <w:r>
        <w:rPr>
          <w:rFonts w:ascii="Aptos" w:hAnsi="Aptos"/>
          <w:sz w:val="21"/>
        </w:rPr>
        <w:t>This is the architectural reason the system must be modular: every part can be created, maintained, replaced and sold independently while still participating in one coherent business ecosystem.</w:t>
      </w:r>
    </w:p>
    <w:p>
      <w:r>
        <w:rPr>
          <w:rFonts w:ascii="Aptos" w:hAnsi="Aptos"/>
          <w:sz w:val="21"/>
        </w:rPr>
        <w:t>The practical result for the user is simpler than the architecture underneath: one account, one foundation, a customizable dashboard, a customizable public experience, installable apps, connected tools, and a builder for whatever does not yet exist.</w:t>
      </w:r>
    </w:p>
    <w:p>
      <w:pPr>
        <w:pStyle w:val="Heading2"/>
      </w:pPr>
      <w:r>
        <w:t>Glossary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Term</w:t>
            </w:r>
          </w:p>
        </w:tc>
        <w:tc>
          <w:tcPr>
            <w:tcW w:type="dxa" w:w="5141"/>
            <w:shd w:fill="0D2036"/>
            <w:tcBorders>
              <w:top w:val="single" w:sz="4" w:space="0" w:color="FFFFFF"/>
              <w:left w:val="single" w:sz="4" w:space="0" w:color="FFFFFF"/>
              <w:bottom w:val="single" w:sz="4" w:space="0" w:color="FFFFFF"/>
              <w:right w:val="single" w:sz="4" w:space="0" w:color="FFFFFF"/>
            </w:tcBorders>
            <w:tcMar>
              <w:top w:w="90" w:type="dxa"/>
              <w:start w:w="90" w:type="dxa"/>
              <w:bottom w:w="90" w:type="dxa"/>
              <w:end w:w="90" w:type="dxa"/>
            </w:tcMar>
          </w:tcPr>
          <w:p>
            <w:pPr>
              <w:jc w:val="left"/>
            </w:pPr>
            <w:r>
              <w:rPr>
                <w:rFonts w:ascii="Aptos" w:hAnsi="Aptos"/>
                <w:b/>
                <w:color w:val="FFFFFF"/>
                <w:sz w:val="18"/>
              </w:rPr>
              <w:t>Definition</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Ghost Foundation</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Owner-controlled platform contracts and shared business infrastructure.</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Ghost App</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Independent installable product built against Ghost contracts.</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Plugin</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Narrow extension used by an app or the platform.</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Connection</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Configured relationship to third-party software.</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Capability</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Stable business action independent of its implementation.</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Canonical data</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Business-owned structured source of truth.</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Surface</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 UI or machine interface that renders data/functionality.</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AppMap</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Versioned interface knowledge used for deterministic UI execution.</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BuilderProvider</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Replaceable implementation that generates missing software pieces.</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Composition Planner</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Planner that reuses existing schemas/capabilities before building.</w:t>
            </w:r>
          </w:p>
        </w:tc>
      </w:tr>
      <w:tr>
        <w:trPr>
          <w:cantSplit/>
        </w:trPr>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Package</w:t>
            </w:r>
          </w:p>
        </w:tc>
        <w:tc>
          <w:tcPr>
            <w:tcW w:type="dxa" w:w="5141"/>
            <w:shd w:fill="F8FBFE"/>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Versioned installable unit with permissions, manifests and tests.</w:t>
            </w:r>
          </w:p>
        </w:tc>
      </w:tr>
      <w:tr>
        <w:trPr>
          <w:cantSplit/>
        </w:trPr>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Verification receipt</w:t>
            </w:r>
          </w:p>
        </w:tc>
        <w:tc>
          <w:tcPr>
            <w:tcW w:type="dxa" w:w="5141"/>
            <w:shd w:fill="EEF4FA"/>
            <w:tcBorders>
              <w:top w:val="single" w:sz="4" w:space="0" w:color="CBD8E6"/>
              <w:left w:val="single" w:sz="4" w:space="0" w:color="CBD8E6"/>
              <w:bottom w:val="single" w:sz="4" w:space="0" w:color="CBD8E6"/>
              <w:right w:val="single" w:sz="4" w:space="0" w:color="CBD8E6"/>
            </w:tcBorders>
            <w:tcMar>
              <w:top w:w="85" w:type="dxa"/>
              <w:start w:w="90" w:type="dxa"/>
              <w:bottom w:w="85" w:type="dxa"/>
              <w:end w:w="90" w:type="dxa"/>
            </w:tcMar>
          </w:tcPr>
          <w:p>
            <w:r>
              <w:rPr>
                <w:rFonts w:ascii="Aptos" w:hAnsi="Aptos"/>
                <w:color w:val="142235"/>
                <w:sz w:val="17"/>
              </w:rPr>
              <w:t>Evidence describing expected vs observed execution result.</w:t>
            </w:r>
          </w:p>
        </w:tc>
      </w:tr>
    </w:tbl>
    <w:p>
      <w:pPr>
        <w:spacing w:after="0"/>
      </w:pP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8198"/>
        <w:sz w:val="16"/>
      </w:rPr>
      <w:t>Owner-controlled foundation • Install what you need • Build what does not exist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E8198"/>
        <w:sz w:val="17"/>
      </w:rPr>
      <w:t>GHOST  |  APP ECOSYSTEM MASTER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1422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80" w:after="120"/>
      <w:outlineLvl w:val="0"/>
    </w:pPr>
    <w:rPr>
      <w:rFonts w:asciiTheme="majorHAnsi" w:eastAsiaTheme="majorEastAsia" w:hAnsiTheme="majorHAnsi" w:cstheme="majorBidi" w:ascii="Aptos Display" w:hAnsi="Aptos Display"/>
      <w:b/>
      <w:bCs/>
      <w:color w:val="081626"/>
      <w:sz w:val="4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3D8BFF"/>
      <w:sz w:val="31"/>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0D203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081626"/>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40"/>
    </w:pPr>
    <w:rPr>
      <w:rFonts w:ascii="Aptos" w:hAnsi="Aptos"/>
      <w:b/>
      <w:color w:val="3D8BFF"/>
      <w:sz w:val="18"/>
    </w:rPr>
  </w:style>
  <w:style w:type="paragraph" w:customStyle="1" w:styleId="Callout">
    <w:name w:val="Callout"/>
    <w:pPr>
      <w:spacing w:before="100" w:after="100"/>
    </w:pPr>
    <w:rPr>
      <w:rFonts w:ascii="Aptos" w:hAnsi="Aptos"/>
      <w:b/>
      <w:color w:val="08162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