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33"/>
        <w:gridCol w:w="4933"/>
      </w:tblGrid>
      <w:tr>
        <w:tc>
          <w:tcPr>
            <w:tcW w:type="dxa" w:w="5184"/>
          </w:tcPr>
          <w:p>
            <w:pPr>
              <w:spacing w:before="0" w:after="0"/>
            </w:pPr>
            <w:r>
              <w:drawing>
                <wp:inline xmlns:a="http://schemas.openxmlformats.org/drawingml/2006/main" xmlns:pic="http://schemas.openxmlformats.org/drawingml/2006/picture">
                  <wp:extent cx="2651760" cy="648208"/>
                  <wp:docPr id="1" name="Picture 1"/>
                  <wp:cNvGraphicFramePr>
                    <a:graphicFrameLocks noChangeAspect="1"/>
                  </wp:cNvGraphicFramePr>
                  <a:graphic>
                    <a:graphicData uri="http://schemas.openxmlformats.org/drawingml/2006/picture">
                      <pic:pic>
                        <pic:nvPicPr>
                          <pic:cNvPr id="0" name="logo-lockup.png"/>
                          <pic:cNvPicPr/>
                        </pic:nvPicPr>
                        <pic:blipFill>
                          <a:blip r:embed="rId9"/>
                          <a:stretch>
                            <a:fillRect/>
                          </a:stretch>
                        </pic:blipFill>
                        <pic:spPr>
                          <a:xfrm>
                            <a:off x="0" y="0"/>
                            <a:ext cx="2651760" cy="648208"/>
                          </a:xfrm>
                          <a:prstGeom prst="rect"/>
                        </pic:spPr>
                      </pic:pic>
                    </a:graphicData>
                  </a:graphic>
                </wp:inline>
              </w:drawing>
            </w:r>
          </w:p>
        </w:tc>
        <w:tc>
          <w:tcPr>
            <w:tcW w:type="dxa" w:w="4176"/>
            <w:vAlign w:val="center"/>
          </w:tcPr>
          <w:p>
            <w:pPr>
              <w:spacing w:before="0" w:after="0"/>
              <w:jc w:val="right"/>
            </w:pPr>
            <w:r>
              <w:rPr>
                <w:rFonts w:ascii="Calibri" w:hAnsi="Calibri"/>
                <w:b/>
                <w:i w:val="0"/>
                <w:color w:val="101D3A"/>
                <w:sz w:val="56"/>
              </w:rPr>
              <w:t>QUOTATION</w:t>
            </w:r>
          </w:p>
          <w:p>
            <w:pPr>
              <w:spacing w:before="40" w:after="0"/>
              <w:jc w:val="right"/>
            </w:pPr>
            <w:r>
              <w:rPr>
                <w:rFonts w:ascii="Calibri" w:hAnsi="Calibri"/>
                <w:b/>
                <w:i w:val="0"/>
                <w:color w:val="0E8A3C"/>
                <w:sz w:val="18"/>
              </w:rPr>
              <w:t>Fresh &amp; Frozen Seafood Supply</w:t>
            </w:r>
          </w:p>
        </w:tc>
      </w:tr>
    </w:tbl>
    <w:p>
      <w:pPr>
        <w:spacing w:after="80"/>
      </w:pPr>
    </w:p>
    <w:tbl>
      <w:tblPr>
        <w:tblW w:type="auto" w:w="0"/>
        <w:tblLook w:firstColumn="1" w:firstRow="1" w:lastColumn="0" w:lastRow="0" w:noHBand="0" w:noVBand="1" w:val="04A0"/>
      </w:tblPr>
      <w:tblGrid>
        <w:gridCol w:w="9866"/>
      </w:tblGrid>
      <w:tr>
        <w:trPr>
          <w:trHeight w:val="80"/>
        </w:trPr>
        <w:tc>
          <w:tcPr>
            <w:tcW w:type="dxa" w:w="9866"/>
            <w:shd w:fill="16A34A"/>
          </w:tcPr>
          <w:p>
            <w:r/>
          </w:p>
        </w:tc>
      </w:tr>
    </w:tbl>
    <w:p>
      <w:pPr>
        <w:spacing w:after="200"/>
      </w:pPr>
    </w:p>
    <w:tbl>
      <w:tblPr>
        <w:tblW w:type="auto" w:w="0"/>
        <w:tblLayout w:type="fixed"/>
        <w:tblLook w:firstColumn="1" w:firstRow="1" w:lastColumn="0" w:lastRow="0" w:noHBand="0" w:noVBand="1" w:val="04A0"/>
      </w:tblPr>
      <w:tblGrid>
        <w:gridCol w:w="4933"/>
        <w:gridCol w:w="4933"/>
      </w:tblGrid>
      <w:tr>
        <w:tc>
          <w:tcPr>
            <w:tcW w:type="dxa" w:w="4896"/>
          </w:tcPr>
          <w:p>
            <w:pPr>
              <w:spacing w:before="0" w:after="120"/>
            </w:pPr>
            <w:r>
              <w:rPr>
                <w:rFonts w:ascii="Calibri" w:hAnsi="Calibri"/>
                <w:b/>
                <w:i w:val="0"/>
                <w:color w:val="0E8A3C"/>
                <w:sz w:val="18"/>
              </w:rPr>
              <w:t>QUOTATION TO</w:t>
            </w:r>
          </w:p>
          <w:p>
            <w:pPr>
              <w:spacing w:before="0" w:after="40"/>
            </w:pPr>
            <w:r>
              <w:rPr>
                <w:rFonts w:ascii="Calibri" w:hAnsi="Calibri"/>
                <w:b/>
                <w:i w:val="0"/>
                <w:color w:val="101D3A"/>
                <w:sz w:val="28"/>
              </w:rPr>
              <w:t>RA</w:t>
            </w:r>
          </w:p>
          <w:p>
            <w:pPr>
              <w:spacing w:before="0" w:after="40"/>
            </w:pPr>
            <w:r>
              <w:rPr>
                <w:rFonts w:ascii="Calibri" w:hAnsi="Calibri"/>
                <w:b w:val="0"/>
                <w:i w:val="0"/>
                <w:color w:val="5B6472"/>
                <w:sz w:val="20"/>
              </w:rPr>
              <w:t>[Contact Person / Address]</w:t>
            </w:r>
          </w:p>
        </w:tc>
        <w:tc>
          <w:tcPr>
            <w:tcW w:type="dxa" w:w="4464"/>
          </w:tcPr>
          <w:p>
            <w:pPr>
              <w:spacing w:before="0" w:after="120"/>
              <w:jc w:val="right"/>
            </w:pPr>
            <w:r>
              <w:rPr>
                <w:rFonts w:ascii="Calibri" w:hAnsi="Calibri"/>
                <w:b w:val="0"/>
                <w:i w:val="0"/>
                <w:color w:val="5B6472"/>
                <w:sz w:val="20"/>
              </w:rPr>
              <w:t xml:space="preserve">Quotation No.:  </w:t>
            </w:r>
            <w:r>
              <w:rPr>
                <w:rFonts w:ascii="Calibri" w:hAnsi="Calibri"/>
                <w:b/>
                <w:i w:val="0"/>
                <w:color w:val="101D3A"/>
                <w:sz w:val="20"/>
              </w:rPr>
              <w:t>QT-2026-0715</w:t>
            </w:r>
          </w:p>
          <w:p>
            <w:pPr>
              <w:spacing w:before="0" w:after="120"/>
              <w:jc w:val="right"/>
            </w:pPr>
            <w:r>
              <w:rPr>
                <w:rFonts w:ascii="Calibri" w:hAnsi="Calibri"/>
                <w:b w:val="0"/>
                <w:i w:val="0"/>
                <w:color w:val="5B6472"/>
                <w:sz w:val="20"/>
              </w:rPr>
              <w:t xml:space="preserve">Date:  </w:t>
            </w:r>
            <w:r>
              <w:rPr>
                <w:rFonts w:ascii="Calibri" w:hAnsi="Calibri"/>
                <w:b/>
                <w:i w:val="0"/>
                <w:color w:val="101D3A"/>
                <w:sz w:val="20"/>
              </w:rPr>
              <w:t>15 July 2026</w:t>
            </w:r>
          </w:p>
          <w:p>
            <w:pPr>
              <w:spacing w:before="0" w:after="120"/>
              <w:jc w:val="right"/>
            </w:pPr>
            <w:r>
              <w:rPr>
                <w:rFonts w:ascii="Calibri" w:hAnsi="Calibri"/>
                <w:b w:val="0"/>
                <w:i w:val="0"/>
                <w:color w:val="5B6472"/>
                <w:sz w:val="20"/>
              </w:rPr>
              <w:t xml:space="preserve">Valid Until:  </w:t>
            </w:r>
            <w:r>
              <w:rPr>
                <w:rFonts w:ascii="Calibri" w:hAnsi="Calibri"/>
                <w:b/>
                <w:i w:val="0"/>
                <w:color w:val="101D3A"/>
                <w:sz w:val="20"/>
              </w:rPr>
              <w:t>22 July 2026</w:t>
            </w:r>
          </w:p>
          <w:p>
            <w:pPr>
              <w:spacing w:before="0" w:after="120"/>
              <w:jc w:val="right"/>
            </w:pPr>
            <w:r>
              <w:rPr>
                <w:rFonts w:ascii="Calibri" w:hAnsi="Calibri"/>
                <w:b w:val="0"/>
                <w:i w:val="0"/>
                <w:color w:val="5B6472"/>
                <w:sz w:val="20"/>
              </w:rPr>
              <w:t xml:space="preserve">Prepared By:  </w:t>
            </w:r>
            <w:r>
              <w:rPr>
                <w:rFonts w:ascii="Calibri" w:hAnsi="Calibri"/>
                <w:b/>
                <w:i w:val="0"/>
                <w:color w:val="101D3A"/>
                <w:sz w:val="20"/>
              </w:rPr>
              <w:t>Said Hassan Ali</w:t>
            </w:r>
          </w:p>
        </w:tc>
      </w:tr>
    </w:tbl>
    <w:p>
      <w:pPr>
        <w:spacing w:after="120"/>
      </w:pPr>
    </w:p>
    <w:p>
      <w:pPr>
        <w:spacing w:before="0" w:after="240"/>
      </w:pPr>
      <w:r>
        <w:rPr>
          <w:rFonts w:ascii="Calibri" w:hAnsi="Calibri"/>
          <w:b w:val="0"/>
          <w:i w:val="0"/>
          <w:color w:val="5B6472"/>
          <w:sz w:val="21"/>
        </w:rPr>
        <w:t>Thank you for your interest in Dhiblawe Trading. Please find below our quotation for fresh and frozen seafood, offered in three preparation options per product. All prices are quoted in US Dollars (USD) per kilogram.</w:t>
      </w:r>
    </w:p>
    <w:tbl>
      <w:tblPr>
        <w:tblW w:type="auto" w:w="0"/>
        <w:tblLayout w:type="fixed"/>
        <w:tblLook w:firstColumn="1" w:firstRow="1" w:lastColumn="0" w:lastRow="0" w:noHBand="0" w:noVBand="1" w:val="04A0"/>
      </w:tblPr>
      <w:tblGrid>
        <w:gridCol w:w="2466"/>
        <w:gridCol w:w="2466"/>
        <w:gridCol w:w="2466"/>
        <w:gridCol w:w="2466"/>
      </w:tblGrid>
      <w:tr>
        <w:tc>
          <w:tcPr>
            <w:tcW w:type="dxa" w:w="3888"/>
            <w:shd w:fill="101D3A"/>
            <w:vAlign w:val="center"/>
          </w:tcPr>
          <w:p>
            <w:pPr>
              <w:spacing w:before="80" w:after="0"/>
              <w:jc w:val="left"/>
            </w:pPr>
            <w:r>
              <w:rPr>
                <w:rFonts w:ascii="Calibri" w:hAnsi="Calibri"/>
                <w:b/>
                <w:i w:val="0"/>
                <w:color w:val="FFFFFF"/>
                <w:sz w:val="20"/>
              </w:rPr>
              <w:t>Product</w:t>
            </w:r>
          </w:p>
        </w:tc>
        <w:tc>
          <w:tcPr>
            <w:tcW w:type="dxa" w:w="1829"/>
            <w:shd w:fill="101D3A"/>
            <w:vAlign w:val="center"/>
          </w:tcPr>
          <w:p>
            <w:pPr>
              <w:spacing w:before="80" w:after="0"/>
              <w:jc w:val="center"/>
            </w:pPr>
            <w:r>
              <w:rPr>
                <w:rFonts w:ascii="Calibri" w:hAnsi="Calibri"/>
                <w:b/>
                <w:i w:val="0"/>
                <w:color w:val="FFFFFF"/>
                <w:sz w:val="20"/>
              </w:rPr>
              <w:t>Option 1</w:t>
            </w:r>
          </w:p>
          <w:p>
            <w:pPr>
              <w:spacing w:before="0" w:after="80"/>
              <w:jc w:val="center"/>
            </w:pPr>
            <w:r>
              <w:rPr>
                <w:rFonts w:ascii="Calibri" w:hAnsi="Calibri"/>
                <w:b w:val="0"/>
                <w:i w:val="0"/>
                <w:color w:val="C9D3E0"/>
                <w:sz w:val="16"/>
              </w:rPr>
              <w:t>Whole Fish (USD/kg)</w:t>
            </w:r>
          </w:p>
        </w:tc>
        <w:tc>
          <w:tcPr>
            <w:tcW w:type="dxa" w:w="1829"/>
            <w:shd w:fill="101D3A"/>
            <w:vAlign w:val="center"/>
          </w:tcPr>
          <w:p>
            <w:pPr>
              <w:spacing w:before="80" w:after="0"/>
              <w:jc w:val="center"/>
            </w:pPr>
            <w:r>
              <w:rPr>
                <w:rFonts w:ascii="Calibri" w:hAnsi="Calibri"/>
                <w:b/>
                <w:i w:val="0"/>
                <w:color w:val="FFFFFF"/>
                <w:sz w:val="20"/>
              </w:rPr>
              <w:t>Option 2</w:t>
            </w:r>
          </w:p>
          <w:p>
            <w:pPr>
              <w:spacing w:before="0" w:after="80"/>
              <w:jc w:val="center"/>
            </w:pPr>
            <w:r>
              <w:rPr>
                <w:rFonts w:ascii="Calibri" w:hAnsi="Calibri"/>
                <w:b w:val="0"/>
                <w:i w:val="0"/>
                <w:color w:val="C9D3E0"/>
                <w:sz w:val="16"/>
              </w:rPr>
              <w:t>Fully Cleaned (USD/kg)</w:t>
            </w:r>
          </w:p>
        </w:tc>
        <w:tc>
          <w:tcPr>
            <w:tcW w:type="dxa" w:w="1814"/>
            <w:shd w:fill="101D3A"/>
            <w:vAlign w:val="center"/>
          </w:tcPr>
          <w:p>
            <w:pPr>
              <w:spacing w:before="80" w:after="0"/>
              <w:jc w:val="center"/>
            </w:pPr>
            <w:r>
              <w:rPr>
                <w:rFonts w:ascii="Calibri" w:hAnsi="Calibri"/>
                <w:b/>
                <w:i w:val="0"/>
                <w:color w:val="FFFFFF"/>
                <w:sz w:val="20"/>
              </w:rPr>
              <w:t>Option 3</w:t>
            </w:r>
          </w:p>
          <w:p>
            <w:pPr>
              <w:spacing w:before="0" w:after="80"/>
              <w:jc w:val="center"/>
            </w:pPr>
            <w:r>
              <w:rPr>
                <w:rFonts w:ascii="Calibri" w:hAnsi="Calibri"/>
                <w:b w:val="0"/>
                <w:i w:val="0"/>
                <w:color w:val="C9D3E0"/>
                <w:sz w:val="16"/>
              </w:rPr>
              <w:t>Fillet (USD/kg)</w:t>
            </w:r>
          </w:p>
        </w:tc>
      </w:tr>
      <w:tr>
        <w:tc>
          <w:tcPr>
            <w:tcW w:type="dxa" w:w="3888"/>
            <w:vAlign w:val="center"/>
            <w:shd w:fill="F7F8FA"/>
            <w:tcBorders>
              <w:bottom w:val="single" w:sz="4" w:color="E3E6EB"/>
            </w:tcBorders>
          </w:tcPr>
          <w:p>
            <w:pPr>
              <w:spacing w:before="140" w:after="140"/>
              <w:jc w:val="left"/>
            </w:pPr>
            <w:r>
              <w:rPr>
                <w:rFonts w:ascii="Calibri" w:hAnsi="Calibri"/>
                <w:b w:val="0"/>
                <w:i w:val="0"/>
                <w:color w:val="101D3A"/>
                <w:sz w:val="21"/>
              </w:rPr>
              <w:t>Tuna Fish</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7F8FA"/>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FFFFF"/>
            <w:tcBorders>
              <w:bottom w:val="single" w:sz="4" w:color="E3E6EB"/>
            </w:tcBorders>
          </w:tcPr>
          <w:p>
            <w:pPr>
              <w:spacing w:before="140" w:after="140"/>
              <w:jc w:val="left"/>
            </w:pPr>
            <w:r>
              <w:rPr>
                <w:rFonts w:ascii="Calibri" w:hAnsi="Calibri"/>
                <w:b w:val="0"/>
                <w:i w:val="0"/>
                <w:color w:val="101D3A"/>
                <w:sz w:val="21"/>
              </w:rPr>
              <w:t>Blue Marlin</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FFFFF"/>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7F8FA"/>
            <w:tcBorders>
              <w:bottom w:val="single" w:sz="4" w:color="E3E6EB"/>
            </w:tcBorders>
          </w:tcPr>
          <w:p>
            <w:pPr>
              <w:spacing w:before="140" w:after="140"/>
              <w:jc w:val="left"/>
            </w:pPr>
            <w:r>
              <w:rPr>
                <w:rFonts w:ascii="Calibri" w:hAnsi="Calibri"/>
                <w:b w:val="0"/>
                <w:i w:val="0"/>
                <w:color w:val="101D3A"/>
                <w:sz w:val="21"/>
              </w:rPr>
              <w:t>Turado Fish</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7F8FA"/>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FFFFF"/>
            <w:tcBorders>
              <w:bottom w:val="single" w:sz="4" w:color="E3E6EB"/>
            </w:tcBorders>
          </w:tcPr>
          <w:p>
            <w:pPr>
              <w:spacing w:before="140" w:after="140"/>
              <w:jc w:val="left"/>
            </w:pPr>
            <w:r>
              <w:rPr>
                <w:rFonts w:ascii="Calibri" w:hAnsi="Calibri"/>
                <w:b w:val="0"/>
                <w:i w:val="0"/>
                <w:color w:val="101D3A"/>
                <w:sz w:val="21"/>
              </w:rPr>
              <w:t>King Fish</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FFFFF"/>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7F8FA"/>
            <w:tcBorders>
              <w:bottom w:val="single" w:sz="4" w:color="E3E6EB"/>
            </w:tcBorders>
          </w:tcPr>
          <w:p>
            <w:pPr>
              <w:spacing w:before="140" w:after="140"/>
              <w:jc w:val="left"/>
            </w:pPr>
            <w:r>
              <w:rPr>
                <w:rFonts w:ascii="Calibri" w:hAnsi="Calibri"/>
                <w:b w:val="0"/>
                <w:i w:val="0"/>
                <w:color w:val="101D3A"/>
                <w:sz w:val="21"/>
              </w:rPr>
              <w:t>Pomfret Whole</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7F8FA"/>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FFFFF"/>
            <w:tcBorders>
              <w:bottom w:val="single" w:sz="4" w:color="E3E6EB"/>
            </w:tcBorders>
          </w:tcPr>
          <w:p>
            <w:pPr>
              <w:spacing w:before="140" w:after="140"/>
              <w:jc w:val="left"/>
            </w:pPr>
            <w:r>
              <w:rPr>
                <w:rFonts w:ascii="Calibri" w:hAnsi="Calibri"/>
                <w:b w:val="0"/>
                <w:i w:val="0"/>
                <w:color w:val="101D3A"/>
                <w:sz w:val="21"/>
              </w:rPr>
              <w:t>Grouper Fish Whole</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FFFFF"/>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7F8FA"/>
            <w:tcBorders>
              <w:bottom w:val="single" w:sz="4" w:color="E3E6EB"/>
            </w:tcBorders>
          </w:tcPr>
          <w:p>
            <w:pPr>
              <w:spacing w:before="140" w:after="140"/>
              <w:jc w:val="left"/>
            </w:pPr>
            <w:r>
              <w:rPr>
                <w:rFonts w:ascii="Calibri" w:hAnsi="Calibri"/>
                <w:b w:val="0"/>
                <w:i w:val="0"/>
                <w:color w:val="101D3A"/>
                <w:sz w:val="21"/>
              </w:rPr>
              <w:t>Red Snapper Whole</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7F8FA"/>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FFFFF"/>
            <w:tcBorders>
              <w:bottom w:val="single" w:sz="4" w:color="E3E6EB"/>
            </w:tcBorders>
          </w:tcPr>
          <w:p>
            <w:pPr>
              <w:spacing w:before="140" w:after="140"/>
              <w:jc w:val="left"/>
            </w:pPr>
            <w:r>
              <w:rPr>
                <w:rFonts w:ascii="Calibri" w:hAnsi="Calibri"/>
                <w:b w:val="0"/>
                <w:i w:val="0"/>
                <w:color w:val="101D3A"/>
                <w:sz w:val="21"/>
              </w:rPr>
              <w:t>Sword Fish Whole</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FFFFF"/>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FFFFF"/>
            <w:tcBorders>
              <w:bottom w:val="single" w:sz="4" w:color="E3E6EB"/>
            </w:tcBorders>
          </w:tcPr>
          <w:p>
            <w:pPr>
              <w:spacing w:before="140" w:after="140"/>
              <w:jc w:val="center"/>
            </w:pPr>
            <w:r>
              <w:rPr>
                <w:rFonts w:ascii="Calibri" w:hAnsi="Calibri"/>
                <w:b/>
                <w:i w:val="0"/>
                <w:color w:val="0E8A3C"/>
                <w:sz w:val="21"/>
              </w:rPr>
              <w:t>$ 7.00</w:t>
            </w:r>
          </w:p>
        </w:tc>
      </w:tr>
      <w:tr>
        <w:tc>
          <w:tcPr>
            <w:tcW w:type="dxa" w:w="3888"/>
            <w:vAlign w:val="center"/>
            <w:shd w:fill="F7F8FA"/>
            <w:tcBorders>
              <w:bottom w:val="single" w:sz="4" w:color="E3E6EB"/>
            </w:tcBorders>
          </w:tcPr>
          <w:p>
            <w:pPr>
              <w:spacing w:before="140" w:after="140"/>
              <w:jc w:val="left"/>
            </w:pPr>
            <w:r>
              <w:rPr>
                <w:rFonts w:ascii="Calibri" w:hAnsi="Calibri"/>
                <w:b w:val="0"/>
                <w:i w:val="0"/>
                <w:color w:val="101D3A"/>
                <w:sz w:val="21"/>
              </w:rPr>
              <w:t>Lobster Tail</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$ 5.80</w:t>
            </w:r>
          </w:p>
        </w:tc>
        <w:tc>
          <w:tcPr>
            <w:tcW w:type="dxa" w:w="1829"/>
            <w:vAlign w:val="center"/>
            <w:shd w:fill="F7F8FA"/>
            <w:tcBorders>
              <w:bottom w:val="single" w:sz="4" w:color="E3E6EB"/>
            </w:tcBorders>
          </w:tcPr>
          <w:p>
            <w:pPr>
              <w:spacing w:before="140" w:after="140"/>
              <w:jc w:val="center"/>
            </w:pPr>
            <w:r>
              <w:rPr>
                <w:rFonts w:ascii="Calibri" w:hAnsi="Calibri"/>
                <w:b/>
                <w:i w:val="0"/>
                <w:color w:val="0E8A3C"/>
                <w:sz w:val="21"/>
              </w:rPr>
              <w:t>$ 6.00</w:t>
            </w:r>
          </w:p>
        </w:tc>
        <w:tc>
          <w:tcPr>
            <w:tcW w:type="dxa" w:w="1814"/>
            <w:vAlign w:val="center"/>
            <w:shd w:fill="F7F8FA"/>
            <w:tcBorders>
              <w:bottom w:val="single" w:sz="4" w:color="E3E6EB"/>
            </w:tcBorders>
          </w:tcPr>
          <w:p>
            <w:pPr>
              <w:spacing w:before="140" w:after="140"/>
              <w:jc w:val="center"/>
            </w:pPr>
            <w:r>
              <w:rPr>
                <w:rFonts w:ascii="Calibri" w:hAnsi="Calibri"/>
                <w:b/>
                <w:i w:val="0"/>
                <w:color w:val="0E8A3C"/>
                <w:sz w:val="21"/>
              </w:rPr>
              <w:t>$ 7.00</w:t>
            </w:r>
          </w:p>
        </w:tc>
      </w:tr>
    </w:tbl>
    <w:p>
      <w:pPr>
        <w:spacing w:after="40"/>
      </w:pPr>
    </w:p>
    <w:p>
      <w:pPr>
        <w:spacing w:before="120" w:after="280"/>
      </w:pPr>
      <w:r>
        <w:rPr>
          <w:rFonts w:ascii="Calibri" w:hAnsi="Calibri"/>
          <w:b w:val="0"/>
          <w:i/>
          <w:color w:val="5B6472"/>
          <w:sz w:val="18"/>
        </w:rPr>
        <w:t>Option 1 — Whole Fish  ·  Option 2 — Fully Cleaned (gutted &amp; scaled)  ·  Option 3 — Fillet (boneless, skin-off)</w:t>
      </w:r>
    </w:p>
    <w:p>
      <w:pPr>
        <w:spacing w:before="0" w:after="120"/>
      </w:pPr>
      <w:r>
        <w:rPr>
          <w:rFonts w:ascii="Calibri" w:hAnsi="Calibri"/>
          <w:b/>
          <w:i w:val="0"/>
          <w:color w:val="0E8A3C"/>
          <w:sz w:val="18"/>
        </w:rPr>
        <w:t>TERMS &amp; CONDITIONS</w:t>
      </w:r>
    </w:p>
    <w:p>
      <w:pPr>
        <w:spacing w:before="0" w:after="80"/>
      </w:pPr>
      <w:r>
        <w:rPr>
          <w:rFonts w:ascii="Calibri" w:hAnsi="Calibri"/>
          <w:b/>
          <w:i w:val="0"/>
          <w:color w:val="0E8A3C"/>
          <w:sz w:val="20"/>
        </w:rPr>
        <w:t xml:space="preserve">•  </w:t>
      </w:r>
      <w:r>
        <w:rPr>
          <w:rFonts w:ascii="Calibri" w:hAnsi="Calibri"/>
          <w:b w:val="0"/>
          <w:i w:val="0"/>
          <w:color w:val="5B6472"/>
          <w:sz w:val="20"/>
        </w:rPr>
        <w:t>Prices are quoted in USD per kilogram and exclude shipping, customs, and handling unless stated otherwise.</w:t>
      </w:r>
    </w:p>
    <w:p>
      <w:pPr>
        <w:spacing w:before="0" w:after="80"/>
      </w:pPr>
      <w:r>
        <w:rPr>
          <w:rFonts w:ascii="Calibri" w:hAnsi="Calibri"/>
          <w:b/>
          <w:i w:val="0"/>
          <w:color w:val="0E8A3C"/>
          <w:sz w:val="20"/>
        </w:rPr>
        <w:t xml:space="preserve">•  </w:t>
      </w:r>
      <w:r>
        <w:rPr>
          <w:rFonts w:ascii="Calibri" w:hAnsi="Calibri"/>
          <w:b w:val="0"/>
          <w:i w:val="0"/>
          <w:color w:val="5B6472"/>
          <w:sz w:val="20"/>
        </w:rPr>
        <w:t>This quotation is valid for 7 days from the date of issue.</w:t>
      </w:r>
    </w:p>
    <w:p>
      <w:pPr>
        <w:spacing w:before="0" w:after="80"/>
      </w:pPr>
      <w:r>
        <w:rPr>
          <w:rFonts w:ascii="Calibri" w:hAnsi="Calibri"/>
          <w:b/>
          <w:i w:val="0"/>
          <w:color w:val="0E8A3C"/>
          <w:sz w:val="20"/>
        </w:rPr>
        <w:t xml:space="preserve">•  </w:t>
      </w:r>
      <w:r>
        <w:rPr>
          <w:rFonts w:ascii="Calibri" w:hAnsi="Calibri"/>
          <w:b w:val="0"/>
          <w:i w:val="0"/>
          <w:color w:val="5B6472"/>
          <w:sz w:val="20"/>
        </w:rPr>
        <w:t>Minimum order quantities and delivery schedule to be confirmed upon order.</w:t>
      </w:r>
    </w:p>
    <w:p>
      <w:pPr>
        <w:spacing w:before="0" w:after="80"/>
      </w:pPr>
      <w:r>
        <w:rPr>
          <w:rFonts w:ascii="Calibri" w:hAnsi="Calibri"/>
          <w:b/>
          <w:i w:val="0"/>
          <w:color w:val="0E8A3C"/>
          <w:sz w:val="20"/>
        </w:rPr>
        <w:t xml:space="preserve">•  </w:t>
      </w:r>
      <w:r>
        <w:rPr>
          <w:rFonts w:ascii="Calibri" w:hAnsi="Calibri"/>
          <w:b w:val="0"/>
          <w:i w:val="0"/>
          <w:color w:val="5B6472"/>
          <w:sz w:val="20"/>
        </w:rPr>
        <w:t>All products are sourced and handled under strict hygiene and cold-chain standards.</w:t>
      </w:r>
    </w:p>
    <w:p>
      <w:pPr>
        <w:spacing w:after="560"/>
      </w:pPr>
    </w:p>
    <w:tbl>
      <w:tblPr>
        <w:tblW w:type="auto" w:w="0"/>
        <w:tblLayout w:type="fixed"/>
        <w:tblLook w:firstColumn="1" w:firstRow="1" w:lastColumn="0" w:lastRow="0" w:noHBand="0" w:noVBand="1" w:val="04A0"/>
      </w:tblPr>
      <w:tblGrid>
        <w:gridCol w:w="4933"/>
        <w:gridCol w:w="4933"/>
      </w:tblGrid>
      <w:tr>
        <w:tc>
          <w:tcPr>
            <w:tcW w:type="dxa" w:w="4680"/>
          </w:tcPr>
          <w:p>
            <w:pPr>
              <w:spacing w:before="800" w:after="0"/>
            </w:pPr>
            <w:r>
              <w:rPr>
                <w:rFonts w:ascii="Calibri" w:hAnsi="Calibri"/>
                <w:b w:val="0"/>
                <w:i w:val="0"/>
                <w:color w:val="101D3A"/>
                <w:sz w:val="22"/>
              </w:rPr>
              <w:t>_________________________</w:t>
            </w:r>
          </w:p>
        </w:tc>
        <w:tc>
          <w:tcPr>
            <w:tcW w:type="dxa" w:w="4680"/>
            <w:vMerge w:val="restart"/>
          </w:tcPr>
          <w:p>
            <w:pPr>
              <w:spacing w:before="0" w:after="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stamp.png"/>
                          <pic:cNvPicPr/>
                        </pic:nvPicPr>
                        <pic:blipFill>
                          <a:blip r:embed="rId10"/>
                          <a:stretch>
                            <a:fillRect/>
                          </a:stretch>
                        </pic:blipFill>
                        <pic:spPr>
                          <a:xfrm>
                            <a:off x="0" y="0"/>
                            <a:ext cx="1371600" cy="1371600"/>
                          </a:xfrm>
                          <a:prstGeom prst="rect"/>
                        </pic:spPr>
                      </pic:pic>
                    </a:graphicData>
                  </a:graphic>
                </wp:inline>
              </w:drawing>
            </w:r>
          </w:p>
        </w:tc>
      </w:tr>
      <w:tr>
        <w:tc>
          <w:tcPr>
            <w:tcW w:type="dxa" w:w="4680"/>
          </w:tcPr>
          <w:p>
            <w:pPr>
              <w:spacing w:before="80" w:after="0"/>
            </w:pPr>
            <w:r>
              <w:rPr>
                <w:rFonts w:ascii="Calibri" w:hAnsi="Calibri"/>
                <w:b/>
                <w:i w:val="0"/>
                <w:color w:val="101D3A"/>
                <w:sz w:val="22"/>
              </w:rPr>
              <w:t>Said Hassan Ali</w:t>
            </w:r>
          </w:p>
        </w:tc>
        <w:tc>
          <w:tcPr>
            <w:tcW w:type="dxa" w:w="4680"/>
            <w:vMerge/>
          </w:tcPr>
          <w:p/>
        </w:tc>
      </w:tr>
      <w:tr>
        <w:tc>
          <w:tcPr>
            <w:tcW w:type="dxa" w:w="4680"/>
          </w:tcPr>
          <w:p>
            <w:pPr>
              <w:spacing w:before="0" w:after="0"/>
            </w:pPr>
            <w:r>
              <w:rPr>
                <w:rFonts w:ascii="Calibri" w:hAnsi="Calibri"/>
                <w:b w:val="0"/>
                <w:i w:val="0"/>
                <w:color w:val="5B6472"/>
                <w:sz w:val="19"/>
              </w:rPr>
              <w:t>Sales Manager, Dhiblawe Trading</w:t>
            </w:r>
          </w:p>
        </w:tc>
        <w:tc>
          <w:tcPr>
            <w:tcW w:type="dxa" w:w="4680"/>
            <w:vMerge/>
          </w:tcPr>
          <w:p/>
        </w:tc>
      </w:tr>
      <w:tr>
        <w:tc>
          <w:tcPr>
            <w:tcW w:type="dxa" w:w="4680"/>
          </w:tcPr>
          <w:p>
            <w:pPr>
              <w:spacing w:before="40" w:after="0"/>
            </w:pPr>
            <w:r>
              <w:rPr>
                <w:rFonts w:ascii="Calibri" w:hAnsi="Calibri"/>
                <w:b w:val="0"/>
                <w:i w:val="0"/>
                <w:color w:val="5B6472"/>
                <w:sz w:val="19"/>
              </w:rPr>
              <w:t>+252 615 777 852  /  +252 615 007 435</w:t>
            </w:r>
          </w:p>
        </w:tc>
        <w:tc>
          <w:tcPr>
            <w:tcW w:type="dxa" w:w="4680"/>
            <w:vMerge/>
          </w:tcPr>
          <w:p/>
        </w:tc>
      </w:tr>
    </w:tbl>
    <w:p>
      <w:pPr>
        <w:spacing w:after="200"/>
      </w:pPr>
    </w:p>
    <w:tbl>
      <w:tblPr>
        <w:tblW w:type="auto" w:w="0"/>
        <w:tblLook w:firstColumn="1" w:firstRow="1" w:lastColumn="0" w:lastRow="0" w:noHBand="0" w:noVBand="1" w:val="04A0"/>
      </w:tblPr>
      <w:tblGrid>
        <w:gridCol w:w="9866"/>
      </w:tblGrid>
      <w:tr>
        <w:trPr>
          <w:trHeight w:val="40"/>
        </w:trPr>
        <w:tc>
          <w:tcPr>
            <w:tcW w:type="dxa" w:w="9866"/>
            <w:shd w:fill="E3E6EB"/>
          </w:tcPr>
          <w:p/>
        </w:tc>
      </w:tr>
    </w:tbl>
    <w:p>
      <w:pPr>
        <w:spacing w:before="200" w:after="0"/>
        <w:jc w:val="center"/>
      </w:pPr>
      <w:r>
        <w:rPr>
          <w:rFonts w:ascii="Calibri" w:hAnsi="Calibri"/>
          <w:b w:val="0"/>
          <w:i w:val="0"/>
          <w:color w:val="5B6472"/>
          <w:sz w:val="18"/>
        </w:rPr>
        <w:t>Dhiblawe Trading   ·   info@dhiblawetrading.com   ·   +252 615 777 852 / +252 615 007 435   ·   dhiblawetrading.com</w:t>
      </w:r>
    </w:p>
    <w:sectPr w:rsidR="00FC693F" w:rsidRPr="0006063C" w:rsidSect="00034616">
      <w:pgSz w:w="11906" w:h="16838"/>
      <w:pgMar w:top="907"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B647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