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73AB" w14:textId="4C2C963B" w:rsidR="06E73887" w:rsidRPr="00982397" w:rsidRDefault="00453C60" w:rsidP="00982397">
      <w:pPr>
        <w:pStyle w:val="Title"/>
      </w:pPr>
      <w:r w:rsidRPr="00982397">
        <w:t>Basic Workflow</w:t>
      </w:r>
    </w:p>
    <w:p w14:paraId="785AAA13" w14:textId="77777777" w:rsidR="008B765C" w:rsidRPr="00982397" w:rsidRDefault="008B765C" w:rsidP="00982397">
      <w:r w:rsidRPr="00982397">
        <w:t xml:space="preserve">The following pages explore some of </w:t>
      </w:r>
      <w:proofErr w:type="spellStart"/>
      <w:r w:rsidRPr="00982397">
        <w:t>PrusaSlicer’s</w:t>
      </w:r>
      <w:proofErr w:type="spellEnd"/>
      <w:r w:rsidRPr="00982397">
        <w:t xml:space="preserve"> many features, which allow you to customize your prints in a variety of ways. Understanding these tools gives you a high level of control over the printing process and can significantly improve the quality of your results.</w:t>
      </w:r>
    </w:p>
    <w:p w14:paraId="493BA1FF" w14:textId="5B3D6289" w:rsidR="008B765C" w:rsidRPr="00982397" w:rsidRDefault="008B765C" w:rsidP="00982397">
      <w:r w:rsidRPr="00982397">
        <w:t xml:space="preserve">That said, the software can feel overwhelming at first, especially for beginners. To make the process more manageable, we will start by guiding you step by step through </w:t>
      </w:r>
      <w:proofErr w:type="spellStart"/>
      <w:r w:rsidRPr="00982397">
        <w:t>PrusaSlicer’s</w:t>
      </w:r>
      <w:proofErr w:type="spellEnd"/>
      <w:r w:rsidRPr="00982397">
        <w:t xml:space="preserve"> basic workflow before building toward a few of the more advanced features.</w:t>
      </w:r>
    </w:p>
    <w:p w14:paraId="44E370E8" w14:textId="4F9844B9" w:rsidR="00AA32D8" w:rsidRPr="00982397" w:rsidRDefault="00AA32D8" w:rsidP="00982397">
      <w:pPr>
        <w:pStyle w:val="Heading1"/>
      </w:pPr>
      <w:r w:rsidRPr="00982397">
        <w:t xml:space="preserve">Import the </w:t>
      </w:r>
      <w:r w:rsidR="00534AC9" w:rsidRPr="00982397">
        <w:t>M</w:t>
      </w:r>
      <w:r w:rsidRPr="00982397">
        <w:t>odel</w:t>
      </w:r>
    </w:p>
    <w:p w14:paraId="031FD76B" w14:textId="77777777" w:rsidR="00FF7843" w:rsidRPr="00982397" w:rsidRDefault="00FF7843" w:rsidP="00982397">
      <w:r w:rsidRPr="00982397">
        <w:t xml:space="preserve">Before you can print anything, you need a 3D model. You can either download models from online libraries like Printables or </w:t>
      </w:r>
      <w:proofErr w:type="spellStart"/>
      <w:proofErr w:type="gramStart"/>
      <w:r w:rsidRPr="00982397">
        <w:t>Thingiverse</w:t>
      </w:r>
      <w:proofErr w:type="spellEnd"/>
      <w:r w:rsidRPr="00982397">
        <w:t>, or</w:t>
      </w:r>
      <w:proofErr w:type="gramEnd"/>
      <w:r w:rsidRPr="00982397">
        <w:t xml:space="preserve"> create your own using CAD software such as Autodesk Fusion.</w:t>
      </w:r>
    </w:p>
    <w:p w14:paraId="040C9AA3" w14:textId="77777777" w:rsidR="001D1D05" w:rsidRPr="00982397" w:rsidRDefault="00FF7843" w:rsidP="00982397">
      <w:r w:rsidRPr="00982397">
        <w:t xml:space="preserve">First, you </w:t>
      </w:r>
      <w:r w:rsidR="001D1D05" w:rsidRPr="00982397">
        <w:t>need to s</w:t>
      </w:r>
      <w:r w:rsidRPr="00982397">
        <w:t>ave your model to a location on your computer that you can easily find.</w:t>
      </w:r>
    </w:p>
    <w:p w14:paraId="14A0C05E" w14:textId="45092E51" w:rsidR="00FF7843" w:rsidRPr="00982397" w:rsidRDefault="00FF7843" w:rsidP="00982397">
      <w:r w:rsidRPr="00982397">
        <w:t xml:space="preserve">There are several ways to </w:t>
      </w:r>
      <w:r w:rsidR="001D1D05" w:rsidRPr="00982397">
        <w:t>import the</w:t>
      </w:r>
      <w:r w:rsidRPr="00982397">
        <w:t xml:space="preserve"> model in</w:t>
      </w:r>
      <w:r w:rsidR="001D1D05" w:rsidRPr="00982397">
        <w:t>to</w:t>
      </w:r>
      <w:r w:rsidRPr="00982397">
        <w:t xml:space="preserve"> </w:t>
      </w:r>
      <w:proofErr w:type="spellStart"/>
      <w:r w:rsidRPr="00982397">
        <w:t>PrusaSlicer</w:t>
      </w:r>
      <w:proofErr w:type="spellEnd"/>
      <w:r w:rsidRPr="00982397">
        <w:t>:</w:t>
      </w:r>
    </w:p>
    <w:p w14:paraId="76008892" w14:textId="51A2C2BB" w:rsidR="00FF7843" w:rsidRPr="00982397" w:rsidRDefault="00FF7843" w:rsidP="00982397">
      <w:pPr>
        <w:pStyle w:val="ListParagraph"/>
        <w:numPr>
          <w:ilvl w:val="0"/>
          <w:numId w:val="8"/>
        </w:numPr>
      </w:pPr>
      <w:r w:rsidRPr="00982397">
        <w:t>Click “Add”</w:t>
      </w:r>
      <w:r w:rsidR="003544CB" w:rsidRPr="00982397">
        <w:t>, which is the only active button in the top menu bar. This will open your file explorer, where you can locate and import your file. (this is my preferred method of adding models)</w:t>
      </w:r>
    </w:p>
    <w:p w14:paraId="0D84529C" w14:textId="5AE6806D" w:rsidR="00FF7843" w:rsidRPr="00982397" w:rsidRDefault="00FF7843" w:rsidP="00982397">
      <w:pPr>
        <w:pStyle w:val="ListParagraph"/>
        <w:numPr>
          <w:ilvl w:val="0"/>
          <w:numId w:val="8"/>
        </w:numPr>
      </w:pPr>
      <w:r w:rsidRPr="00982397">
        <w:t xml:space="preserve">Go to File → Import → Import STL/3MF/STEP/OBJ/AMF... </w:t>
      </w:r>
      <w:r w:rsidR="003544CB" w:rsidRPr="00982397">
        <w:t>this will also</w:t>
      </w:r>
      <w:r w:rsidRPr="00982397">
        <w:t xml:space="preserve"> open your file explorer. </w:t>
      </w:r>
    </w:p>
    <w:p w14:paraId="48041C23" w14:textId="4CADDE07" w:rsidR="004529AF" w:rsidRPr="00982397" w:rsidRDefault="00FF7843" w:rsidP="00982397">
      <w:pPr>
        <w:pStyle w:val="ListParagraph"/>
        <w:numPr>
          <w:ilvl w:val="0"/>
          <w:numId w:val="8"/>
        </w:numPr>
      </w:pPr>
      <w:r w:rsidRPr="00982397">
        <w:t xml:space="preserve">Drag and drop a file directly from a folder on your computer into the </w:t>
      </w:r>
      <w:proofErr w:type="spellStart"/>
      <w:r w:rsidRPr="00982397">
        <w:t>PrusaSlicer</w:t>
      </w:r>
      <w:proofErr w:type="spellEnd"/>
      <w:r w:rsidRPr="00982397">
        <w:t xml:space="preserve"> window.</w:t>
      </w:r>
    </w:p>
    <w:p w14:paraId="24072493" w14:textId="6EB189EB" w:rsidR="00E56609" w:rsidRPr="00982397" w:rsidRDefault="00E56609" w:rsidP="00982397">
      <w:pPr>
        <w:pStyle w:val="IntenseQuote"/>
      </w:pPr>
      <w:r w:rsidRPr="00982397">
        <w:t>import_model.png</w:t>
      </w:r>
    </w:p>
    <w:p w14:paraId="3C35EAE2" w14:textId="66978201" w:rsidR="004529AF" w:rsidRPr="00982397" w:rsidRDefault="00890B04" w:rsidP="00982397">
      <w:r w:rsidRPr="00982397">
        <w:t>Regardless of whichever method you choose, the model will end up on your print plate.</w:t>
      </w:r>
    </w:p>
    <w:p w14:paraId="05088690" w14:textId="2356C96C" w:rsidR="00B05742" w:rsidRPr="00982397" w:rsidRDefault="00B05742" w:rsidP="00982397">
      <w:pPr>
        <w:pStyle w:val="Heading1"/>
      </w:pPr>
      <w:r w:rsidRPr="00982397">
        <w:t xml:space="preserve">Inspect the </w:t>
      </w:r>
      <w:r w:rsidR="00534AC9" w:rsidRPr="00982397">
        <w:t>M</w:t>
      </w:r>
      <w:r w:rsidRPr="00982397">
        <w:t>odel</w:t>
      </w:r>
    </w:p>
    <w:p w14:paraId="4552A735" w14:textId="58819676" w:rsidR="00686D18" w:rsidRPr="00982397" w:rsidRDefault="00B05742" w:rsidP="00982397">
      <w:r w:rsidRPr="00982397">
        <w:t xml:space="preserve">Before </w:t>
      </w:r>
      <w:r w:rsidR="00183A0F" w:rsidRPr="00982397">
        <w:t>proceeding</w:t>
      </w:r>
      <w:r w:rsidRPr="00982397">
        <w:t xml:space="preserve"> it is important to inspect your model</w:t>
      </w:r>
      <w:r w:rsidR="00686D18" w:rsidRPr="00982397">
        <w:t xml:space="preserve"> from all angles </w:t>
      </w:r>
      <w:r w:rsidRPr="00982397">
        <w:t xml:space="preserve">to make sure that it </w:t>
      </w:r>
      <w:proofErr w:type="gramStart"/>
      <w:r w:rsidRPr="00982397">
        <w:t>imported</w:t>
      </w:r>
      <w:proofErr w:type="gramEnd"/>
      <w:r w:rsidRPr="00982397">
        <w:t xml:space="preserve"> correctly</w:t>
      </w:r>
      <w:r w:rsidR="00183A0F" w:rsidRPr="00982397">
        <w:t>.</w:t>
      </w:r>
    </w:p>
    <w:p w14:paraId="220C3E3A" w14:textId="34D2AB5D" w:rsidR="00686D18" w:rsidRPr="00982397" w:rsidRDefault="00686D18" w:rsidP="00982397">
      <w:proofErr w:type="gramStart"/>
      <w:r w:rsidRPr="00982397">
        <w:rPr>
          <w:b/>
          <w:bCs/>
        </w:rPr>
        <w:t>Left-click</w:t>
      </w:r>
      <w:proofErr w:type="gramEnd"/>
      <w:r w:rsidRPr="00982397">
        <w:t xml:space="preserve"> anywhere outside a model and drag to </w:t>
      </w:r>
      <w:r w:rsidRPr="00982397">
        <w:rPr>
          <w:b/>
          <w:bCs/>
        </w:rPr>
        <w:t>rotate</w:t>
      </w:r>
      <w:r w:rsidRPr="00982397">
        <w:t> the view.</w:t>
      </w:r>
    </w:p>
    <w:p w14:paraId="17B61E47" w14:textId="0A484039" w:rsidR="00AE72E4" w:rsidRPr="00982397" w:rsidRDefault="00642957" w:rsidP="00982397">
      <w:pPr>
        <w:pStyle w:val="IntenseQuote"/>
      </w:pPr>
      <w:proofErr w:type="spellStart"/>
      <w:r w:rsidRPr="00982397">
        <w:t>rotating_view.webm</w:t>
      </w:r>
      <w:proofErr w:type="spellEnd"/>
    </w:p>
    <w:p w14:paraId="60A20268" w14:textId="18039965" w:rsidR="00686D18" w:rsidRPr="00982397" w:rsidRDefault="007A5C1E" w:rsidP="00982397">
      <w:r w:rsidRPr="00982397">
        <w:rPr>
          <w:b/>
          <w:bCs/>
        </w:rPr>
        <w:t>Right-click</w:t>
      </w:r>
      <w:r w:rsidRPr="00982397">
        <w:t xml:space="preserve"> and drag to </w:t>
      </w:r>
      <w:r w:rsidRPr="00982397">
        <w:rPr>
          <w:b/>
          <w:bCs/>
        </w:rPr>
        <w:t>pan</w:t>
      </w:r>
      <w:r w:rsidRPr="00982397">
        <w:t> the view.</w:t>
      </w:r>
    </w:p>
    <w:p w14:paraId="232045F4" w14:textId="2895A37C" w:rsidR="00642957" w:rsidRPr="00982397" w:rsidRDefault="00642957" w:rsidP="00982397">
      <w:pPr>
        <w:pStyle w:val="IntenseQuote"/>
      </w:pPr>
      <w:proofErr w:type="spellStart"/>
      <w:r w:rsidRPr="00982397">
        <w:t>panning_view.webm</w:t>
      </w:r>
      <w:proofErr w:type="spellEnd"/>
    </w:p>
    <w:p w14:paraId="46A7B7B1" w14:textId="66AE544A" w:rsidR="00123B32" w:rsidRPr="00982397" w:rsidRDefault="006739D2" w:rsidP="00982397">
      <w:r w:rsidRPr="00982397">
        <w:rPr>
          <w:b/>
          <w:bCs/>
        </w:rPr>
        <w:lastRenderedPageBreak/>
        <w:t>Scroll</w:t>
      </w:r>
      <w:r w:rsidRPr="00982397">
        <w:t xml:space="preserve"> with</w:t>
      </w:r>
      <w:r w:rsidR="00123B32" w:rsidRPr="00982397">
        <w:t xml:space="preserve"> the mouse wheel to </w:t>
      </w:r>
      <w:r w:rsidR="00123B32" w:rsidRPr="00982397">
        <w:rPr>
          <w:b/>
          <w:bCs/>
        </w:rPr>
        <w:t>zoom</w:t>
      </w:r>
      <w:r w:rsidR="00123B32" w:rsidRPr="00982397">
        <w:t> in and out.</w:t>
      </w:r>
    </w:p>
    <w:p w14:paraId="05912D39" w14:textId="5123EFC5" w:rsidR="00534AC9" w:rsidRPr="00982397" w:rsidRDefault="00534AC9" w:rsidP="00982397">
      <w:pPr>
        <w:pStyle w:val="IntenseQuote"/>
      </w:pPr>
      <w:proofErr w:type="spellStart"/>
      <w:r w:rsidRPr="00982397">
        <w:t>zooming_view.webm</w:t>
      </w:r>
      <w:proofErr w:type="spellEnd"/>
    </w:p>
    <w:p w14:paraId="36C2E3DB" w14:textId="2363CCD9" w:rsidR="00B7123F" w:rsidRPr="00982397" w:rsidRDefault="00710F73" w:rsidP="00982397">
      <w:pPr>
        <w:pStyle w:val="Heading1"/>
      </w:pPr>
      <w:r w:rsidRPr="00982397">
        <w:t xml:space="preserve">Position the </w:t>
      </w:r>
      <w:r w:rsidR="001553DF">
        <w:t>M</w:t>
      </w:r>
      <w:r w:rsidRPr="00982397">
        <w:t>odel</w:t>
      </w:r>
    </w:p>
    <w:p w14:paraId="59425CBF" w14:textId="119CE195" w:rsidR="00A155DB" w:rsidRPr="00982397" w:rsidRDefault="00A155DB" w:rsidP="00982397">
      <w:r w:rsidRPr="00982397">
        <w:t>To ensure a successful print, your model should typically have its largest flat surface touching the print bed.</w:t>
      </w:r>
    </w:p>
    <w:p w14:paraId="06F08293" w14:textId="2CF42A1D" w:rsidR="0003019E" w:rsidRDefault="00B7123F" w:rsidP="00982397">
      <w:r w:rsidRPr="00982397">
        <w:t xml:space="preserve">If the model imported at an angle that is not optimal for printing you can use the </w:t>
      </w:r>
      <w:r w:rsidR="00A155DB" w:rsidRPr="00982397">
        <w:t>rotate</w:t>
      </w:r>
      <w:r w:rsidRPr="00982397">
        <w:t xml:space="preserve"> tool to </w:t>
      </w:r>
      <w:r w:rsidR="00A155DB" w:rsidRPr="00982397">
        <w:t>manually adjust its orientation</w:t>
      </w:r>
      <w:r w:rsidR="00FB06F7" w:rsidRPr="00982397">
        <w:t>, or you can select the Place on Face tool, then click one of the highlighted faces to quickly snap the model into the correct position.</w:t>
      </w:r>
    </w:p>
    <w:p w14:paraId="16CBB881" w14:textId="23B73C02" w:rsidR="006247D4" w:rsidRPr="00982397" w:rsidRDefault="00DD41FF" w:rsidP="006247D4">
      <w:pPr>
        <w:pStyle w:val="IntenseQuote"/>
      </w:pPr>
      <w:r>
        <w:t>place_on_face</w:t>
      </w:r>
      <w:r w:rsidR="00663FAF">
        <w:t>1</w:t>
      </w:r>
      <w:r w:rsidR="006247D4" w:rsidRPr="00982397">
        <w:t>.webm</w:t>
      </w:r>
    </w:p>
    <w:p w14:paraId="73E417EC" w14:textId="5178A168" w:rsidR="00D360A1" w:rsidRPr="00982397" w:rsidRDefault="00D360A1" w:rsidP="00982397">
      <w:r w:rsidRPr="00982397">
        <w:t xml:space="preserve">You can optionally move the model around with your </w:t>
      </w:r>
      <w:proofErr w:type="gramStart"/>
      <w:r w:rsidRPr="00982397">
        <w:t>mouse, but</w:t>
      </w:r>
      <w:proofErr w:type="gramEnd"/>
      <w:r w:rsidRPr="00982397">
        <w:t xml:space="preserve"> leaving it in the middle of the </w:t>
      </w:r>
      <w:r w:rsidR="005E615F">
        <w:t>printing surface</w:t>
      </w:r>
      <w:r w:rsidR="00BA19B0">
        <w:t xml:space="preserve"> is usually best</w:t>
      </w:r>
      <w:r w:rsidRPr="00982397">
        <w:t xml:space="preserve">. The exact position on the plate does not matter </w:t>
      </w:r>
      <w:proofErr w:type="gramStart"/>
      <w:r w:rsidRPr="00982397">
        <w:t>as long as</w:t>
      </w:r>
      <w:proofErr w:type="gramEnd"/>
      <w:r w:rsidRPr="00982397">
        <w:t xml:space="preserve"> no part of the model is out of the printing area. In that case, the program will warn you, and the model will turn blue.</w:t>
      </w:r>
    </w:p>
    <w:p w14:paraId="4D21A3D3" w14:textId="1C754D8E" w:rsidR="00734631" w:rsidRPr="00982397" w:rsidRDefault="00734631" w:rsidP="00DD41FF">
      <w:pPr>
        <w:pStyle w:val="Heading1"/>
      </w:pPr>
      <w:r w:rsidRPr="00982397">
        <w:t xml:space="preserve">Select </w:t>
      </w:r>
      <w:r w:rsidR="001553DF">
        <w:t>the P</w:t>
      </w:r>
      <w:r w:rsidRPr="00982397">
        <w:t xml:space="preserve">rinter, </w:t>
      </w:r>
      <w:r w:rsidR="001553DF">
        <w:t>F</w:t>
      </w:r>
      <w:r w:rsidRPr="00982397">
        <w:t xml:space="preserve">ilament, and </w:t>
      </w:r>
      <w:r w:rsidR="001553DF">
        <w:t>P</w:t>
      </w:r>
      <w:r w:rsidRPr="00982397">
        <w:t>reset</w:t>
      </w:r>
      <w:r w:rsidR="001553DF">
        <w:t xml:space="preserve"> Settings</w:t>
      </w:r>
    </w:p>
    <w:p w14:paraId="577B51A2" w14:textId="77777777" w:rsidR="00AB0769" w:rsidRDefault="00734631" w:rsidP="00982397">
      <w:r w:rsidRPr="00982397">
        <w:t xml:space="preserve">Now, you </w:t>
      </w:r>
      <w:proofErr w:type="gramStart"/>
      <w:r w:rsidRPr="00982397">
        <w:t>have to</w:t>
      </w:r>
      <w:proofErr w:type="gramEnd"/>
      <w:r w:rsidRPr="00982397">
        <w:t xml:space="preserve"> specify three settings from the right panel </w:t>
      </w:r>
      <w:r w:rsidRPr="00AB0769">
        <w:rPr>
          <w:i/>
          <w:iCs/>
        </w:rPr>
        <w:t>(preferably in this order)</w:t>
      </w:r>
      <w:r w:rsidRPr="00982397">
        <w:t>:</w:t>
      </w:r>
    </w:p>
    <w:p w14:paraId="41CC25E0" w14:textId="6FFBCE13" w:rsidR="003F1960" w:rsidRDefault="00734631" w:rsidP="003F1960">
      <w:pPr>
        <w:pStyle w:val="ListParagraph"/>
        <w:numPr>
          <w:ilvl w:val="0"/>
          <w:numId w:val="9"/>
        </w:numPr>
      </w:pPr>
      <w:r w:rsidRPr="00982397">
        <w:t>the </w:t>
      </w:r>
      <w:r w:rsidR="003F1960" w:rsidRPr="003F1960">
        <w:rPr>
          <w:b/>
          <w:bCs/>
        </w:rPr>
        <w:t>“</w:t>
      </w:r>
      <w:r w:rsidRPr="003F1960">
        <w:rPr>
          <w:b/>
          <w:bCs/>
        </w:rPr>
        <w:t>Printer</w:t>
      </w:r>
      <w:r w:rsidR="003F1960" w:rsidRPr="003F1960">
        <w:rPr>
          <w:b/>
          <w:bCs/>
        </w:rPr>
        <w:t>”</w:t>
      </w:r>
    </w:p>
    <w:p w14:paraId="2BC91A98" w14:textId="1ED3E378" w:rsidR="003F1960" w:rsidRDefault="00734631" w:rsidP="003F1960">
      <w:pPr>
        <w:pStyle w:val="ListParagraph"/>
        <w:numPr>
          <w:ilvl w:val="0"/>
          <w:numId w:val="9"/>
        </w:numPr>
      </w:pPr>
      <w:r w:rsidRPr="00982397">
        <w:t>the </w:t>
      </w:r>
      <w:r w:rsidR="003F1960" w:rsidRPr="003F1960">
        <w:rPr>
          <w:b/>
          <w:bCs/>
        </w:rPr>
        <w:t>“</w:t>
      </w:r>
      <w:r w:rsidRPr="003F1960">
        <w:rPr>
          <w:b/>
          <w:bCs/>
        </w:rPr>
        <w:t>Filament</w:t>
      </w:r>
      <w:r w:rsidR="003F1960" w:rsidRPr="003F1960">
        <w:rPr>
          <w:b/>
          <w:bCs/>
        </w:rPr>
        <w:t>”</w:t>
      </w:r>
    </w:p>
    <w:p w14:paraId="74CD6FD0" w14:textId="529D2DB4" w:rsidR="00142A50" w:rsidRDefault="00734631" w:rsidP="00982397">
      <w:pPr>
        <w:pStyle w:val="ListParagraph"/>
        <w:numPr>
          <w:ilvl w:val="0"/>
          <w:numId w:val="9"/>
        </w:numPr>
      </w:pPr>
      <w:r w:rsidRPr="00982397">
        <w:t>the </w:t>
      </w:r>
      <w:r w:rsidR="003F1960">
        <w:t xml:space="preserve">initial </w:t>
      </w:r>
      <w:r w:rsidR="003F1960" w:rsidRPr="003F1960">
        <w:rPr>
          <w:b/>
          <w:bCs/>
        </w:rPr>
        <w:t>“</w:t>
      </w:r>
      <w:r w:rsidRPr="003F1960">
        <w:rPr>
          <w:b/>
          <w:bCs/>
        </w:rPr>
        <w:t>Print settings</w:t>
      </w:r>
      <w:r w:rsidR="003F1960" w:rsidRPr="003F1960">
        <w:rPr>
          <w:b/>
          <w:bCs/>
        </w:rPr>
        <w:t>”</w:t>
      </w:r>
    </w:p>
    <w:p w14:paraId="666B9310" w14:textId="381AECF3" w:rsidR="00997D55" w:rsidRPr="00982397" w:rsidRDefault="004A268D" w:rsidP="00997D55">
      <w:pPr>
        <w:pStyle w:val="IntenseQuote"/>
      </w:pPr>
      <w:r>
        <w:t>printer</w:t>
      </w:r>
      <w:r w:rsidR="00224150">
        <w:t>.png</w:t>
      </w:r>
    </w:p>
    <w:p w14:paraId="35C29A23" w14:textId="1F988E5E" w:rsidR="009D5752" w:rsidRDefault="009D5752" w:rsidP="00982397">
      <w:r>
        <w:t xml:space="preserve">You will primarily have access to </w:t>
      </w:r>
      <w:r w:rsidRPr="00267C1C">
        <w:rPr>
          <w:b/>
          <w:bCs/>
        </w:rPr>
        <w:t>Prusa MK4S</w:t>
      </w:r>
      <w:r>
        <w:t xml:space="preserve"> printers</w:t>
      </w:r>
      <w:r w:rsidR="00267C1C">
        <w:t xml:space="preserve"> with </w:t>
      </w:r>
      <w:r w:rsidR="006B1A55" w:rsidRPr="006B1A55">
        <w:rPr>
          <w:b/>
          <w:bCs/>
        </w:rPr>
        <w:t>HF</w:t>
      </w:r>
      <w:r w:rsidR="00267C1C" w:rsidRPr="006B1A55">
        <w:rPr>
          <w:b/>
          <w:bCs/>
        </w:rPr>
        <w:t>0.4mm</w:t>
      </w:r>
      <w:r w:rsidR="00267C1C">
        <w:t xml:space="preserve"> nozzles</w:t>
      </w:r>
      <w:r>
        <w:t xml:space="preserve">. </w:t>
      </w:r>
      <w:r w:rsidR="004B659A">
        <w:t xml:space="preserve">We do have additional printers and accessories in the makerspace, but </w:t>
      </w:r>
      <w:r w:rsidR="00267C1C">
        <w:t>those require additional training to be able to use them.</w:t>
      </w:r>
    </w:p>
    <w:p w14:paraId="5CD81D8B" w14:textId="77777777" w:rsidR="004A268D" w:rsidRPr="00982397" w:rsidRDefault="004A268D" w:rsidP="004A268D">
      <w:pPr>
        <w:pStyle w:val="IntenseQuote"/>
      </w:pPr>
      <w:r>
        <w:t>filament_warning.png</w:t>
      </w:r>
    </w:p>
    <w:p w14:paraId="279B5722" w14:textId="42602452" w:rsidR="00AD7673" w:rsidRPr="00982397" w:rsidRDefault="00AD7673" w:rsidP="00982397">
      <w:r w:rsidRPr="00982397">
        <w:t>The Print settings primarily affect the layer height, which is typically between 0.10 and 0.</w:t>
      </w:r>
      <w:r w:rsidR="001A3DE8">
        <w:t>28</w:t>
      </w:r>
      <w:r w:rsidRPr="00982397">
        <w:t xml:space="preserve"> mm. </w:t>
      </w:r>
      <w:proofErr w:type="gramStart"/>
      <w:r w:rsidRPr="00982397">
        <w:t>Smaller</w:t>
      </w:r>
      <w:proofErr w:type="gramEnd"/>
      <w:r w:rsidRPr="00982397">
        <w:t xml:space="preserve"> layer heights offer more detail but take longer to print. A good choice is typically one of the </w:t>
      </w:r>
      <w:r w:rsidRPr="004A268D">
        <w:rPr>
          <w:b/>
          <w:bCs/>
        </w:rPr>
        <w:t>0.20mm profiles</w:t>
      </w:r>
      <w:r w:rsidRPr="00982397">
        <w:t>, which provide a good balance of speed and quality for most use cases.</w:t>
      </w:r>
    </w:p>
    <w:p w14:paraId="7002CCE4" w14:textId="020FA0A2" w:rsidR="00C80DB3" w:rsidRPr="00982397" w:rsidRDefault="00C80DB3" w:rsidP="00C80DB3">
      <w:pPr>
        <w:pStyle w:val="IntenseQuote"/>
      </w:pPr>
      <w:r>
        <w:lastRenderedPageBreak/>
        <w:t>print_settings.png</w:t>
      </w:r>
    </w:p>
    <w:p w14:paraId="59B98810" w14:textId="6739F45F" w:rsidR="00D93681" w:rsidRPr="00982397" w:rsidRDefault="00D93681" w:rsidP="00C80DB3">
      <w:pPr>
        <w:pStyle w:val="Heading1"/>
      </w:pPr>
      <w:r w:rsidRPr="00982397">
        <w:t xml:space="preserve">Enable </w:t>
      </w:r>
      <w:r w:rsidR="001553DF">
        <w:t>S</w:t>
      </w:r>
      <w:r w:rsidRPr="00982397">
        <w:t>upports</w:t>
      </w:r>
    </w:p>
    <w:p w14:paraId="66E2D90E" w14:textId="47895743" w:rsidR="0019017D" w:rsidRDefault="0019017D" w:rsidP="00982397">
      <w:r w:rsidRPr="00DA370B">
        <w:t>A 3D printer cannot reliably print into thin air.</w:t>
      </w:r>
      <w:r w:rsidR="000C74F2" w:rsidRPr="000C74F2">
        <w:t xml:space="preserve"> </w:t>
      </w:r>
      <w:r w:rsidR="000C74F2" w:rsidRPr="0019145C">
        <w:t>Choose whether to generate </w:t>
      </w:r>
      <w:r w:rsidR="000C74F2" w:rsidRPr="0019145C">
        <w:rPr>
          <w:b/>
          <w:bCs/>
        </w:rPr>
        <w:t>supports, </w:t>
      </w:r>
      <w:r w:rsidR="000C74F2" w:rsidRPr="0019145C">
        <w:t>i.e. printed “scaffolding” which increases reliability when printing </w:t>
      </w:r>
      <w:r w:rsidR="000C74F2" w:rsidRPr="0019145C">
        <w:rPr>
          <w:b/>
          <w:bCs/>
        </w:rPr>
        <w:t>overhangs</w:t>
      </w:r>
      <w:r w:rsidR="000C74F2">
        <w:rPr>
          <w:b/>
          <w:bCs/>
        </w:rPr>
        <w:t xml:space="preserve">. </w:t>
      </w:r>
      <w:r w:rsidR="000C74F2" w:rsidRPr="00982397">
        <w:t>Select </w:t>
      </w:r>
      <w:r w:rsidR="000C74F2" w:rsidRPr="001B1C94">
        <w:rPr>
          <w:b/>
          <w:bCs/>
        </w:rPr>
        <w:t>Supports → Everywhere</w:t>
      </w:r>
      <w:r w:rsidR="000C74F2" w:rsidRPr="00982397">
        <w:t xml:space="preserve"> if you are unsure </w:t>
      </w:r>
      <w:r w:rsidR="000C74F2">
        <w:t xml:space="preserve">if the model needs </w:t>
      </w:r>
      <w:proofErr w:type="gramStart"/>
      <w:r w:rsidR="000C74F2" w:rsidRPr="00982397">
        <w:t>supports</w:t>
      </w:r>
      <w:proofErr w:type="gramEnd"/>
      <w:r w:rsidR="000C74F2">
        <w:t xml:space="preserve"> or not.</w:t>
      </w:r>
      <w:r w:rsidR="000C74F2" w:rsidRPr="000C74F2">
        <w:t xml:space="preserve"> </w:t>
      </w:r>
      <w:r w:rsidR="000C74F2" w:rsidRPr="00982397">
        <w:t xml:space="preserve">This might result in </w:t>
      </w:r>
      <w:proofErr w:type="gramStart"/>
      <w:r w:rsidR="000C74F2" w:rsidRPr="00982397">
        <w:t>a longer</w:t>
      </w:r>
      <w:proofErr w:type="gramEnd"/>
      <w:r w:rsidR="000C74F2" w:rsidRPr="00982397">
        <w:t xml:space="preserve"> print time and some extra post-processing, but it will ensure that the print doesn’t fail partway through.</w:t>
      </w:r>
    </w:p>
    <w:p w14:paraId="4CFA1D31" w14:textId="1786CDB8" w:rsidR="00D93681" w:rsidRPr="00982397" w:rsidRDefault="00ED0EBC" w:rsidP="00ED0EBC">
      <w:pPr>
        <w:pStyle w:val="IntenseQuote"/>
      </w:pPr>
      <w:r>
        <w:t>supports.png</w:t>
      </w:r>
    </w:p>
    <w:p w14:paraId="434082CC" w14:textId="648846E2" w:rsidR="00182D82" w:rsidRPr="00982397" w:rsidRDefault="00182D82" w:rsidP="00ED0EBC">
      <w:pPr>
        <w:pStyle w:val="Heading1"/>
      </w:pPr>
      <w:r w:rsidRPr="00982397">
        <w:t xml:space="preserve">Brim and </w:t>
      </w:r>
      <w:r w:rsidR="001B4433">
        <w:t>I</w:t>
      </w:r>
      <w:r w:rsidRPr="00982397">
        <w:t>nfill</w:t>
      </w:r>
    </w:p>
    <w:p w14:paraId="55096903" w14:textId="2790BE53" w:rsidR="00182D82" w:rsidRPr="00982397" w:rsidRDefault="00182D82" w:rsidP="00982397">
      <w:r w:rsidRPr="00982397">
        <w:t xml:space="preserve">You also have the option to change the object's infill density (i.e., how much material should be on the inside). However, as we will explain in more detail later, the default infill value of </w:t>
      </w:r>
      <w:r w:rsidRPr="00455E98">
        <w:rPr>
          <w:b/>
          <w:bCs/>
        </w:rPr>
        <w:t>15%</w:t>
      </w:r>
      <w:r w:rsidRPr="00982397">
        <w:t xml:space="preserve"> is just fine for most prints.</w:t>
      </w:r>
    </w:p>
    <w:p w14:paraId="650E7D64" w14:textId="7FD8589A" w:rsidR="00182D82" w:rsidRPr="00982397" w:rsidRDefault="00182D82" w:rsidP="00982397">
      <w:r w:rsidRPr="00982397">
        <w:t xml:space="preserve">If only a small part of your object is touching the print bed, you might also want to enable brim - a thin outline around the base of the object that increases </w:t>
      </w:r>
      <w:r w:rsidR="00455E98">
        <w:t>the con</w:t>
      </w:r>
      <w:r w:rsidR="00CD7D40">
        <w:t>tact area and helps the part stick to the print surface</w:t>
      </w:r>
      <w:r w:rsidRPr="00982397">
        <w:t xml:space="preserve">. </w:t>
      </w:r>
      <w:r w:rsidR="00CD7D40">
        <w:t xml:space="preserve">As with </w:t>
      </w:r>
      <w:proofErr w:type="gramStart"/>
      <w:r w:rsidR="00CD7D40">
        <w:t>supports</w:t>
      </w:r>
      <w:proofErr w:type="gramEnd"/>
      <w:r w:rsidR="00CD7D40">
        <w:t xml:space="preserve">, if you are unsure about </w:t>
      </w:r>
      <w:r w:rsidR="00C6238D">
        <w:t>the amount of print surface contact, enable the Brim setting</w:t>
      </w:r>
      <w:r w:rsidR="006D5E25">
        <w:t>.</w:t>
      </w:r>
    </w:p>
    <w:p w14:paraId="2AC7800C" w14:textId="7CD5FA55" w:rsidR="00D93681" w:rsidRPr="00982397" w:rsidRDefault="00743B22" w:rsidP="00743B22">
      <w:pPr>
        <w:pStyle w:val="IntenseQuote"/>
      </w:pPr>
      <w:r>
        <w:t>infill_and_brim.png</w:t>
      </w:r>
    </w:p>
    <w:p w14:paraId="1DD58F4A" w14:textId="548337D5" w:rsidR="00320B05" w:rsidRPr="00982397" w:rsidRDefault="00320B05" w:rsidP="00743B22">
      <w:pPr>
        <w:pStyle w:val="Heading1"/>
      </w:pPr>
      <w:r w:rsidRPr="00982397">
        <w:t xml:space="preserve">Slice and </w:t>
      </w:r>
      <w:r w:rsidR="001B4433">
        <w:t>Preview</w:t>
      </w:r>
    </w:p>
    <w:p w14:paraId="24E6C48E" w14:textId="25B5995E" w:rsidR="00320B05" w:rsidRPr="00982397" w:rsidRDefault="00320B05" w:rsidP="00982397">
      <w:r w:rsidRPr="00982397">
        <w:t>With these settings selected, you can press the </w:t>
      </w:r>
      <w:r w:rsidR="00484EC4">
        <w:t>“</w:t>
      </w:r>
      <w:r w:rsidRPr="00484EC4">
        <w:rPr>
          <w:b/>
          <w:bCs/>
        </w:rPr>
        <w:t>Slice now</w:t>
      </w:r>
      <w:r w:rsidR="00484EC4">
        <w:rPr>
          <w:b/>
          <w:bCs/>
        </w:rPr>
        <w:t>”</w:t>
      </w:r>
      <w:r w:rsidRPr="00982397">
        <w:t xml:space="preserve"> button in the bottom right corner. </w:t>
      </w:r>
      <w:proofErr w:type="spellStart"/>
      <w:r w:rsidRPr="00982397">
        <w:t>PrusaSlicer</w:t>
      </w:r>
      <w:proofErr w:type="spellEnd"/>
      <w:r w:rsidRPr="00982397">
        <w:t xml:space="preserve"> will then generate a G-code preview for you. Depending on the complexity of the model and your hardware specifications, this might take a minute. </w:t>
      </w:r>
    </w:p>
    <w:p w14:paraId="1B81A3CC" w14:textId="3426148A" w:rsidR="00320B05" w:rsidRPr="00982397" w:rsidRDefault="00320B05" w:rsidP="00982397">
      <w:r w:rsidRPr="00982397">
        <w:t xml:space="preserve">This will show you a preview of the sliced model (including supports, brim, etc.) and useful information about print time and material consumption in the bottom right corner. </w:t>
      </w:r>
      <w:r w:rsidRPr="00F53744">
        <w:rPr>
          <w:b/>
          <w:bCs/>
        </w:rPr>
        <w:t xml:space="preserve">You can move the vertical slider on the right to preview the individual layers of the print. </w:t>
      </w:r>
      <w:r w:rsidR="00A045E8" w:rsidRPr="00F53744">
        <w:rPr>
          <w:b/>
          <w:bCs/>
        </w:rPr>
        <w:t>THIS IS VERY IMPORTANT!</w:t>
      </w:r>
      <w:r w:rsidR="00A045E8" w:rsidRPr="00982397">
        <w:t xml:space="preserve"> </w:t>
      </w:r>
      <w:r w:rsidRPr="00982397">
        <w:t>Doing this can often spot potential problems</w:t>
      </w:r>
      <w:r w:rsidR="00A045E8" w:rsidRPr="00982397">
        <w:t xml:space="preserve"> that you need to fix before attempting to print the model.</w:t>
      </w:r>
    </w:p>
    <w:p w14:paraId="3308913D" w14:textId="003F181A" w:rsidR="00A875AB" w:rsidRPr="00982397" w:rsidRDefault="001B4433" w:rsidP="001B4433">
      <w:pPr>
        <w:pStyle w:val="IntenseQuote"/>
      </w:pPr>
      <w:proofErr w:type="spellStart"/>
      <w:r>
        <w:t>slice_and_inspect.webm</w:t>
      </w:r>
      <w:proofErr w:type="spellEnd"/>
    </w:p>
    <w:p w14:paraId="2F02DC08" w14:textId="10F1DD54" w:rsidR="00A875AB" w:rsidRPr="00982397" w:rsidRDefault="00A875AB" w:rsidP="001B4433">
      <w:pPr>
        <w:pStyle w:val="Heading1"/>
      </w:pPr>
      <w:r w:rsidRPr="00982397">
        <w:lastRenderedPageBreak/>
        <w:t xml:space="preserve">Export and </w:t>
      </w:r>
      <w:r w:rsidR="00316D30">
        <w:t>P</w:t>
      </w:r>
      <w:r w:rsidRPr="00982397">
        <w:t>rint</w:t>
      </w:r>
    </w:p>
    <w:p w14:paraId="3DB56D78" w14:textId="4AA14A53" w:rsidR="00D65FF0" w:rsidRPr="00982397" w:rsidRDefault="00A875AB" w:rsidP="00982397">
      <w:r w:rsidRPr="00982397">
        <w:t>After checking the G-code preview, you can click</w:t>
      </w:r>
      <w:r w:rsidR="00436402" w:rsidRPr="00982397">
        <w:t xml:space="preserve"> save the G-code to be transferred to the printer. The preferred method is to first </w:t>
      </w:r>
      <w:r w:rsidR="00436402" w:rsidRPr="001B4433">
        <w:rPr>
          <w:b/>
          <w:bCs/>
        </w:rPr>
        <w:t>insert a USB drive</w:t>
      </w:r>
      <w:r w:rsidR="00436402" w:rsidRPr="00982397">
        <w:t xml:space="preserve"> into the computer. Then you can click the </w:t>
      </w:r>
      <w:r w:rsidR="00436402" w:rsidRPr="004F0A3B">
        <w:rPr>
          <w:b/>
          <w:bCs/>
        </w:rPr>
        <w:t xml:space="preserve">button </w:t>
      </w:r>
      <w:r w:rsidR="00041F03">
        <w:rPr>
          <w:b/>
          <w:bCs/>
        </w:rPr>
        <w:t>in</w:t>
      </w:r>
      <w:r w:rsidR="00436402" w:rsidRPr="004F0A3B">
        <w:rPr>
          <w:b/>
          <w:bCs/>
        </w:rPr>
        <w:t xml:space="preserve"> the </w:t>
      </w:r>
      <w:r w:rsidR="005B211E" w:rsidRPr="004F0A3B">
        <w:rPr>
          <w:b/>
          <w:bCs/>
        </w:rPr>
        <w:t>far-right</w:t>
      </w:r>
      <w:r w:rsidR="00041F03">
        <w:rPr>
          <w:b/>
          <w:bCs/>
        </w:rPr>
        <w:t xml:space="preserve"> </w:t>
      </w:r>
      <w:r w:rsidR="00041F03" w:rsidRPr="005B211E">
        <w:t xml:space="preserve">bottom corner of the </w:t>
      </w:r>
      <w:r w:rsidR="005B211E" w:rsidRPr="005B211E">
        <w:t>window</w:t>
      </w:r>
      <w:r w:rsidR="00436402" w:rsidRPr="004F0A3B">
        <w:rPr>
          <w:b/>
          <w:bCs/>
        </w:rPr>
        <w:t xml:space="preserve"> </w:t>
      </w:r>
      <w:r w:rsidR="00436402" w:rsidRPr="00982397">
        <w:t xml:space="preserve">to export the G-code directly to the USB. Otherwise, you can use the </w:t>
      </w:r>
      <w:r w:rsidRPr="00982397">
        <w:t>Export G-code </w:t>
      </w:r>
      <w:r w:rsidR="005B211E">
        <w:t>to save the</w:t>
      </w:r>
      <w:r w:rsidRPr="00982397">
        <w:t xml:space="preserve"> file </w:t>
      </w:r>
      <w:proofErr w:type="gramStart"/>
      <w:r w:rsidRPr="00982397">
        <w:t>to</w:t>
      </w:r>
      <w:proofErr w:type="gramEnd"/>
      <w:r w:rsidRPr="00982397">
        <w:t xml:space="preserve"> your computer, which you can then transfer to </w:t>
      </w:r>
      <w:r w:rsidR="005B211E">
        <w:t>the</w:t>
      </w:r>
      <w:r w:rsidRPr="00982397">
        <w:t xml:space="preserve"> printer</w:t>
      </w:r>
      <w:r w:rsidR="00436402" w:rsidRPr="00982397">
        <w:t xml:space="preserve"> later.</w:t>
      </w:r>
    </w:p>
    <w:p w14:paraId="1BBFEAE3" w14:textId="7541E144" w:rsidR="00A875AB" w:rsidRPr="00982397" w:rsidRDefault="00316D30" w:rsidP="00316D30">
      <w:pPr>
        <w:pStyle w:val="IntenseQuote"/>
      </w:pPr>
      <w:r>
        <w:t>export.png</w:t>
      </w:r>
    </w:p>
    <w:p w14:paraId="40FC8870" w14:textId="4C41B028" w:rsidR="00021095" w:rsidRDefault="001B0CFD" w:rsidP="00982397">
      <w:r w:rsidRPr="00982397">
        <w:t xml:space="preserve">Now, you just </w:t>
      </w:r>
      <w:proofErr w:type="gramStart"/>
      <w:r w:rsidRPr="00982397">
        <w:t>have to</w:t>
      </w:r>
      <w:proofErr w:type="gramEnd"/>
      <w:r w:rsidRPr="00982397">
        <w:t xml:space="preserve"> prepare your printer (i.e., clean the print bed and load the correct filament) and start the print!</w:t>
      </w:r>
    </w:p>
    <w:p w14:paraId="63851320" w14:textId="77777777" w:rsidR="00C5651D" w:rsidRDefault="00C5651D" w:rsidP="00982397"/>
    <w:p w14:paraId="21A1DF36" w14:textId="77777777" w:rsidR="00C5651D" w:rsidRDefault="00C5651D" w:rsidP="00982397"/>
    <w:p w14:paraId="779E1C70" w14:textId="32BF5D74" w:rsidR="00C5651D" w:rsidRPr="00C5651D" w:rsidRDefault="00C5651D" w:rsidP="00C5651D">
      <w:r w:rsidRPr="00C5651D">
        <w:t xml:space="preserve">At the end of each </w:t>
      </w:r>
      <w:proofErr w:type="gramStart"/>
      <w:r w:rsidRPr="00C5651D">
        <w:t>lesson</w:t>
      </w:r>
      <w:proofErr w:type="gramEnd"/>
      <w:r w:rsidRPr="00C5651D">
        <w:t xml:space="preserve"> you will need to conduct a </w:t>
      </w:r>
      <w:r w:rsidRPr="00C5651D">
        <w:t>practical</w:t>
      </w:r>
      <w:r w:rsidRPr="00C5651D">
        <w:t xml:space="preserve"> </w:t>
      </w:r>
      <w:r w:rsidRPr="00C5651D">
        <w:t>demonstration</w:t>
      </w:r>
      <w:r w:rsidRPr="00C5651D">
        <w:t xml:space="preserve"> </w:t>
      </w:r>
    </w:p>
    <w:p w14:paraId="07B5E10A" w14:textId="77777777" w:rsidR="00C5651D" w:rsidRPr="00C5651D" w:rsidRDefault="00C5651D" w:rsidP="00C5651D">
      <w:r w:rsidRPr="00C5651D">
        <w:t>          of your mastery of the material from that lesson.</w:t>
      </w:r>
    </w:p>
    <w:p w14:paraId="546F80E4" w14:textId="77777777" w:rsidR="00C5651D" w:rsidRPr="00982397" w:rsidRDefault="00C5651D" w:rsidP="00982397"/>
    <w:sectPr w:rsidR="00C5651D" w:rsidRPr="00982397" w:rsidSect="00E26C2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7F9A3" w14:textId="77777777" w:rsidR="00A64169" w:rsidRDefault="00A64169" w:rsidP="00127636">
      <w:pPr>
        <w:spacing w:after="0" w:line="240" w:lineRule="auto"/>
      </w:pPr>
      <w:r>
        <w:separator/>
      </w:r>
    </w:p>
  </w:endnote>
  <w:endnote w:type="continuationSeparator" w:id="0">
    <w:p w14:paraId="4FA5A6C7" w14:textId="77777777" w:rsidR="00A64169" w:rsidRDefault="00A64169" w:rsidP="00127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421C" w14:textId="77777777" w:rsidR="00A64169" w:rsidRDefault="00A64169" w:rsidP="00127636">
      <w:pPr>
        <w:spacing w:after="0" w:line="240" w:lineRule="auto"/>
      </w:pPr>
      <w:r>
        <w:separator/>
      </w:r>
    </w:p>
  </w:footnote>
  <w:footnote w:type="continuationSeparator" w:id="0">
    <w:p w14:paraId="0F2CD51C" w14:textId="77777777" w:rsidR="00A64169" w:rsidRDefault="00A64169" w:rsidP="00127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50"/>
    <w:multiLevelType w:val="multilevel"/>
    <w:tmpl w:val="07C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239"/>
    <w:multiLevelType w:val="hybridMultilevel"/>
    <w:tmpl w:val="D1C2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D7F74"/>
    <w:multiLevelType w:val="multilevel"/>
    <w:tmpl w:val="8E1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767AF"/>
    <w:multiLevelType w:val="hybridMultilevel"/>
    <w:tmpl w:val="C8168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45D12"/>
    <w:multiLevelType w:val="multilevel"/>
    <w:tmpl w:val="7C5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932E5"/>
    <w:multiLevelType w:val="hybridMultilevel"/>
    <w:tmpl w:val="66F66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D29BE"/>
    <w:multiLevelType w:val="hybridMultilevel"/>
    <w:tmpl w:val="1D7C7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8229F6"/>
    <w:multiLevelType w:val="multilevel"/>
    <w:tmpl w:val="056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50FB7"/>
    <w:multiLevelType w:val="hybridMultilevel"/>
    <w:tmpl w:val="3D6E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647149">
    <w:abstractNumId w:val="0"/>
  </w:num>
  <w:num w:numId="2" w16cid:durableId="2122216875">
    <w:abstractNumId w:val="4"/>
  </w:num>
  <w:num w:numId="3" w16cid:durableId="1836919123">
    <w:abstractNumId w:val="7"/>
  </w:num>
  <w:num w:numId="4" w16cid:durableId="975527308">
    <w:abstractNumId w:val="2"/>
  </w:num>
  <w:num w:numId="5" w16cid:durableId="501556002">
    <w:abstractNumId w:val="1"/>
  </w:num>
  <w:num w:numId="6" w16cid:durableId="6374987">
    <w:abstractNumId w:val="8"/>
  </w:num>
  <w:num w:numId="7" w16cid:durableId="614554527">
    <w:abstractNumId w:val="3"/>
  </w:num>
  <w:num w:numId="8" w16cid:durableId="305089425">
    <w:abstractNumId w:val="5"/>
  </w:num>
  <w:num w:numId="9" w16cid:durableId="7171698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2C"/>
    <w:rsid w:val="0001300B"/>
    <w:rsid w:val="00017B57"/>
    <w:rsid w:val="00021095"/>
    <w:rsid w:val="0003019E"/>
    <w:rsid w:val="00035249"/>
    <w:rsid w:val="00041F03"/>
    <w:rsid w:val="00060044"/>
    <w:rsid w:val="000751D8"/>
    <w:rsid w:val="00081BCB"/>
    <w:rsid w:val="000833C6"/>
    <w:rsid w:val="000B1934"/>
    <w:rsid w:val="000C74F2"/>
    <w:rsid w:val="000C76F6"/>
    <w:rsid w:val="000F61D1"/>
    <w:rsid w:val="0011146A"/>
    <w:rsid w:val="00123B32"/>
    <w:rsid w:val="00127636"/>
    <w:rsid w:val="00142A50"/>
    <w:rsid w:val="001553DF"/>
    <w:rsid w:val="00182D82"/>
    <w:rsid w:val="00183A0F"/>
    <w:rsid w:val="0019017D"/>
    <w:rsid w:val="001A3DE8"/>
    <w:rsid w:val="001B0CFD"/>
    <w:rsid w:val="001B1C94"/>
    <w:rsid w:val="001B4433"/>
    <w:rsid w:val="001D1D05"/>
    <w:rsid w:val="002106EA"/>
    <w:rsid w:val="00222B54"/>
    <w:rsid w:val="00224150"/>
    <w:rsid w:val="002274D4"/>
    <w:rsid w:val="0023665E"/>
    <w:rsid w:val="00237374"/>
    <w:rsid w:val="002410E1"/>
    <w:rsid w:val="00267C1C"/>
    <w:rsid w:val="002A052C"/>
    <w:rsid w:val="002C0BFE"/>
    <w:rsid w:val="002D4A4B"/>
    <w:rsid w:val="002F3FA7"/>
    <w:rsid w:val="002F5E5C"/>
    <w:rsid w:val="00316226"/>
    <w:rsid w:val="00316D30"/>
    <w:rsid w:val="00320B05"/>
    <w:rsid w:val="00331A00"/>
    <w:rsid w:val="00341DC7"/>
    <w:rsid w:val="0034403D"/>
    <w:rsid w:val="003544CB"/>
    <w:rsid w:val="003E4A7D"/>
    <w:rsid w:val="003F1960"/>
    <w:rsid w:val="003F1B1C"/>
    <w:rsid w:val="00436402"/>
    <w:rsid w:val="004501E4"/>
    <w:rsid w:val="004529AF"/>
    <w:rsid w:val="00453C60"/>
    <w:rsid w:val="00455E98"/>
    <w:rsid w:val="00484EC4"/>
    <w:rsid w:val="004919F4"/>
    <w:rsid w:val="00493AA7"/>
    <w:rsid w:val="004A268D"/>
    <w:rsid w:val="004A2D18"/>
    <w:rsid w:val="004B659A"/>
    <w:rsid w:val="004F0A3B"/>
    <w:rsid w:val="004F3095"/>
    <w:rsid w:val="0052188E"/>
    <w:rsid w:val="00534AC9"/>
    <w:rsid w:val="00555D7D"/>
    <w:rsid w:val="005B211E"/>
    <w:rsid w:val="005C7651"/>
    <w:rsid w:val="005E615F"/>
    <w:rsid w:val="005F02E0"/>
    <w:rsid w:val="005F1698"/>
    <w:rsid w:val="006140B7"/>
    <w:rsid w:val="006247D4"/>
    <w:rsid w:val="00626F4D"/>
    <w:rsid w:val="00642957"/>
    <w:rsid w:val="0065399B"/>
    <w:rsid w:val="00657925"/>
    <w:rsid w:val="00663FAF"/>
    <w:rsid w:val="006739D2"/>
    <w:rsid w:val="00686D18"/>
    <w:rsid w:val="006B1A55"/>
    <w:rsid w:val="006B316B"/>
    <w:rsid w:val="006D5E25"/>
    <w:rsid w:val="006D73CE"/>
    <w:rsid w:val="006E3D61"/>
    <w:rsid w:val="00710F73"/>
    <w:rsid w:val="00734631"/>
    <w:rsid w:val="007433A6"/>
    <w:rsid w:val="00743B22"/>
    <w:rsid w:val="007628D5"/>
    <w:rsid w:val="007A292F"/>
    <w:rsid w:val="007A5C1E"/>
    <w:rsid w:val="007B65AB"/>
    <w:rsid w:val="007C1371"/>
    <w:rsid w:val="007C7E69"/>
    <w:rsid w:val="00830CCA"/>
    <w:rsid w:val="00890B04"/>
    <w:rsid w:val="008B765C"/>
    <w:rsid w:val="008F0C9D"/>
    <w:rsid w:val="008F77C2"/>
    <w:rsid w:val="009329B8"/>
    <w:rsid w:val="0094038C"/>
    <w:rsid w:val="00957D37"/>
    <w:rsid w:val="00965AB4"/>
    <w:rsid w:val="00967E2E"/>
    <w:rsid w:val="00982397"/>
    <w:rsid w:val="00997D55"/>
    <w:rsid w:val="009B41F3"/>
    <w:rsid w:val="009C154B"/>
    <w:rsid w:val="009D49AD"/>
    <w:rsid w:val="009D5752"/>
    <w:rsid w:val="00A045E8"/>
    <w:rsid w:val="00A155DB"/>
    <w:rsid w:val="00A31D48"/>
    <w:rsid w:val="00A41FC5"/>
    <w:rsid w:val="00A56973"/>
    <w:rsid w:val="00A64169"/>
    <w:rsid w:val="00A77456"/>
    <w:rsid w:val="00A875AB"/>
    <w:rsid w:val="00AA32D8"/>
    <w:rsid w:val="00AB0769"/>
    <w:rsid w:val="00AC0E9C"/>
    <w:rsid w:val="00AD7673"/>
    <w:rsid w:val="00AE72E4"/>
    <w:rsid w:val="00B05742"/>
    <w:rsid w:val="00B06530"/>
    <w:rsid w:val="00B366D3"/>
    <w:rsid w:val="00B404C0"/>
    <w:rsid w:val="00B53E7C"/>
    <w:rsid w:val="00B7123F"/>
    <w:rsid w:val="00B74FBA"/>
    <w:rsid w:val="00B87268"/>
    <w:rsid w:val="00B94D5F"/>
    <w:rsid w:val="00BA19B0"/>
    <w:rsid w:val="00BC2AB6"/>
    <w:rsid w:val="00C0675A"/>
    <w:rsid w:val="00C2231E"/>
    <w:rsid w:val="00C32FF0"/>
    <w:rsid w:val="00C5651D"/>
    <w:rsid w:val="00C6238D"/>
    <w:rsid w:val="00C66192"/>
    <w:rsid w:val="00C742E8"/>
    <w:rsid w:val="00C80DB3"/>
    <w:rsid w:val="00C907AA"/>
    <w:rsid w:val="00CA6F18"/>
    <w:rsid w:val="00CB06E9"/>
    <w:rsid w:val="00CC5C2E"/>
    <w:rsid w:val="00CD7D40"/>
    <w:rsid w:val="00D360A1"/>
    <w:rsid w:val="00D3752A"/>
    <w:rsid w:val="00D65FF0"/>
    <w:rsid w:val="00D93681"/>
    <w:rsid w:val="00DB1DEF"/>
    <w:rsid w:val="00DD41FF"/>
    <w:rsid w:val="00E02E42"/>
    <w:rsid w:val="00E26C2C"/>
    <w:rsid w:val="00E56609"/>
    <w:rsid w:val="00E612D3"/>
    <w:rsid w:val="00E67D6B"/>
    <w:rsid w:val="00E75DAB"/>
    <w:rsid w:val="00EB70AC"/>
    <w:rsid w:val="00ED0EBC"/>
    <w:rsid w:val="00ED4DB7"/>
    <w:rsid w:val="00F53744"/>
    <w:rsid w:val="00F562DD"/>
    <w:rsid w:val="00F64461"/>
    <w:rsid w:val="00F67224"/>
    <w:rsid w:val="00FB06F7"/>
    <w:rsid w:val="00FB1B11"/>
    <w:rsid w:val="00FE66E4"/>
    <w:rsid w:val="00FF7843"/>
    <w:rsid w:val="06E73887"/>
    <w:rsid w:val="2FC1591C"/>
    <w:rsid w:val="41AB1091"/>
    <w:rsid w:val="74D6446B"/>
    <w:rsid w:val="75359C4D"/>
    <w:rsid w:val="7718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5B6"/>
  <w15:chartTrackingRefBased/>
  <w15:docId w15:val="{4FE1D856-25D1-4252-8BC5-D3F3E914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2C"/>
    <w:rPr>
      <w:rFonts w:eastAsiaTheme="majorEastAsia" w:cstheme="majorBidi"/>
      <w:color w:val="272727" w:themeColor="text1" w:themeTint="D8"/>
    </w:rPr>
  </w:style>
  <w:style w:type="paragraph" w:styleId="Title">
    <w:name w:val="Title"/>
    <w:basedOn w:val="Normal"/>
    <w:next w:val="Normal"/>
    <w:link w:val="TitleChar"/>
    <w:uiPriority w:val="10"/>
    <w:qFormat/>
    <w:rsid w:val="00E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E26C2C"/>
    <w:rPr>
      <w:i/>
      <w:iCs/>
      <w:color w:val="404040" w:themeColor="text1" w:themeTint="BF"/>
    </w:rPr>
  </w:style>
  <w:style w:type="paragraph" w:styleId="ListParagraph">
    <w:name w:val="List Paragraph"/>
    <w:basedOn w:val="Normal"/>
    <w:uiPriority w:val="34"/>
    <w:qFormat/>
    <w:rsid w:val="00E26C2C"/>
    <w:pPr>
      <w:ind w:left="720"/>
      <w:contextualSpacing/>
    </w:pPr>
  </w:style>
  <w:style w:type="character" w:styleId="IntenseEmphasis">
    <w:name w:val="Intense Emphasis"/>
    <w:basedOn w:val="DefaultParagraphFont"/>
    <w:uiPriority w:val="21"/>
    <w:qFormat/>
    <w:rsid w:val="00E26C2C"/>
    <w:rPr>
      <w:i/>
      <w:iCs/>
      <w:color w:val="0F4761" w:themeColor="accent1" w:themeShade="BF"/>
    </w:rPr>
  </w:style>
  <w:style w:type="paragraph" w:styleId="IntenseQuote">
    <w:name w:val="Intense Quote"/>
    <w:basedOn w:val="Normal"/>
    <w:next w:val="Normal"/>
    <w:link w:val="IntenseQuoteChar"/>
    <w:uiPriority w:val="30"/>
    <w:qFormat/>
    <w:rsid w:val="00E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2C"/>
    <w:rPr>
      <w:i/>
      <w:iCs/>
      <w:color w:val="0F4761" w:themeColor="accent1" w:themeShade="BF"/>
    </w:rPr>
  </w:style>
  <w:style w:type="character" w:styleId="IntenseReference">
    <w:name w:val="Intense Reference"/>
    <w:basedOn w:val="DefaultParagraphFont"/>
    <w:uiPriority w:val="32"/>
    <w:qFormat/>
    <w:rsid w:val="00E26C2C"/>
    <w:rPr>
      <w:b/>
      <w:bCs/>
      <w:smallCaps/>
      <w:color w:val="0F4761" w:themeColor="accent1" w:themeShade="BF"/>
      <w:spacing w:val="5"/>
    </w:rPr>
  </w:style>
  <w:style w:type="paragraph" w:styleId="NormalWeb">
    <w:name w:val="Normal (Web)"/>
    <w:basedOn w:val="Normal"/>
    <w:uiPriority w:val="99"/>
    <w:semiHidden/>
    <w:unhideWhenUsed/>
    <w:rsid w:val="0001300B"/>
    <w:rPr>
      <w:rFonts w:ascii="Times New Roman" w:hAnsi="Times New Roman" w:cs="Times New Roman"/>
    </w:rPr>
  </w:style>
  <w:style w:type="character" w:styleId="Hyperlink">
    <w:name w:val="Hyperlink"/>
    <w:basedOn w:val="DefaultParagraphFont"/>
    <w:uiPriority w:val="99"/>
    <w:unhideWhenUsed/>
    <w:rsid w:val="003E4A7D"/>
    <w:rPr>
      <w:color w:val="467886" w:themeColor="hyperlink"/>
      <w:u w:val="single"/>
    </w:rPr>
  </w:style>
  <w:style w:type="character" w:styleId="UnresolvedMention">
    <w:name w:val="Unresolved Mention"/>
    <w:basedOn w:val="DefaultParagraphFont"/>
    <w:uiPriority w:val="99"/>
    <w:semiHidden/>
    <w:unhideWhenUsed/>
    <w:rsid w:val="003E4A7D"/>
    <w:rPr>
      <w:color w:val="605E5C"/>
      <w:shd w:val="clear" w:color="auto" w:fill="E1DFDD"/>
    </w:rPr>
  </w:style>
  <w:style w:type="character" w:customStyle="1" w:styleId="span-sc-u3wpme-0">
    <w:name w:val="span-sc-u3wpme-0"/>
    <w:basedOn w:val="DefaultParagraphFont"/>
    <w:rsid w:val="00B7123F"/>
  </w:style>
  <w:style w:type="paragraph" w:styleId="Header">
    <w:name w:val="header"/>
    <w:basedOn w:val="Normal"/>
    <w:link w:val="HeaderChar"/>
    <w:uiPriority w:val="99"/>
    <w:unhideWhenUsed/>
    <w:rsid w:val="00127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636"/>
  </w:style>
  <w:style w:type="paragraph" w:styleId="Footer">
    <w:name w:val="footer"/>
    <w:basedOn w:val="Normal"/>
    <w:link w:val="FooterChar"/>
    <w:uiPriority w:val="99"/>
    <w:unhideWhenUsed/>
    <w:rsid w:val="001276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B8C2DEC51B8E4BAF39CBB7B9C85312" ma:contentTypeVersion="18" ma:contentTypeDescription="Create a new document." ma:contentTypeScope="" ma:versionID="2f72ca97b71a87f5687236f810455d9b">
  <xsd:schema xmlns:xsd="http://www.w3.org/2001/XMLSchema" xmlns:xs="http://www.w3.org/2001/XMLSchema" xmlns:p="http://schemas.microsoft.com/office/2006/metadata/properties" xmlns:ns3="6ca01a5d-841b-4285-aa47-4344f9ff6106" xmlns:ns4="b4390554-ad04-473b-a5f6-427094ab04ee" targetNamespace="http://schemas.microsoft.com/office/2006/metadata/properties" ma:root="true" ma:fieldsID="b0e5c9902d22548808e422329f2aa389" ns3:_="" ns4:_="">
    <xsd:import namespace="6ca01a5d-841b-4285-aa47-4344f9ff6106"/>
    <xsd:import namespace="b4390554-ad04-473b-a5f6-427094ab04ee"/>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1a5d-841b-4285-aa47-4344f9ff61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390554-ad04-473b-a5f6-427094ab04e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ca01a5d-841b-4285-aa47-4344f9ff6106" xsi:nil="true"/>
  </documentManagement>
</p:properties>
</file>

<file path=customXml/itemProps1.xml><?xml version="1.0" encoding="utf-8"?>
<ds:datastoreItem xmlns:ds="http://schemas.openxmlformats.org/officeDocument/2006/customXml" ds:itemID="{2B09FE86-5599-40B1-9502-087ACCF75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1a5d-841b-4285-aa47-4344f9ff6106"/>
    <ds:schemaRef ds:uri="b4390554-ad04-473b-a5f6-427094ab0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436896-4680-48DA-85A4-6AF1B72B5251}">
  <ds:schemaRefs>
    <ds:schemaRef ds:uri="http://schemas.microsoft.com/sharepoint/v3/contenttype/forms"/>
  </ds:schemaRefs>
</ds:datastoreItem>
</file>

<file path=customXml/itemProps3.xml><?xml version="1.0" encoding="utf-8"?>
<ds:datastoreItem xmlns:ds="http://schemas.openxmlformats.org/officeDocument/2006/customXml" ds:itemID="{F6A13A12-4057-431E-A2EF-0C38CEE00F61}">
  <ds:schemaRefs>
    <ds:schemaRef ds:uri="http://schemas.microsoft.com/office/2006/metadata/properties"/>
    <ds:schemaRef ds:uri="http://schemas.microsoft.com/office/infopath/2007/PartnerControls"/>
    <ds:schemaRef ds:uri="6ca01a5d-841b-4285-aa47-4344f9ff6106"/>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Fender, Joshua</dc:creator>
  <cp:keywords/>
  <dc:description/>
  <cp:lastModifiedBy>Fender, Joshua</cp:lastModifiedBy>
  <cp:revision>9</cp:revision>
  <dcterms:created xsi:type="dcterms:W3CDTF">2026-04-18T19:22:00Z</dcterms:created>
  <dcterms:modified xsi:type="dcterms:W3CDTF">2026-04-27T22:48:00Z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1976e-1677-41d8-bbf2-3f9ab21c7064_Enabled">
    <vt:lpwstr>true</vt:lpwstr>
  </property>
  <property fmtid="{D5CDD505-2E9C-101B-9397-08002B2CF9AE}" pid="3" name="MSIP_Label_ca51976e-1677-41d8-bbf2-3f9ab21c7064_SetDate">
    <vt:lpwstr>2026-04-02T02:02:22Z</vt:lpwstr>
  </property>
  <property fmtid="{D5CDD505-2E9C-101B-9397-08002B2CF9AE}" pid="4" name="MSIP_Label_ca51976e-1677-41d8-bbf2-3f9ab21c7064_Method">
    <vt:lpwstr>Standard</vt:lpwstr>
  </property>
  <property fmtid="{D5CDD505-2E9C-101B-9397-08002B2CF9AE}" pid="5" name="MSIP_Label_ca51976e-1677-41d8-bbf2-3f9ab21c7064_Name">
    <vt:lpwstr>defa4170-0d19-0005-0004-bc88714345d2</vt:lpwstr>
  </property>
  <property fmtid="{D5CDD505-2E9C-101B-9397-08002B2CF9AE}" pid="6" name="MSIP_Label_ca51976e-1677-41d8-bbf2-3f9ab21c7064_SiteId">
    <vt:lpwstr>c31c975b-d687-4136-b03e-2462bfade1af</vt:lpwstr>
  </property>
  <property fmtid="{D5CDD505-2E9C-101B-9397-08002B2CF9AE}" pid="7" name="MSIP_Label_ca51976e-1677-41d8-bbf2-3f9ab21c7064_ActionId">
    <vt:lpwstr>e0adcb69-ab19-48e5-a6be-43f90c7d3f8a</vt:lpwstr>
  </property>
  <property fmtid="{D5CDD505-2E9C-101B-9397-08002B2CF9AE}" pid="8" name="MSIP_Label_ca51976e-1677-41d8-bbf2-3f9ab21c7064_ContentBits">
    <vt:lpwstr>0</vt:lpwstr>
  </property>
  <property fmtid="{D5CDD505-2E9C-101B-9397-08002B2CF9AE}" pid="9" name="MSIP_Label_ca51976e-1677-41d8-bbf2-3f9ab21c7064_Tag">
    <vt:lpwstr>10, 3, 0, 1</vt:lpwstr>
  </property>
  <property fmtid="{D5CDD505-2E9C-101B-9397-08002B2CF9AE}" pid="10" name="ContentTypeId">
    <vt:lpwstr>0x0101008DB8C2DEC51B8E4BAF39CBB7B9C85312</vt:lpwstr>
  </property>
</Properties>
</file>