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F2C7D" w:rsidR="000F2C7D" w:rsidP="000F2C7D" w:rsidRDefault="000F2C7D" w14:paraId="75ACB93F" w14:textId="0A685E2F">
      <w:pPr>
        <w:pStyle w:val="Heading1"/>
        <w:spacing w:before="480" w:after="0" w:line="276" w:lineRule="auto"/>
        <w:rPr>
          <w:b/>
          <w:bCs/>
          <w:kern w:val="0"/>
          <w:sz w:val="28"/>
          <w:szCs w:val="28"/>
          <w:lang w:val="en-US"/>
          <w14:ligatures w14:val="none"/>
        </w:rPr>
      </w:pPr>
      <w:r w:rsidRPr="000F2C7D" w:rsidR="000F2C7D">
        <w:rPr>
          <w:b w:val="1"/>
          <w:bCs w:val="1"/>
          <w:kern w:val="0"/>
          <w:sz w:val="28"/>
          <w:szCs w:val="28"/>
          <w:lang w:val="en-US"/>
          <w14:ligatures w14:val="none"/>
        </w:rPr>
        <w:t xml:space="preserve">Operations Documentation – </w:t>
      </w:r>
      <w:r w:rsidR="00043071">
        <w:rPr>
          <w:b w:val="1"/>
          <w:bCs w:val="1"/>
          <w:kern w:val="0"/>
          <w:sz w:val="28"/>
          <w:szCs w:val="28"/>
          <w:lang w:val="en-US"/>
          <w14:ligatures w14:val="none"/>
        </w:rPr>
        <w:t>GemeindeConnect</w:t>
      </w:r>
    </w:p>
    <w:p w:rsidRPr="000F2C7D" w:rsidR="000F2C7D" w:rsidP="2B1B3AC7" w:rsidRDefault="000F2C7D" w14:paraId="4B2D3931" w14:textId="708D2F11">
      <w:pPr>
        <w:pStyle w:val="Heading1"/>
        <w:spacing w:before="480" w:beforeAutospacing="off" w:after="0" w:afterAutospacing="off" w:line="276" w:lineRule="auto"/>
      </w:pPr>
      <w:r w:rsidRPr="2B1B3AC7" w:rsidR="5D3BC9BC">
        <w:rPr>
          <w:rFonts w:ascii="Calibri" w:hAnsi="Calibri" w:eastAsia="Calibri" w:cs="Calibri"/>
          <w:b w:val="1"/>
          <w:bCs w:val="1"/>
          <w:noProof w:val="0"/>
          <w:color w:val="365F91"/>
          <w:sz w:val="28"/>
          <w:szCs w:val="28"/>
          <w:lang w:val="en-GB"/>
        </w:rPr>
        <w:t>Version</w:t>
      </w:r>
    </w:p>
    <w:tbl>
      <w:tblPr>
        <w:tblStyle w:val="TableGrid"/>
        <w:bidiVisual w:val="0"/>
        <w:tblW w:w="0" w:type="auto"/>
        <w:tblLayout w:type="fixed"/>
        <w:tblLook w:val="04A0" w:firstRow="1" w:lastRow="0" w:firstColumn="1" w:lastColumn="0" w:noHBand="0" w:noVBand="1"/>
      </w:tblPr>
      <w:tblGrid>
        <w:gridCol w:w="2214"/>
        <w:gridCol w:w="2214"/>
        <w:gridCol w:w="2214"/>
        <w:gridCol w:w="2214"/>
      </w:tblGrid>
      <w:tr w:rsidR="2B1B3AC7" w:rsidTr="2B1B3AC7" w14:paraId="05B0A3DC">
        <w:trPr>
          <w:trHeight w:val="300"/>
        </w:trPr>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308F6524" w14:textId="752CB666">
            <w:pPr>
              <w:spacing w:before="0" w:beforeAutospacing="off" w:after="0" w:afterAutospacing="off"/>
            </w:pPr>
            <w:r w:rsidRPr="2B1B3AC7" w:rsidR="2B1B3AC7">
              <w:rPr>
                <w:rFonts w:ascii="Cambria" w:hAnsi="Cambria" w:eastAsia="Cambria" w:cs="Cambria"/>
                <w:sz w:val="22"/>
                <w:szCs w:val="22"/>
                <w:lang w:val="en-GB"/>
              </w:rPr>
              <w:t>Version</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0F2F0F67" w14:textId="608481E2">
            <w:pPr>
              <w:spacing w:before="0" w:beforeAutospacing="off" w:after="0" w:afterAutospacing="off"/>
            </w:pPr>
            <w:r w:rsidRPr="2B1B3AC7" w:rsidR="2B1B3AC7">
              <w:rPr>
                <w:rFonts w:ascii="Cambria" w:hAnsi="Cambria" w:eastAsia="Cambria" w:cs="Cambria"/>
                <w:sz w:val="22"/>
                <w:szCs w:val="22"/>
                <w:lang w:val="en-GB"/>
              </w:rPr>
              <w:t>Date</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7E96B1DB" w14:textId="6583E52D">
            <w:pPr>
              <w:spacing w:before="0" w:beforeAutospacing="off" w:after="0" w:afterAutospacing="off"/>
            </w:pPr>
            <w:r w:rsidRPr="2B1B3AC7" w:rsidR="2B1B3AC7">
              <w:rPr>
                <w:rFonts w:ascii="Cambria" w:hAnsi="Cambria" w:eastAsia="Cambria" w:cs="Cambria"/>
                <w:sz w:val="22"/>
                <w:szCs w:val="22"/>
                <w:lang w:val="en-GB"/>
              </w:rPr>
              <w:t>Description</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730B32AB" w14:textId="49BAB783">
            <w:pPr>
              <w:spacing w:before="0" w:beforeAutospacing="off" w:after="0" w:afterAutospacing="off"/>
            </w:pPr>
            <w:r w:rsidRPr="2B1B3AC7" w:rsidR="2B1B3AC7">
              <w:rPr>
                <w:rFonts w:ascii="Cambria" w:hAnsi="Cambria" w:eastAsia="Cambria" w:cs="Cambria"/>
                <w:sz w:val="22"/>
                <w:szCs w:val="22"/>
                <w:lang w:val="en-GB"/>
              </w:rPr>
              <w:t>Author</w:t>
            </w:r>
          </w:p>
        </w:tc>
      </w:tr>
      <w:tr w:rsidR="2B1B3AC7" w:rsidTr="2B1B3AC7" w14:paraId="73D0810D">
        <w:trPr>
          <w:trHeight w:val="300"/>
        </w:trPr>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6F89486A" w14:textId="5B2D7E37">
            <w:pPr>
              <w:spacing w:before="0" w:beforeAutospacing="off" w:after="0" w:afterAutospacing="off"/>
            </w:pPr>
            <w:r w:rsidRPr="2B1B3AC7" w:rsidR="2B1B3AC7">
              <w:rPr>
                <w:rFonts w:ascii="Cambria" w:hAnsi="Cambria" w:eastAsia="Cambria" w:cs="Cambria"/>
                <w:sz w:val="22"/>
                <w:szCs w:val="22"/>
                <w:lang w:val="en-GB"/>
              </w:rPr>
              <w:t>1.0</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22EFE6D8" w14:textId="050316A3">
            <w:pPr>
              <w:spacing w:before="0" w:beforeAutospacing="off" w:after="0" w:afterAutospacing="off"/>
            </w:pPr>
            <w:r w:rsidRPr="2B1B3AC7" w:rsidR="2B1B3AC7">
              <w:rPr>
                <w:rFonts w:ascii="Cambria" w:hAnsi="Cambria" w:eastAsia="Cambria" w:cs="Cambria"/>
                <w:sz w:val="22"/>
                <w:szCs w:val="22"/>
                <w:lang w:val="en-GB"/>
              </w:rPr>
              <w:t>25/06/2025</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1E10ECAB" w14:textId="38CE269C">
            <w:pPr>
              <w:spacing w:before="0" w:beforeAutospacing="off" w:after="0" w:afterAutospacing="off"/>
            </w:pPr>
            <w:r w:rsidRPr="2B1B3AC7" w:rsidR="2B1B3AC7">
              <w:rPr>
                <w:rFonts w:ascii="Cambria" w:hAnsi="Cambria" w:eastAsia="Cambria" w:cs="Cambria"/>
                <w:sz w:val="22"/>
                <w:szCs w:val="22"/>
                <w:lang w:val="en-GB"/>
              </w:rPr>
              <w:t>Initial Version</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3EE167AB" w14:textId="2F657AC5">
            <w:pPr>
              <w:spacing w:before="0" w:beforeAutospacing="off" w:after="0" w:afterAutospacing="off"/>
            </w:pPr>
            <w:r w:rsidRPr="2B1B3AC7" w:rsidR="2B1B3AC7">
              <w:rPr>
                <w:rFonts w:ascii="Cambria" w:hAnsi="Cambria" w:eastAsia="Cambria" w:cs="Cambria"/>
                <w:sz w:val="22"/>
                <w:szCs w:val="22"/>
                <w:lang w:val="en-GB"/>
              </w:rPr>
              <w:t>Roger Vial</w:t>
            </w:r>
          </w:p>
        </w:tc>
      </w:tr>
      <w:tr w:rsidR="2B1B3AC7" w:rsidTr="2B1B3AC7" w14:paraId="277FEDA2">
        <w:trPr>
          <w:trHeight w:val="300"/>
        </w:trPr>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639D9D09" w14:textId="3A398004">
            <w:pPr>
              <w:spacing w:before="0" w:beforeAutospacing="off" w:after="0" w:afterAutospacing="off"/>
            </w:pPr>
            <w:r w:rsidRPr="2B1B3AC7" w:rsidR="2B1B3AC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30FCF7B8" w14:textId="3E281F30">
            <w:pPr>
              <w:spacing w:before="0" w:beforeAutospacing="off" w:after="0" w:afterAutospacing="off"/>
            </w:pPr>
            <w:r w:rsidRPr="2B1B3AC7" w:rsidR="2B1B3AC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721303E0" w14:textId="73AC80C2">
            <w:pPr>
              <w:spacing w:before="0" w:beforeAutospacing="off" w:after="0" w:afterAutospacing="off"/>
            </w:pPr>
            <w:r w:rsidRPr="2B1B3AC7" w:rsidR="2B1B3AC7">
              <w:rPr>
                <w:rFonts w:ascii="Cambria" w:hAnsi="Cambria" w:eastAsia="Cambria" w:cs="Cambria"/>
                <w:sz w:val="22"/>
                <w:szCs w:val="22"/>
                <w:lang w:val="en-GB"/>
              </w:rPr>
              <w:t xml:space="preserve"> </w:t>
            </w:r>
          </w:p>
        </w:tc>
        <w:tc>
          <w:tcPr>
            <w:tcW w:w="2214" w:type="dxa"/>
            <w:tcBorders>
              <w:top w:val="single" w:sz="8"/>
              <w:left w:val="single" w:sz="8"/>
              <w:bottom w:val="single" w:sz="8"/>
              <w:right w:val="single" w:sz="8"/>
            </w:tcBorders>
            <w:tcMar>
              <w:left w:w="108" w:type="dxa"/>
              <w:right w:w="108" w:type="dxa"/>
            </w:tcMar>
            <w:vAlign w:val="top"/>
          </w:tcPr>
          <w:p w:rsidR="2B1B3AC7" w:rsidP="2B1B3AC7" w:rsidRDefault="2B1B3AC7" w14:paraId="32051637" w14:textId="2FFEA09D">
            <w:pPr>
              <w:spacing w:before="0" w:beforeAutospacing="off" w:after="0" w:afterAutospacing="off"/>
            </w:pPr>
            <w:r w:rsidRPr="2B1B3AC7" w:rsidR="2B1B3AC7">
              <w:rPr>
                <w:rFonts w:ascii="Cambria" w:hAnsi="Cambria" w:eastAsia="Cambria" w:cs="Cambria"/>
                <w:sz w:val="22"/>
                <w:szCs w:val="22"/>
                <w:lang w:val="en-GB"/>
              </w:rPr>
              <w:t xml:space="preserve"> </w:t>
            </w:r>
          </w:p>
        </w:tc>
      </w:tr>
    </w:tbl>
    <w:p w:rsidRPr="000F2C7D" w:rsidR="000F2C7D" w:rsidP="2B1B3AC7" w:rsidRDefault="000F2C7D" w14:paraId="18C43033" w14:textId="1424422A">
      <w:pPr>
        <w:bidi w:val="0"/>
        <w:spacing w:before="0" w:beforeAutospacing="off" w:after="200" w:afterAutospacing="off" w:line="276" w:lineRule="auto"/>
      </w:pPr>
      <w:r w:rsidRPr="2B1B3AC7" w:rsidR="5D3BC9BC">
        <w:rPr>
          <w:rFonts w:ascii="Cambria" w:hAnsi="Cambria" w:eastAsia="Cambria" w:cs="Cambria"/>
          <w:noProof w:val="0"/>
          <w:sz w:val="22"/>
          <w:szCs w:val="22"/>
          <w:lang w:val="en-GB"/>
        </w:rPr>
        <w:t xml:space="preserve"> </w:t>
      </w:r>
    </w:p>
    <w:p w:rsidRPr="000F2C7D" w:rsidR="000F2C7D" w:rsidP="000F2C7D" w:rsidRDefault="000F2C7D" w14:paraId="7E4B8D9F" w14:textId="77777777">
      <w:pPr>
        <w:pStyle w:val="Heading2"/>
        <w:spacing w:before="200" w:after="0" w:line="276" w:lineRule="auto"/>
        <w:rPr>
          <w:b w:val="1"/>
          <w:bCs w:val="1"/>
          <w:color w:val="156082" w:themeColor="accent1"/>
          <w:kern w:val="0"/>
          <w:sz w:val="26"/>
          <w:szCs w:val="26"/>
          <w:lang w:val="en-US"/>
          <w14:ligatures w14:val="none"/>
        </w:rPr>
      </w:pPr>
      <w:r w:rsidRPr="000F2C7D" w:rsidR="000F2C7D">
        <w:rPr>
          <w:b w:val="1"/>
          <w:bCs w:val="1"/>
          <w:color w:val="156082" w:themeColor="accent1"/>
          <w:kern w:val="0"/>
          <w:sz w:val="26"/>
          <w:szCs w:val="26"/>
          <w:lang w:val="en-US"/>
          <w14:ligatures w14:val="none"/>
        </w:rPr>
        <w:t>1. Introduction</w:t>
      </w:r>
    </w:p>
    <w:p w:rsidRPr="000F2C7D" w:rsidR="000F2C7D" w:rsidP="000F2C7D" w:rsidRDefault="000F2C7D" w14:paraId="33850C5E" w14:textId="77777777">
      <w:r w:rsidRPr="000F2C7D">
        <w:t>This document describes the technical and organizational aspects necessary for the secure, stable, and maintainable operation of the Form Designer platform. It is intended for administrators, IT operations personnel, and support teams.</w:t>
      </w:r>
    </w:p>
    <w:p w:rsidRPr="000F2C7D" w:rsidR="000F2C7D" w:rsidP="000F2C7D" w:rsidRDefault="000F2C7D" w14:paraId="12383284" w14:textId="77777777">
      <w:r w:rsidRPr="000F2C7D">
        <w:pict w14:anchorId="075C71E2">
          <v:rect id="_x0000_i1079" style="width:0;height:1.5pt" o:hr="t" o:hrstd="t" o:hralign="center" fillcolor="#a0a0a0" stroked="f"/>
        </w:pict>
      </w:r>
    </w:p>
    <w:p w:rsidRPr="000F2C7D" w:rsidR="000F2C7D" w:rsidP="000F2C7D" w:rsidRDefault="000F2C7D" w14:paraId="10F6A68E"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2. System Overview</w:t>
      </w:r>
    </w:p>
    <w:p w:rsidRPr="000F2C7D" w:rsidR="000F2C7D" w:rsidP="000F2C7D" w:rsidRDefault="000F2C7D" w14:paraId="61605CB1" w14:textId="77777777">
      <w:r w:rsidRPr="000F2C7D">
        <w:rPr>
          <w:b/>
          <w:bCs/>
        </w:rPr>
        <w:t>System Name:</w:t>
      </w:r>
      <w:r w:rsidRPr="000F2C7D">
        <w:t xml:space="preserve"> Gemeinde Connect – Form Designer</w:t>
      </w:r>
      <w:r w:rsidRPr="000F2C7D">
        <w:br/>
      </w:r>
      <w:r w:rsidRPr="000F2C7D">
        <w:rPr>
          <w:b/>
          <w:bCs/>
        </w:rPr>
        <w:t>Purpose:</w:t>
      </w:r>
      <w:r w:rsidRPr="000F2C7D">
        <w:t xml:space="preserve"> A web-based platform for creating, managing, and executing digital forms.</w:t>
      </w:r>
      <w:r w:rsidRPr="000F2C7D">
        <w:br/>
      </w:r>
      <w:r w:rsidRPr="000F2C7D">
        <w:rPr>
          <w:b/>
          <w:bCs/>
        </w:rPr>
        <w:t>Components:</w:t>
      </w:r>
    </w:p>
    <w:p w:rsidRPr="000F2C7D" w:rsidR="000F2C7D" w:rsidP="000F2C7D" w:rsidRDefault="000F2C7D" w14:paraId="48D0DA9A" w14:textId="77777777">
      <w:pPr>
        <w:numPr>
          <w:ilvl w:val="0"/>
          <w:numId w:val="1"/>
        </w:numPr>
      </w:pPr>
      <w:r w:rsidRPr="000F2C7D">
        <w:t>FormDesigner Frontend (Angular SPA)</w:t>
      </w:r>
    </w:p>
    <w:p w:rsidRPr="000F2C7D" w:rsidR="000F2C7D" w:rsidP="000F2C7D" w:rsidRDefault="000F2C7D" w14:paraId="0F5F19CB" w14:textId="77777777">
      <w:pPr>
        <w:numPr>
          <w:ilvl w:val="0"/>
          <w:numId w:val="1"/>
        </w:numPr>
      </w:pPr>
      <w:r w:rsidRPr="000F2C7D">
        <w:t>FormDesigner Backend (.NET Web API)</w:t>
      </w:r>
    </w:p>
    <w:p w:rsidRPr="000F2C7D" w:rsidR="000F2C7D" w:rsidP="000F2C7D" w:rsidRDefault="000F2C7D" w14:paraId="4E6D3E09" w14:textId="77777777">
      <w:pPr>
        <w:numPr>
          <w:ilvl w:val="0"/>
          <w:numId w:val="1"/>
        </w:numPr>
      </w:pPr>
      <w:r w:rsidRPr="000F2C7D">
        <w:t>SQL Database</w:t>
      </w:r>
    </w:p>
    <w:p w:rsidRPr="000F2C7D" w:rsidR="000F2C7D" w:rsidP="000F2C7D" w:rsidRDefault="000F2C7D" w14:paraId="4FF1CF70" w14:textId="78799339">
      <w:pPr>
        <w:numPr>
          <w:ilvl w:val="0"/>
          <w:numId w:val="1"/>
        </w:numPr>
      </w:pPr>
      <w:r w:rsidRPr="000F2C7D">
        <w:t>Azure Blob Storage</w:t>
      </w:r>
      <w:r>
        <w:t xml:space="preserve"> or Local Network storage</w:t>
      </w:r>
    </w:p>
    <w:p w:rsidRPr="000F2C7D" w:rsidR="000F2C7D" w:rsidP="000F2C7D" w:rsidRDefault="000F2C7D" w14:paraId="0AAFD24F" w14:textId="7B3BAB53">
      <w:pPr>
        <w:numPr>
          <w:ilvl w:val="0"/>
          <w:numId w:val="1"/>
        </w:numPr>
      </w:pPr>
      <w:r>
        <w:t xml:space="preserve">OAuth 2 / OpenID Connect </w:t>
      </w:r>
      <w:r w:rsidRPr="000F2C7D">
        <w:t>Identity Provider)</w:t>
      </w:r>
    </w:p>
    <w:p w:rsidRPr="000F2C7D" w:rsidR="000F2C7D" w:rsidP="000F2C7D" w:rsidRDefault="000F2C7D" w14:paraId="1623D347" w14:textId="15A3FBAC">
      <w:pPr>
        <w:numPr>
          <w:ilvl w:val="0"/>
          <w:numId w:val="1"/>
        </w:numPr>
      </w:pPr>
      <w:r>
        <w:t>Mailserver</w:t>
      </w:r>
    </w:p>
    <w:p w:rsidRPr="000F2C7D" w:rsidR="000F2C7D" w:rsidP="000F2C7D" w:rsidRDefault="000F2C7D" w14:paraId="776D1591" w14:textId="77777777">
      <w:r w:rsidRPr="000F2C7D">
        <w:pict w14:anchorId="0089961D">
          <v:rect id="_x0000_i1080" style="width:0;height:1.5pt" o:hr="t" o:hrstd="t" o:hralign="center" fillcolor="#a0a0a0" stroked="f"/>
        </w:pict>
      </w:r>
    </w:p>
    <w:p w:rsidRPr="000F2C7D" w:rsidR="000F2C7D" w:rsidP="000F2C7D" w:rsidRDefault="000F2C7D" w14:paraId="2EE16685"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3. Operating Environment</w:t>
      </w:r>
    </w:p>
    <w:p w:rsidRPr="000F2C7D" w:rsidR="000F2C7D" w:rsidP="000F2C7D" w:rsidRDefault="000F2C7D" w14:paraId="1826C620" w14:textId="77777777">
      <w:pPr>
        <w:rPr>
          <w:b/>
          <w:bCs/>
        </w:rPr>
      </w:pPr>
      <w:r w:rsidRPr="000F2C7D">
        <w:rPr>
          <w:b/>
          <w:bCs/>
        </w:rPr>
        <w:t>3.1 Infrastructure</w:t>
      </w:r>
    </w:p>
    <w:p w:rsidRPr="000F2C7D" w:rsidR="000F2C7D" w:rsidP="000F2C7D" w:rsidRDefault="000F2C7D" w14:paraId="228B69E2" w14:textId="77777777">
      <w:pPr>
        <w:numPr>
          <w:ilvl w:val="0"/>
          <w:numId w:val="2"/>
        </w:numPr>
      </w:pPr>
      <w:r w:rsidRPr="000F2C7D">
        <w:rPr>
          <w:b/>
          <w:bCs/>
        </w:rPr>
        <w:t>Web Hosting:</w:t>
      </w:r>
      <w:r w:rsidRPr="000F2C7D">
        <w:t xml:space="preserve"> IIS on Windows Server or Azure App Service (alternatively via Docker/IIS container)</w:t>
      </w:r>
    </w:p>
    <w:p w:rsidRPr="000F2C7D" w:rsidR="000F2C7D" w:rsidP="000F2C7D" w:rsidRDefault="000F2C7D" w14:paraId="5969B5AD" w14:textId="5FB5BD2B">
      <w:pPr>
        <w:numPr>
          <w:ilvl w:val="0"/>
          <w:numId w:val="2"/>
        </w:numPr>
      </w:pPr>
      <w:r w:rsidRPr="000F2C7D">
        <w:rPr>
          <w:b/>
          <w:bCs/>
        </w:rPr>
        <w:t>Database:</w:t>
      </w:r>
      <w:r w:rsidRPr="000F2C7D">
        <w:t xml:space="preserve"> Azure SQL (Elastic Pool, max. 250 GB)</w:t>
      </w:r>
      <w:r>
        <w:t xml:space="preserve"> or local SQL Server 2019 or 2022</w:t>
      </w:r>
    </w:p>
    <w:p w:rsidRPr="000F2C7D" w:rsidR="000F2C7D" w:rsidP="000F2C7D" w:rsidRDefault="000F2C7D" w14:paraId="476B9EFD" w14:textId="53C93E35">
      <w:pPr>
        <w:numPr>
          <w:ilvl w:val="0"/>
          <w:numId w:val="2"/>
        </w:numPr>
      </w:pPr>
      <w:r w:rsidRPr="000F2C7D">
        <w:rPr>
          <w:b/>
          <w:bCs/>
        </w:rPr>
        <w:t>File Storage:</w:t>
      </w:r>
      <w:r w:rsidRPr="000F2C7D">
        <w:t xml:space="preserve"> Azure Blob Storage</w:t>
      </w:r>
      <w:r>
        <w:t xml:space="preserve"> or Local network storage</w:t>
      </w:r>
    </w:p>
    <w:p w:rsidRPr="000F2C7D" w:rsidR="000F2C7D" w:rsidP="000F2C7D" w:rsidRDefault="000F2C7D" w14:paraId="06BF3465" w14:textId="2A439FE7">
      <w:pPr>
        <w:numPr>
          <w:ilvl w:val="0"/>
          <w:numId w:val="2"/>
        </w:numPr>
      </w:pPr>
      <w:r w:rsidRPr="000F2C7D">
        <w:rPr>
          <w:b/>
          <w:bCs/>
        </w:rPr>
        <w:t>Identity Provider:</w:t>
      </w:r>
      <w:r w:rsidRPr="000F2C7D">
        <w:t xml:space="preserve"> Azure </w:t>
      </w:r>
      <w:r>
        <w:t>Entra or other OAuth2 / OpenID Connect Identity Provider</w:t>
      </w:r>
    </w:p>
    <w:p w:rsidRPr="000F2C7D" w:rsidR="000F2C7D" w:rsidP="000F2C7D" w:rsidRDefault="000F2C7D" w14:paraId="7049AA0E" w14:textId="582D1493">
      <w:pPr>
        <w:numPr>
          <w:ilvl w:val="0"/>
          <w:numId w:val="2"/>
        </w:numPr>
      </w:pPr>
      <w:r w:rsidRPr="000F2C7D">
        <w:rPr>
          <w:b/>
          <w:bCs/>
        </w:rPr>
        <w:t>Email Service:</w:t>
      </w:r>
      <w:r w:rsidRPr="000F2C7D">
        <w:t xml:space="preserve"> SendGrid </w:t>
      </w:r>
      <w:r>
        <w:t>or local SMTP Mailserver</w:t>
      </w:r>
    </w:p>
    <w:p w:rsidRPr="000F2C7D" w:rsidR="000F2C7D" w:rsidP="000F2C7D" w:rsidRDefault="000F2C7D" w14:paraId="550DD119" w14:textId="77777777">
      <w:pPr>
        <w:numPr>
          <w:ilvl w:val="0"/>
          <w:numId w:val="2"/>
        </w:numPr>
      </w:pPr>
      <w:r w:rsidRPr="000F2C7D">
        <w:rPr>
          <w:b/>
          <w:bCs/>
        </w:rPr>
        <w:t>Monitoring:</w:t>
      </w:r>
      <w:r w:rsidRPr="000F2C7D">
        <w:t xml:space="preserve"> Azure Application Insights</w:t>
      </w:r>
    </w:p>
    <w:p w:rsidRPr="000F2C7D" w:rsidR="000F2C7D" w:rsidP="000F2C7D" w:rsidRDefault="000F2C7D" w14:paraId="0E1B8939" w14:textId="77777777">
      <w:pPr>
        <w:rPr>
          <w:b/>
          <w:bCs/>
        </w:rPr>
      </w:pPr>
      <w:r w:rsidRPr="000F2C7D">
        <w:rPr>
          <w:b/>
          <w:bCs/>
        </w:rPr>
        <w:t>3.2 Network Configuration</w:t>
      </w:r>
    </w:p>
    <w:p w:rsidRPr="000F2C7D" w:rsidR="000F2C7D" w:rsidP="000F2C7D" w:rsidRDefault="000F2C7D" w14:paraId="516BFAB7" w14:textId="77777777">
      <w:pPr>
        <w:numPr>
          <w:ilvl w:val="0"/>
          <w:numId w:val="3"/>
        </w:numPr>
      </w:pPr>
      <w:r w:rsidRPr="000F2C7D">
        <w:t>HTTPS only (TLS 1.2+)</w:t>
      </w:r>
    </w:p>
    <w:p w:rsidRPr="000F2C7D" w:rsidR="000F2C7D" w:rsidP="000F2C7D" w:rsidRDefault="000F2C7D" w14:paraId="367E225C" w14:textId="77777777">
      <w:pPr>
        <w:numPr>
          <w:ilvl w:val="0"/>
          <w:numId w:val="3"/>
        </w:numPr>
      </w:pPr>
      <w:r w:rsidRPr="000F2C7D">
        <w:lastRenderedPageBreak/>
        <w:t>Inbound traffic controlled via API Gateway or Load Balancer</w:t>
      </w:r>
    </w:p>
    <w:p w:rsidRPr="000F2C7D" w:rsidR="000F2C7D" w:rsidP="000F2C7D" w:rsidRDefault="000F2C7D" w14:paraId="1FF90222" w14:textId="77777777">
      <w:pPr>
        <w:numPr>
          <w:ilvl w:val="0"/>
          <w:numId w:val="3"/>
        </w:numPr>
      </w:pPr>
      <w:r w:rsidRPr="000F2C7D">
        <w:t>Database access restricted to internal services (non-public)</w:t>
      </w:r>
    </w:p>
    <w:p w:rsidRPr="000F2C7D" w:rsidR="000F2C7D" w:rsidP="000F2C7D" w:rsidRDefault="000F2C7D" w14:paraId="2ED39C9B" w14:textId="77777777">
      <w:r w:rsidRPr="000F2C7D">
        <w:pict w14:anchorId="3950940D">
          <v:rect id="_x0000_i1081" style="width:0;height:1.5pt" o:hr="t" o:hrstd="t" o:hralign="center" fillcolor="#a0a0a0" stroked="f"/>
        </w:pict>
      </w:r>
    </w:p>
    <w:p w:rsidRPr="000F2C7D" w:rsidR="000F2C7D" w:rsidP="000F2C7D" w:rsidRDefault="000F2C7D" w14:paraId="072BC060"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4. System Components in Operation</w:t>
      </w:r>
    </w:p>
    <w:p w:rsidRPr="000F2C7D" w:rsidR="000F2C7D" w:rsidP="000F2C7D" w:rsidRDefault="000F2C7D" w14:paraId="347FE317" w14:textId="77777777">
      <w:pPr>
        <w:rPr>
          <w:b/>
          <w:bCs/>
        </w:rPr>
      </w:pPr>
      <w:r w:rsidRPr="000F2C7D">
        <w:rPr>
          <w:b/>
          <w:bCs/>
        </w:rPr>
        <w:t>4.1 Backend (.NET Web API)</w:t>
      </w:r>
    </w:p>
    <w:p w:rsidRPr="000F2C7D" w:rsidR="000F2C7D" w:rsidP="000F2C7D" w:rsidRDefault="000F2C7D" w14:paraId="2937B662" w14:textId="77777777">
      <w:pPr>
        <w:numPr>
          <w:ilvl w:val="0"/>
          <w:numId w:val="4"/>
        </w:numPr>
      </w:pPr>
      <w:r w:rsidRPr="000F2C7D">
        <w:t>REST-based endpoints</w:t>
      </w:r>
    </w:p>
    <w:p w:rsidRPr="000F2C7D" w:rsidR="000F2C7D" w:rsidP="000F2C7D" w:rsidRDefault="000F2C7D" w14:paraId="595C9CF3" w14:textId="547B2E28">
      <w:pPr>
        <w:numPr>
          <w:ilvl w:val="0"/>
          <w:numId w:val="4"/>
        </w:numPr>
      </w:pPr>
      <w:r w:rsidRPr="000F2C7D">
        <w:t>Authentication using JWT tokens</w:t>
      </w:r>
    </w:p>
    <w:p w:rsidRPr="000F2C7D" w:rsidR="000F2C7D" w:rsidP="000F2C7D" w:rsidRDefault="000F2C7D" w14:paraId="50FDFDD4" w14:textId="77777777">
      <w:pPr>
        <w:numPr>
          <w:ilvl w:val="0"/>
          <w:numId w:val="4"/>
        </w:numPr>
      </w:pPr>
      <w:r w:rsidRPr="000F2C7D">
        <w:t>Access to Azure SQL using managed identity or connection string</w:t>
      </w:r>
    </w:p>
    <w:p w:rsidRPr="000F2C7D" w:rsidR="000F2C7D" w:rsidP="000F2C7D" w:rsidRDefault="000F2C7D" w14:paraId="3AFF88E7" w14:textId="77777777">
      <w:pPr>
        <w:numPr>
          <w:ilvl w:val="0"/>
          <w:numId w:val="4"/>
        </w:numPr>
      </w:pPr>
      <w:r w:rsidRPr="000F2C7D">
        <w:t>Form data stored as structured JSON + metadata</w:t>
      </w:r>
    </w:p>
    <w:p w:rsidRPr="000F2C7D" w:rsidR="000F2C7D" w:rsidP="000F2C7D" w:rsidRDefault="000F2C7D" w14:paraId="7833EC6B" w14:textId="77777777">
      <w:pPr>
        <w:rPr>
          <w:b/>
          <w:bCs/>
        </w:rPr>
      </w:pPr>
      <w:r w:rsidRPr="000F2C7D">
        <w:rPr>
          <w:b/>
          <w:bCs/>
        </w:rPr>
        <w:t>4.2 Frontend (Angular)</w:t>
      </w:r>
    </w:p>
    <w:p w:rsidRPr="000F2C7D" w:rsidR="000F2C7D" w:rsidP="000F2C7D" w:rsidRDefault="000F2C7D" w14:paraId="7B01B14A" w14:textId="77777777">
      <w:pPr>
        <w:numPr>
          <w:ilvl w:val="0"/>
          <w:numId w:val="5"/>
        </w:numPr>
      </w:pPr>
      <w:r w:rsidRPr="000F2C7D">
        <w:t>Static Single Page Application served via web server or CDN</w:t>
      </w:r>
    </w:p>
    <w:p w:rsidRPr="000F2C7D" w:rsidR="000F2C7D" w:rsidP="000F2C7D" w:rsidRDefault="000F2C7D" w14:paraId="0AFB5DCB" w14:textId="77777777">
      <w:pPr>
        <w:numPr>
          <w:ilvl w:val="0"/>
          <w:numId w:val="5"/>
        </w:numPr>
      </w:pPr>
      <w:r w:rsidRPr="000F2C7D">
        <w:t>Configuration via environment.ts specifying API base URL</w:t>
      </w:r>
    </w:p>
    <w:p w:rsidRPr="000F2C7D" w:rsidR="000F2C7D" w:rsidP="000F2C7D" w:rsidRDefault="000F2C7D" w14:paraId="6849FC9A" w14:textId="77777777">
      <w:pPr>
        <w:rPr>
          <w:b/>
          <w:bCs/>
        </w:rPr>
      </w:pPr>
      <w:r w:rsidRPr="000F2C7D">
        <w:rPr>
          <w:b/>
          <w:bCs/>
        </w:rPr>
        <w:t>4.3 Database</w:t>
      </w:r>
    </w:p>
    <w:p w:rsidRPr="000F2C7D" w:rsidR="000F2C7D" w:rsidP="000F2C7D" w:rsidRDefault="000F2C7D" w14:paraId="796C8133" w14:textId="3D3F5517">
      <w:pPr>
        <w:numPr>
          <w:ilvl w:val="0"/>
          <w:numId w:val="6"/>
        </w:numPr>
      </w:pPr>
      <w:r w:rsidRPr="000F2C7D">
        <w:t>Name: formdesigner-cpro-ch</w:t>
      </w:r>
    </w:p>
    <w:p w:rsidRPr="000F2C7D" w:rsidR="000F2C7D" w:rsidP="000F2C7D" w:rsidRDefault="000F2C7D" w14:paraId="52A578E3" w14:textId="77777777">
      <w:pPr>
        <w:numPr>
          <w:ilvl w:val="0"/>
          <w:numId w:val="6"/>
        </w:numPr>
      </w:pPr>
      <w:r w:rsidRPr="000F2C7D">
        <w:t>Key Tables:</w:t>
      </w:r>
    </w:p>
    <w:p w:rsidRPr="000F2C7D" w:rsidR="000F2C7D" w:rsidP="000F2C7D" w:rsidRDefault="000F2C7D" w14:paraId="311B83F1" w14:textId="76D084AE">
      <w:pPr>
        <w:numPr>
          <w:ilvl w:val="1"/>
          <w:numId w:val="6"/>
        </w:numPr>
      </w:pPr>
      <w:r w:rsidRPr="000F2C7D">
        <w:t>FormDesigns, FormDatas, FormTemplates, Users, etc.</w:t>
      </w:r>
      <w:r>
        <w:t>as per Database Create script in repo.</w:t>
      </w:r>
    </w:p>
    <w:p w:rsidRPr="000F2C7D" w:rsidR="000F2C7D" w:rsidP="000F2C7D" w:rsidRDefault="000F2C7D" w14:paraId="07A18879" w14:textId="77777777">
      <w:pPr>
        <w:numPr>
          <w:ilvl w:val="0"/>
          <w:numId w:val="6"/>
        </w:numPr>
      </w:pPr>
      <w:r w:rsidRPr="000F2C7D">
        <w:t>Versioning and history stored in FormDesignsHistory, DesignerHistory</w:t>
      </w:r>
    </w:p>
    <w:p w:rsidRPr="000F2C7D" w:rsidR="000F2C7D" w:rsidP="000F2C7D" w:rsidRDefault="000F2C7D" w14:paraId="5AFD4E37" w14:textId="77777777">
      <w:r w:rsidRPr="000F2C7D">
        <w:pict w14:anchorId="634C956E">
          <v:rect id="_x0000_i1082" style="width:0;height:1.5pt" o:hr="t" o:hrstd="t" o:hralign="center" fillcolor="#a0a0a0" stroked="f"/>
        </w:pict>
      </w:r>
    </w:p>
    <w:p w:rsidRPr="000F2C7D" w:rsidR="000F2C7D" w:rsidP="000F2C7D" w:rsidRDefault="000F2C7D" w14:paraId="42AE8007"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5. Operational Procedures</w:t>
      </w:r>
    </w:p>
    <w:p w:rsidRPr="000F2C7D" w:rsidR="000F2C7D" w:rsidP="000F2C7D" w:rsidRDefault="000F2C7D" w14:paraId="3B726389" w14:textId="77777777">
      <w:pPr>
        <w:rPr>
          <w:b/>
          <w:bCs/>
        </w:rPr>
      </w:pPr>
      <w:r w:rsidRPr="000F2C7D">
        <w:rPr>
          <w:b/>
          <w:bCs/>
        </w:rPr>
        <w:t>5.1 Deployment</w:t>
      </w:r>
    </w:p>
    <w:p w:rsidRPr="000F2C7D" w:rsidR="000F2C7D" w:rsidP="000F2C7D" w:rsidRDefault="000F2C7D" w14:paraId="2E615430" w14:textId="387EF655">
      <w:pPr>
        <w:numPr>
          <w:ilvl w:val="0"/>
          <w:numId w:val="7"/>
        </w:numPr>
      </w:pPr>
      <w:r w:rsidRPr="000F2C7D">
        <w:t>CI/CD pipeline via Azure DevOps</w:t>
      </w:r>
    </w:p>
    <w:p w:rsidRPr="000F2C7D" w:rsidR="000F2C7D" w:rsidP="000F2C7D" w:rsidRDefault="000F2C7D" w14:paraId="66E791F9" w14:textId="77777777">
      <w:pPr>
        <w:numPr>
          <w:ilvl w:val="0"/>
          <w:numId w:val="7"/>
        </w:numPr>
      </w:pPr>
      <w:r w:rsidRPr="000F2C7D">
        <w:t>Automated deployment of frontend and backend</w:t>
      </w:r>
    </w:p>
    <w:p w:rsidRPr="000F2C7D" w:rsidR="000F2C7D" w:rsidP="000F2C7D" w:rsidRDefault="000F2C7D" w14:paraId="5CD7E3CF" w14:textId="77777777">
      <w:pPr>
        <w:numPr>
          <w:ilvl w:val="0"/>
          <w:numId w:val="7"/>
        </w:numPr>
      </w:pPr>
      <w:r w:rsidRPr="000F2C7D">
        <w:t>Database migrations via EF Core Migrations</w:t>
      </w:r>
    </w:p>
    <w:p w:rsidRPr="000F2C7D" w:rsidR="000F2C7D" w:rsidP="000F2C7D" w:rsidRDefault="000F2C7D" w14:paraId="614B5AAF" w14:textId="77777777">
      <w:pPr>
        <w:numPr>
          <w:ilvl w:val="0"/>
          <w:numId w:val="7"/>
        </w:numPr>
      </w:pPr>
      <w:r w:rsidRPr="000F2C7D">
        <w:t>Backup: automated daily via Azure SQL</w:t>
      </w:r>
    </w:p>
    <w:p w:rsidRPr="000F2C7D" w:rsidR="000F2C7D" w:rsidP="000F2C7D" w:rsidRDefault="000F2C7D" w14:paraId="22E2C74A" w14:textId="77777777">
      <w:pPr>
        <w:rPr>
          <w:b/>
          <w:bCs/>
        </w:rPr>
      </w:pPr>
      <w:r w:rsidRPr="000F2C7D">
        <w:rPr>
          <w:b/>
          <w:bCs/>
        </w:rPr>
        <w:t>5.2 Monitoring &amp; Logging</w:t>
      </w:r>
    </w:p>
    <w:p w:rsidRPr="000F2C7D" w:rsidR="000F2C7D" w:rsidP="000F2C7D" w:rsidRDefault="000F2C7D" w14:paraId="710421F2" w14:textId="52FE716E">
      <w:pPr>
        <w:numPr>
          <w:ilvl w:val="0"/>
          <w:numId w:val="8"/>
        </w:numPr>
      </w:pPr>
      <w:r w:rsidRPr="000F2C7D">
        <w:t>Application telemetry via Azure Application Insights</w:t>
      </w:r>
      <w:r>
        <w:t xml:space="preserve"> or local application logs</w:t>
      </w:r>
    </w:p>
    <w:p w:rsidRPr="000F2C7D" w:rsidR="000F2C7D" w:rsidP="000F2C7D" w:rsidRDefault="000F2C7D" w14:paraId="4697265E" w14:textId="77777777">
      <w:pPr>
        <w:numPr>
          <w:ilvl w:val="0"/>
          <w:numId w:val="8"/>
        </w:numPr>
      </w:pPr>
      <w:r w:rsidRPr="000F2C7D">
        <w:t>Error tracking and performance metrics</w:t>
      </w:r>
    </w:p>
    <w:p w:rsidRPr="000F2C7D" w:rsidR="000F2C7D" w:rsidP="000F2C7D" w:rsidRDefault="000F2C7D" w14:paraId="2FA7BBE4" w14:textId="77777777">
      <w:pPr>
        <w:numPr>
          <w:ilvl w:val="0"/>
          <w:numId w:val="8"/>
        </w:numPr>
      </w:pPr>
      <w:r w:rsidRPr="000F2C7D">
        <w:t>Health checks exposed via dedicated API endpoints (e.g., /health)</w:t>
      </w:r>
    </w:p>
    <w:p w:rsidRPr="000F2C7D" w:rsidR="000F2C7D" w:rsidP="000F2C7D" w:rsidRDefault="000F2C7D" w14:paraId="50DFE834" w14:textId="77777777">
      <w:pPr>
        <w:rPr>
          <w:b/>
          <w:bCs/>
        </w:rPr>
      </w:pPr>
      <w:r w:rsidRPr="000F2C7D">
        <w:rPr>
          <w:b/>
          <w:bCs/>
        </w:rPr>
        <w:lastRenderedPageBreak/>
        <w:t>5.3 Maintenance</w:t>
      </w:r>
    </w:p>
    <w:p w:rsidRPr="000F2C7D" w:rsidR="000F2C7D" w:rsidP="000F2C7D" w:rsidRDefault="000F2C7D" w14:paraId="38DBEC95" w14:textId="77777777">
      <w:pPr>
        <w:numPr>
          <w:ilvl w:val="0"/>
          <w:numId w:val="9"/>
        </w:numPr>
      </w:pPr>
      <w:r w:rsidRPr="000F2C7D">
        <w:t>Regular patching of system components</w:t>
      </w:r>
    </w:p>
    <w:p w:rsidRPr="000F2C7D" w:rsidR="000F2C7D" w:rsidP="000F2C7D" w:rsidRDefault="000F2C7D" w14:paraId="680FD3DD" w14:textId="77777777">
      <w:pPr>
        <w:numPr>
          <w:ilvl w:val="0"/>
          <w:numId w:val="9"/>
        </w:numPr>
      </w:pPr>
      <w:r w:rsidRPr="000F2C7D">
        <w:t>Log rotation via Azure Log Analytics</w:t>
      </w:r>
    </w:p>
    <w:p w:rsidRPr="000F2C7D" w:rsidR="000F2C7D" w:rsidP="000F2C7D" w:rsidRDefault="000F2C7D" w14:paraId="423FA6EB" w14:textId="77777777">
      <w:pPr>
        <w:numPr>
          <w:ilvl w:val="0"/>
          <w:numId w:val="9"/>
        </w:numPr>
      </w:pPr>
      <w:r w:rsidRPr="000F2C7D">
        <w:t>Automated index maintenance via Azure SQL configuration</w:t>
      </w:r>
    </w:p>
    <w:p w:rsidRPr="000F2C7D" w:rsidR="000F2C7D" w:rsidP="000F2C7D" w:rsidRDefault="000F2C7D" w14:paraId="1EF352D9" w14:textId="77777777">
      <w:r w:rsidRPr="000F2C7D">
        <w:pict w14:anchorId="0C0D990C">
          <v:rect id="_x0000_i1083" style="width:0;height:1.5pt" o:hr="t" o:hrstd="t" o:hralign="center" fillcolor="#a0a0a0" stroked="f"/>
        </w:pict>
      </w:r>
    </w:p>
    <w:p w:rsidRPr="000F2C7D" w:rsidR="000F2C7D" w:rsidP="000F2C7D" w:rsidRDefault="000F2C7D" w14:paraId="77BE21A0"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6. Security &amp; Data Protection</w:t>
      </w:r>
    </w:p>
    <w:p w:rsidRPr="000F2C7D" w:rsidR="000F2C7D" w:rsidP="000F2C7D" w:rsidRDefault="000F2C7D" w14:paraId="541CEC50" w14:textId="77777777">
      <w:pPr>
        <w:rPr>
          <w:b/>
          <w:bCs/>
        </w:rPr>
      </w:pPr>
      <w:r w:rsidRPr="000F2C7D">
        <w:rPr>
          <w:b/>
          <w:bCs/>
        </w:rPr>
        <w:t>6.1 Authentication &amp; Authorization</w:t>
      </w:r>
    </w:p>
    <w:p w:rsidRPr="000F2C7D" w:rsidR="000F2C7D" w:rsidP="000F2C7D" w:rsidRDefault="000F2C7D" w14:paraId="74A29632" w14:textId="27250AE6">
      <w:pPr>
        <w:numPr>
          <w:ilvl w:val="0"/>
          <w:numId w:val="10"/>
        </w:numPr>
      </w:pPr>
      <w:proofErr w:type="gramStart"/>
      <w:r>
        <w:t xml:space="preserve">Using </w:t>
      </w:r>
      <w:r w:rsidRPr="000F2C7D">
        <w:t xml:space="preserve"> OAuth</w:t>
      </w:r>
      <w:proofErr w:type="gramEnd"/>
      <w:r w:rsidRPr="000F2C7D">
        <w:t>2 &amp; OpenID Connect</w:t>
      </w:r>
      <w:r>
        <w:t xml:space="preserve"> with Azure Entra or other Identity Provider</w:t>
      </w:r>
    </w:p>
    <w:p w:rsidRPr="000F2C7D" w:rsidR="000F2C7D" w:rsidP="000F2C7D" w:rsidRDefault="000F2C7D" w14:paraId="1C68F3E7" w14:textId="77777777">
      <w:pPr>
        <w:numPr>
          <w:ilvl w:val="0"/>
          <w:numId w:val="10"/>
        </w:numPr>
      </w:pPr>
      <w:r w:rsidRPr="000F2C7D">
        <w:t>Role-based access control implemented in the backend</w:t>
      </w:r>
    </w:p>
    <w:p w:rsidRPr="000F2C7D" w:rsidR="000F2C7D" w:rsidP="000F2C7D" w:rsidRDefault="000F2C7D" w14:paraId="0161A297" w14:textId="77777777">
      <w:pPr>
        <w:rPr>
          <w:b/>
          <w:bCs/>
        </w:rPr>
      </w:pPr>
      <w:r w:rsidRPr="000F2C7D">
        <w:rPr>
          <w:b/>
          <w:bCs/>
        </w:rPr>
        <w:t>6.2 Data Privacy</w:t>
      </w:r>
    </w:p>
    <w:p w:rsidRPr="000F2C7D" w:rsidR="000F2C7D" w:rsidP="000F2C7D" w:rsidRDefault="000F2C7D" w14:paraId="19A71AC7" w14:textId="77777777">
      <w:pPr>
        <w:numPr>
          <w:ilvl w:val="0"/>
          <w:numId w:val="11"/>
        </w:numPr>
      </w:pPr>
      <w:r w:rsidRPr="000F2C7D">
        <w:t>Form data stored in Azure Blob Storage</w:t>
      </w:r>
    </w:p>
    <w:p w:rsidRPr="000F2C7D" w:rsidR="000F2C7D" w:rsidP="000F2C7D" w:rsidRDefault="000F2C7D" w14:paraId="3ABB064E" w14:textId="77777777">
      <w:pPr>
        <w:numPr>
          <w:ilvl w:val="0"/>
          <w:numId w:val="11"/>
        </w:numPr>
      </w:pPr>
      <w:r w:rsidRPr="000F2C7D">
        <w:t>Access restricted via SAS tokens or private containers</w:t>
      </w:r>
    </w:p>
    <w:p w:rsidRPr="000F2C7D" w:rsidR="000F2C7D" w:rsidP="000F2C7D" w:rsidRDefault="000F2C7D" w14:paraId="33EDC4A7" w14:textId="77777777">
      <w:pPr>
        <w:numPr>
          <w:ilvl w:val="0"/>
          <w:numId w:val="11"/>
        </w:numPr>
      </w:pPr>
      <w:r w:rsidRPr="000F2C7D">
        <w:t>Data encryption:</w:t>
      </w:r>
    </w:p>
    <w:p w:rsidRPr="000F2C7D" w:rsidR="000F2C7D" w:rsidP="000F2C7D" w:rsidRDefault="000F2C7D" w14:paraId="439E0273" w14:textId="77777777">
      <w:pPr>
        <w:numPr>
          <w:ilvl w:val="1"/>
          <w:numId w:val="11"/>
        </w:numPr>
      </w:pPr>
      <w:r w:rsidRPr="000F2C7D">
        <w:t>At Rest: Transparent Data Encryption (TDE) for SQL</w:t>
      </w:r>
    </w:p>
    <w:p w:rsidRPr="000F2C7D" w:rsidR="000F2C7D" w:rsidP="000F2C7D" w:rsidRDefault="000F2C7D" w14:paraId="1FD0D011" w14:textId="77777777">
      <w:pPr>
        <w:numPr>
          <w:ilvl w:val="1"/>
          <w:numId w:val="11"/>
        </w:numPr>
      </w:pPr>
      <w:r w:rsidRPr="000F2C7D">
        <w:t>In Transit: TLS 1.2+</w:t>
      </w:r>
    </w:p>
    <w:p w:rsidRPr="000F2C7D" w:rsidR="000F2C7D" w:rsidP="000F2C7D" w:rsidRDefault="000F2C7D" w14:paraId="28CAF14C" w14:textId="77777777">
      <w:r w:rsidRPr="000F2C7D">
        <w:pict w14:anchorId="00B50D0C">
          <v:rect id="_x0000_i1084" style="width:0;height:1.5pt" o:hr="t" o:hrstd="t" o:hralign="center" fillcolor="#a0a0a0" stroked="f"/>
        </w:pict>
      </w:r>
    </w:p>
    <w:p w:rsidRPr="000F2C7D" w:rsidR="000F2C7D" w:rsidP="000F2C7D" w:rsidRDefault="000F2C7D" w14:paraId="0C97B147" w14:textId="77777777">
      <w:pPr>
        <w:pStyle w:val="Heading2"/>
        <w:spacing w:before="200" w:after="0" w:line="276" w:lineRule="auto"/>
        <w:rPr>
          <w:b/>
          <w:bCs/>
          <w:color w:val="156082" w:themeColor="accent1"/>
          <w:kern w:val="0"/>
          <w:sz w:val="26"/>
          <w:szCs w:val="26"/>
          <w:lang w:val="en-US"/>
          <w14:ligatures w14:val="none"/>
        </w:rPr>
      </w:pPr>
      <w:r w:rsidRPr="000F2C7D">
        <w:rPr>
          <w:b/>
          <w:bCs/>
          <w:color w:val="156082" w:themeColor="accent1"/>
          <w:kern w:val="0"/>
          <w:sz w:val="26"/>
          <w:szCs w:val="26"/>
          <w:lang w:val="en-US"/>
          <w14:ligatures w14:val="none"/>
        </w:rPr>
        <w:t>7. Backup &amp; Recovery</w:t>
      </w:r>
    </w:p>
    <w:p w:rsidRPr="000F2C7D" w:rsidR="000F2C7D" w:rsidP="000F2C7D" w:rsidRDefault="000F2C7D" w14:paraId="32789AE7" w14:textId="77777777">
      <w:pPr>
        <w:rPr>
          <w:b/>
          <w:bCs/>
        </w:rPr>
      </w:pPr>
      <w:r w:rsidRPr="000F2C7D">
        <w:rPr>
          <w:b/>
          <w:bCs/>
        </w:rPr>
        <w:t>7.1 Database</w:t>
      </w:r>
    </w:p>
    <w:p w:rsidRPr="000F2C7D" w:rsidR="000F2C7D" w:rsidP="000F2C7D" w:rsidRDefault="000F2C7D" w14:paraId="07095212" w14:textId="4AB2A5F3">
      <w:pPr>
        <w:numPr>
          <w:ilvl w:val="0"/>
          <w:numId w:val="12"/>
        </w:numPr>
      </w:pPr>
      <w:r w:rsidRPr="000F2C7D">
        <w:t>Azure SQL Point-in-Time Restore (PITR)</w:t>
      </w:r>
      <w:r>
        <w:t xml:space="preserve"> or local SQL with custom backup.</w:t>
      </w:r>
    </w:p>
    <w:p w:rsidRPr="000F2C7D" w:rsidR="000F2C7D" w:rsidP="000F2C7D" w:rsidRDefault="000F2C7D" w14:paraId="17EDC3B8" w14:textId="418B1460">
      <w:pPr>
        <w:numPr>
          <w:ilvl w:val="0"/>
          <w:numId w:val="12"/>
        </w:numPr>
      </w:pPr>
      <w:r w:rsidRPr="000F2C7D">
        <w:t>Retention period: 7–35 days</w:t>
      </w:r>
      <w:r>
        <w:t xml:space="preserve"> or depending on customers requirements</w:t>
      </w:r>
    </w:p>
    <w:p w:rsidRPr="000F2C7D" w:rsidR="000F2C7D" w:rsidP="000F2C7D" w:rsidRDefault="000F2C7D" w14:paraId="177A2F9B" w14:textId="77777777">
      <w:pPr>
        <w:rPr>
          <w:b/>
          <w:bCs/>
        </w:rPr>
      </w:pPr>
      <w:r w:rsidRPr="000F2C7D">
        <w:rPr>
          <w:b/>
          <w:bCs/>
        </w:rPr>
        <w:t>7.2 Form Data (Blob Storage)</w:t>
      </w:r>
    </w:p>
    <w:p w:rsidR="000F2C7D" w:rsidP="000F2C7D" w:rsidRDefault="000F2C7D" w14:paraId="458104E8" w14:textId="77777777">
      <w:pPr>
        <w:numPr>
          <w:ilvl w:val="0"/>
          <w:numId w:val="13"/>
        </w:numPr>
      </w:pPr>
      <w:r w:rsidRPr="000F2C7D">
        <w:t>Snapshot-based recovery available on request</w:t>
      </w:r>
    </w:p>
    <w:p w:rsidRPr="000F2C7D" w:rsidR="000F2C7D" w:rsidP="000F2C7D" w:rsidRDefault="000F2C7D" w14:paraId="0DBB0BDD" w14:textId="00D113FC">
      <w:pPr>
        <w:numPr>
          <w:ilvl w:val="0"/>
          <w:numId w:val="13"/>
        </w:numPr>
      </w:pPr>
      <w:r>
        <w:t>If local storage is used, then Backup based on customers backup policy</w:t>
      </w:r>
    </w:p>
    <w:p w:rsidRPr="000F2C7D" w:rsidR="000F2C7D" w:rsidP="000F2C7D" w:rsidRDefault="000F2C7D" w14:paraId="01A60995" w14:textId="77777777">
      <w:pPr>
        <w:rPr>
          <w:b/>
          <w:bCs/>
        </w:rPr>
      </w:pPr>
      <w:r w:rsidRPr="000F2C7D">
        <w:rPr>
          <w:b/>
          <w:bCs/>
        </w:rPr>
        <w:t>7.3 Disaster Recovery</w:t>
      </w:r>
    </w:p>
    <w:p w:rsidRPr="000F2C7D" w:rsidR="000F2C7D" w:rsidP="000F2C7D" w:rsidRDefault="000F2C7D" w14:paraId="59CA4FAD" w14:textId="77777777">
      <w:pPr>
        <w:numPr>
          <w:ilvl w:val="0"/>
          <w:numId w:val="14"/>
        </w:numPr>
      </w:pPr>
      <w:r w:rsidRPr="000F2C7D">
        <w:t>Documented disaster recovery plan in place</w:t>
      </w:r>
    </w:p>
    <w:p w:rsidRPr="000F2C7D" w:rsidR="000F2C7D" w:rsidP="000F2C7D" w:rsidRDefault="000F2C7D" w14:paraId="415F82AE" w14:textId="77777777">
      <w:pPr>
        <w:numPr>
          <w:ilvl w:val="0"/>
          <w:numId w:val="14"/>
        </w:numPr>
      </w:pPr>
      <w:r w:rsidRPr="000F2C7D">
        <w:t>Target Recovery Time Objective (RTO): &lt; 2 hours</w:t>
      </w:r>
    </w:p>
    <w:p w:rsidRPr="000F2C7D" w:rsidR="000F2C7D" w:rsidP="000F2C7D" w:rsidRDefault="000F2C7D" w14:paraId="0825228F" w14:textId="77777777">
      <w:r w:rsidRPr="000F2C7D">
        <w:pict w14:anchorId="3CC234DD">
          <v:rect id="_x0000_i1085" style="width:0;height:1.5pt" o:hr="t" o:hrstd="t" o:hralign="center" fillcolor="#a0a0a0" stroked="f"/>
        </w:pict>
      </w:r>
    </w:p>
    <w:sectPr w:rsidRPr="000F2C7D" w:rsidR="000F2C7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72B"/>
    <w:multiLevelType w:val="multilevel"/>
    <w:tmpl w:val="24901A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5941E1"/>
    <w:multiLevelType w:val="multilevel"/>
    <w:tmpl w:val="0F7EB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C127D4"/>
    <w:multiLevelType w:val="multilevel"/>
    <w:tmpl w:val="65144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261FA3"/>
    <w:multiLevelType w:val="multilevel"/>
    <w:tmpl w:val="F5DE0F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C9B29A5"/>
    <w:multiLevelType w:val="multilevel"/>
    <w:tmpl w:val="BDD2A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CAF1D19"/>
    <w:multiLevelType w:val="multilevel"/>
    <w:tmpl w:val="E6EC9C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EBF4D9E"/>
    <w:multiLevelType w:val="multilevel"/>
    <w:tmpl w:val="F0E88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1E2258"/>
    <w:multiLevelType w:val="multilevel"/>
    <w:tmpl w:val="8648F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78F1AE8"/>
    <w:multiLevelType w:val="multilevel"/>
    <w:tmpl w:val="C588AC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0856020"/>
    <w:multiLevelType w:val="multilevel"/>
    <w:tmpl w:val="03A67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3261BB5"/>
    <w:multiLevelType w:val="multilevel"/>
    <w:tmpl w:val="51A6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4EC2CAE"/>
    <w:multiLevelType w:val="multilevel"/>
    <w:tmpl w:val="8B142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93C1B3F"/>
    <w:multiLevelType w:val="multilevel"/>
    <w:tmpl w:val="ED7A08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7032881"/>
    <w:multiLevelType w:val="multilevel"/>
    <w:tmpl w:val="120E27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65B5B0A"/>
    <w:multiLevelType w:val="multilevel"/>
    <w:tmpl w:val="AA16B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7531109">
    <w:abstractNumId w:val="12"/>
  </w:num>
  <w:num w:numId="2" w16cid:durableId="1244072140">
    <w:abstractNumId w:val="1"/>
  </w:num>
  <w:num w:numId="3" w16cid:durableId="2056077529">
    <w:abstractNumId w:val="7"/>
  </w:num>
  <w:num w:numId="4" w16cid:durableId="575826158">
    <w:abstractNumId w:val="14"/>
  </w:num>
  <w:num w:numId="5" w16cid:durableId="755975272">
    <w:abstractNumId w:val="9"/>
  </w:num>
  <w:num w:numId="6" w16cid:durableId="777796037">
    <w:abstractNumId w:val="5"/>
  </w:num>
  <w:num w:numId="7" w16cid:durableId="1733380586">
    <w:abstractNumId w:val="2"/>
  </w:num>
  <w:num w:numId="8" w16cid:durableId="615675044">
    <w:abstractNumId w:val="10"/>
  </w:num>
  <w:num w:numId="9" w16cid:durableId="516164165">
    <w:abstractNumId w:val="0"/>
  </w:num>
  <w:num w:numId="10" w16cid:durableId="1352219898">
    <w:abstractNumId w:val="4"/>
  </w:num>
  <w:num w:numId="11" w16cid:durableId="1619990218">
    <w:abstractNumId w:val="3"/>
  </w:num>
  <w:num w:numId="12" w16cid:durableId="59408349">
    <w:abstractNumId w:val="13"/>
  </w:num>
  <w:num w:numId="13" w16cid:durableId="1177381890">
    <w:abstractNumId w:val="6"/>
  </w:num>
  <w:num w:numId="14" w16cid:durableId="1854413162">
    <w:abstractNumId w:val="11"/>
  </w:num>
  <w:num w:numId="15" w16cid:durableId="692071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7D"/>
    <w:rsid w:val="00043071"/>
    <w:rsid w:val="000F2C7D"/>
    <w:rsid w:val="0022620B"/>
    <w:rsid w:val="00302341"/>
    <w:rsid w:val="005F1108"/>
    <w:rsid w:val="00DA0962"/>
    <w:rsid w:val="2B1B3AC7"/>
    <w:rsid w:val="5D3BC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F2EA"/>
  <w15:chartTrackingRefBased/>
  <w15:docId w15:val="{3C63D43D-856C-4C6A-BEFB-D485498A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2C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C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7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F2C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F2C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F2C7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F2C7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F2C7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F2C7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F2C7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F2C7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F2C7D"/>
    <w:rPr>
      <w:rFonts w:eastAsiaTheme="majorEastAsia" w:cstheme="majorBidi"/>
      <w:color w:val="272727" w:themeColor="text1" w:themeTint="D8"/>
    </w:rPr>
  </w:style>
  <w:style w:type="paragraph" w:styleId="Title">
    <w:name w:val="Title"/>
    <w:basedOn w:val="Normal"/>
    <w:next w:val="Normal"/>
    <w:link w:val="TitleChar"/>
    <w:uiPriority w:val="10"/>
    <w:qFormat/>
    <w:rsid w:val="000F2C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2C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F2C7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F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7D"/>
    <w:pPr>
      <w:spacing w:before="160"/>
      <w:jc w:val="center"/>
    </w:pPr>
    <w:rPr>
      <w:i/>
      <w:iCs/>
      <w:color w:val="404040" w:themeColor="text1" w:themeTint="BF"/>
    </w:rPr>
  </w:style>
  <w:style w:type="character" w:styleId="QuoteChar" w:customStyle="1">
    <w:name w:val="Quote Char"/>
    <w:basedOn w:val="DefaultParagraphFont"/>
    <w:link w:val="Quote"/>
    <w:uiPriority w:val="29"/>
    <w:rsid w:val="000F2C7D"/>
    <w:rPr>
      <w:i/>
      <w:iCs/>
      <w:color w:val="404040" w:themeColor="text1" w:themeTint="BF"/>
    </w:rPr>
  </w:style>
  <w:style w:type="paragraph" w:styleId="ListParagraph">
    <w:name w:val="List Paragraph"/>
    <w:basedOn w:val="Normal"/>
    <w:uiPriority w:val="34"/>
    <w:qFormat/>
    <w:rsid w:val="000F2C7D"/>
    <w:pPr>
      <w:ind w:left="720"/>
      <w:contextualSpacing/>
    </w:pPr>
  </w:style>
  <w:style w:type="character" w:styleId="IntenseEmphasis">
    <w:name w:val="Intense Emphasis"/>
    <w:basedOn w:val="DefaultParagraphFont"/>
    <w:uiPriority w:val="21"/>
    <w:qFormat/>
    <w:rsid w:val="000F2C7D"/>
    <w:rPr>
      <w:i/>
      <w:iCs/>
      <w:color w:val="0F4761" w:themeColor="accent1" w:themeShade="BF"/>
    </w:rPr>
  </w:style>
  <w:style w:type="paragraph" w:styleId="IntenseQuote">
    <w:name w:val="Intense Quote"/>
    <w:basedOn w:val="Normal"/>
    <w:next w:val="Normal"/>
    <w:link w:val="IntenseQuoteChar"/>
    <w:uiPriority w:val="30"/>
    <w:qFormat/>
    <w:rsid w:val="000F2C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F2C7D"/>
    <w:rPr>
      <w:i/>
      <w:iCs/>
      <w:color w:val="0F4761" w:themeColor="accent1" w:themeShade="BF"/>
    </w:rPr>
  </w:style>
  <w:style w:type="character" w:styleId="IntenseReference">
    <w:name w:val="Intense Reference"/>
    <w:basedOn w:val="DefaultParagraphFont"/>
    <w:uiPriority w:val="32"/>
    <w:qFormat/>
    <w:rsid w:val="000F2C7D"/>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564309">
      <w:bodyDiv w:val="1"/>
      <w:marLeft w:val="0"/>
      <w:marRight w:val="0"/>
      <w:marTop w:val="0"/>
      <w:marBottom w:val="0"/>
      <w:divBdr>
        <w:top w:val="none" w:sz="0" w:space="0" w:color="auto"/>
        <w:left w:val="none" w:sz="0" w:space="0" w:color="auto"/>
        <w:bottom w:val="none" w:sz="0" w:space="0" w:color="auto"/>
        <w:right w:val="none" w:sz="0" w:space="0" w:color="auto"/>
      </w:divBdr>
      <w:divsChild>
        <w:div w:id="419838474">
          <w:marLeft w:val="0"/>
          <w:marRight w:val="0"/>
          <w:marTop w:val="0"/>
          <w:marBottom w:val="0"/>
          <w:divBdr>
            <w:top w:val="none" w:sz="0" w:space="0" w:color="auto"/>
            <w:left w:val="none" w:sz="0" w:space="0" w:color="auto"/>
            <w:bottom w:val="none" w:sz="0" w:space="0" w:color="auto"/>
            <w:right w:val="none" w:sz="0" w:space="0" w:color="auto"/>
          </w:divBdr>
          <w:divsChild>
            <w:div w:id="1444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673">
      <w:bodyDiv w:val="1"/>
      <w:marLeft w:val="0"/>
      <w:marRight w:val="0"/>
      <w:marTop w:val="0"/>
      <w:marBottom w:val="0"/>
      <w:divBdr>
        <w:top w:val="none" w:sz="0" w:space="0" w:color="auto"/>
        <w:left w:val="none" w:sz="0" w:space="0" w:color="auto"/>
        <w:bottom w:val="none" w:sz="0" w:space="0" w:color="auto"/>
        <w:right w:val="none" w:sz="0" w:space="0" w:color="auto"/>
      </w:divBdr>
      <w:divsChild>
        <w:div w:id="1360008883">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B21818267CB43999074463DFD68A1" ma:contentTypeVersion="17" ma:contentTypeDescription="Create a new document." ma:contentTypeScope="" ma:versionID="265efbcd1c3d296aaf08781fe67e7959">
  <xsd:schema xmlns:xsd="http://www.w3.org/2001/XMLSchema" xmlns:xs="http://www.w3.org/2001/XMLSchema" xmlns:p="http://schemas.microsoft.com/office/2006/metadata/properties" xmlns:ns2="f18e65bf-5365-4ed6-8c7c-a89627ac51f2" xmlns:ns3="31b9e24b-edbb-42ae-8791-6bbdd86ce3fb" targetNamespace="http://schemas.microsoft.com/office/2006/metadata/properties" ma:root="true" ma:fieldsID="f377319c50bbed61a35c47395ebb9706" ns2:_="" ns3:_="">
    <xsd:import namespace="f18e65bf-5365-4ed6-8c7c-a89627ac51f2"/>
    <xsd:import namespace="31b9e24b-edbb-42ae-8791-6bbdd86ce3f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e65bf-5365-4ed6-8c7c-a89627ac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0f71b0-1f05-49a8-852f-125acd88208c"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b9e24b-edbb-42ae-8791-6bbdd86ce3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aea8e81-7080-43cd-b530-aa7b92a70c2b}" ma:internalName="TaxCatchAll" ma:showField="CatchAllData" ma:web="31b9e24b-edbb-42ae-8791-6bbdd86ce3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b9e24b-edbb-42ae-8791-6bbdd86ce3fb" xsi:nil="true"/>
    <lcf76f155ced4ddcb4097134ff3c332f xmlns="f18e65bf-5365-4ed6-8c7c-a89627ac51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8C8C43-8876-4067-AAB2-BF3C73FCF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e65bf-5365-4ed6-8c7c-a89627ac51f2"/>
    <ds:schemaRef ds:uri="31b9e24b-edbb-42ae-8791-6bbdd86ce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23BF23-B2AE-4C56-85DA-79C666D49D3B}">
  <ds:schemaRefs>
    <ds:schemaRef ds:uri="http://schemas.microsoft.com/sharepoint/v3/contenttype/forms"/>
  </ds:schemaRefs>
</ds:datastoreItem>
</file>

<file path=customXml/itemProps3.xml><?xml version="1.0" encoding="utf-8"?>
<ds:datastoreItem xmlns:ds="http://schemas.openxmlformats.org/officeDocument/2006/customXml" ds:itemID="{F4FAE07C-3871-40A2-AE78-3EAA0EC8DFB0}">
  <ds:schemaRefs>
    <ds:schemaRef ds:uri="http://schemas.microsoft.com/office/2006/metadata/properties"/>
    <ds:schemaRef ds:uri="http://schemas.microsoft.com/office/infopath/2007/PartnerControls"/>
    <ds:schemaRef ds:uri="31b9e24b-edbb-42ae-8791-6bbdd86ce3fb"/>
    <ds:schemaRef ds:uri="f18e65bf-5365-4ed6-8c7c-a89627ac51f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Roger Vial</dc:creator>
  <keywords/>
  <dc:description/>
  <lastModifiedBy>Roger Vial</lastModifiedBy>
  <revision>3</revision>
  <dcterms:created xsi:type="dcterms:W3CDTF">2025-06-24T02:44:00.0000000Z</dcterms:created>
  <dcterms:modified xsi:type="dcterms:W3CDTF">2025-06-27T02:35:34.5154310Z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0x010100EFBB21818267CB43999074463DFD68A1</vt:lpwstr>
  </property>
  <property fmtid="{D5CDD505-2E9C-101B-9397-08002B2CF9AE}" pid="3" name="MediaServiceImageTags">
    <vt:lpwstr/>
  </property>
</Properties>
</file>