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00" w:after="320"/>
        <w:jc w:val="center"/>
      </w:pPr>
      <w:r>
        <w:rPr>
          <w:rFonts w:ascii="Calibri" w:hAnsi="Calibri" w:eastAsia="Microsoft YaHei"/>
          <w:b/>
          <w:color w:val="1F4E79"/>
          <w:sz w:val="26"/>
        </w:rPr>
        <w:t>技术方案报告</w:t>
      </w:r>
    </w:p>
    <w:p>
      <w:pPr>
        <w:pStyle w:val="Title"/>
        <w:spacing w:after="200"/>
        <w:jc w:val="center"/>
      </w:pPr>
      <w:r>
        <w:rPr>
          <w:rFonts w:ascii="Calibri" w:hAnsi="Calibri" w:eastAsia="Microsoft YaHei"/>
          <w:b/>
          <w:color w:val="17365D"/>
          <w:sz w:val="56"/>
        </w:rPr>
        <w:t>CloudFlyIMU 智能姿态测量系统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7085"/>
          <w:sz w:val="28"/>
        </w:rPr>
        <w:t>详细技术方案：恒温控制、磁干扰自适应融合、EKF/Mahony 姿态解算与 AI 零漂补偿</w:t>
      </w:r>
    </w:p>
    <w:p>
      <w:pPr>
        <w:spacing w:before="280" w:after="560"/>
        <w:widowControl/>
        <w:pBdr>
          <w:bottom w:val="single" w:sz="18" w:space="1" w:color="1F4E79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文档属性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内容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项目平台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STM32H743IIT6 / FreeRTOS / STM32 HAL / CMSIS-RTOS V2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分析基线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当前工作区代码、驱动 README、系统方案说明及主机端测试工程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报告日期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2026 年 6 月 7 日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文档定位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现状梳理 + 目标架构 + 实施路线 + 验收标准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EDF3F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结论摘要：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项目已具备传感器驱动、共享数据、7 维 EKF、Mahony、PID、OLED、SD 参数存储和主机测试基础；当前主要缺口是恒温闭环接入、CSV/USB 数据链路、AI bias 推理、接口一致性与系统级验证。</w:t>
            </w:r>
          </w:p>
        </w:tc>
      </w:tr>
    </w:tbl>
    <w:p>
      <w:pPr>
        <w:widowControl/>
        <w:spacing w:after="0"/>
      </w:pPr>
    </w:p>
    <w:p>
      <w:pPr>
        <w:widowControl/>
        <w:spacing w:before="1000"/>
        <w:jc w:val="center"/>
      </w:pPr>
      <w:r>
        <w:rPr>
          <w:rFonts w:ascii="Calibri" w:hAnsi="Calibri" w:eastAsia="Microsoft YaHei"/>
          <w:color w:val="667085"/>
          <w:sz w:val="20"/>
        </w:rPr>
        <w:t>CloudFlyIMU 项目技术文档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执行摘要</w:t>
      </w:r>
    </w:p>
    <w:p>
      <w:pPr>
        <w:pStyle w:val="ConceptLead"/>
        <w:shd w:fill="FFF7E6"/>
        <w:pBdr>
          <w:bottom w:val="single" w:sz="6" w:space="3" w:color="D6B656"/>
        </w:pBdr>
      </w:pPr>
      <w:r>
        <w:t>详细版增强范围：在原代码基线评估基础上，补充传感器物理模型、标定与可观测性、FreeRTOS 实时机制、EKF、Mahony、磁场自适应、PID 恒温、AI 零偏预测、数据完整性和分层测试方法。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CloudFlyIMU 是一个面向高稳定姿态测量与课程/科研验证的嵌入式平台。项目以 STM32H743IIT6 为主控，围绕 BMI088 六轴 IMU、IST8310 磁力计、BMP280 温度/气压传感器、TIM3 加热 PWM、SDMMC/FatFs、USB CDC、UART 和 OLED 构建完整的数据采集、温控、融合、记录与显示链路。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代码框架已经形成“CubeMX 平台层—统一硬件驱动层—共享数据层—FreeRTOS 任务层—姿态算法层”的清晰分层。基础驱动测试采用 Unity 与轻量 theft 属性测试，CMake 中登记 20 个主机测试目标，覆盖芯片 ID、单位换算、初始化序列、互斥锁平衡、错误码映射、加热保护与共享数据等关键契约。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FF8E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A6700"/>
                <w:sz w:val="21"/>
              </w:rPr>
              <w:t>实施判断：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当前版本适合作为“可运行工程骨架和算法原型”，距离稳定交付还需先解决启动时序、传感器接口漂移、采样频率、恒温闭环、日志链路和测试回归问题；AI 功能应放在基础链路稳定之后。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1. 项目目标与范围</w:t>
      </w:r>
    </w:p>
    <w:p>
      <w:pPr>
        <w:pStyle w:val="Heading2"/>
        <w:keepNext/>
        <w:widowControl/>
      </w:pPr>
      <w:r>
        <w:t>1.1 建设目标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建立 200 Hz 级 IMU 数据采集与统一物理量输出能力。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通过局部加热与 PID 控制将 IMU 温度稳定在 40~45 ℃，抑制温漂。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使用四元数 EKF 融合陀螺仪、加速度计和磁力计，输出 Roll/Pitch/Yaw。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根据磁场可靠性动态调节磁力计观测权重，实现六轴/九轴平滑退化。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采集温度、PWM、IMU 与姿态数据，训练轻量 MLP 预测三轴陀螺仪 bias。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通过 OLED、UART、USB CDC 和 SD 卡支持调试、实验记录与上位机分析。</w:t>
      </w:r>
    </w:p>
    <w:p>
      <w:pPr>
        <w:pStyle w:val="Heading2"/>
        <w:keepNext/>
        <w:widowControl/>
      </w:pPr>
      <w:r>
        <w:t>1.2 本报告边界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本报告依据当前工作区中的源代码、Keil/CubeMX 工程、硬件驱动说明、两份系统方案文档和 tests/ 主机测试工程编制。内容将“已实现代码”“已存在但未接入模块”“规划功能”分开描述，不把方案文档中的目标状态等同于当前固件状态。</w:t>
      </w:r>
    </w:p>
    <w:p>
      <w:pPr>
        <w:pStyle w:val="Heading1"/>
        <w:keepNext/>
        <w:widowControl/>
      </w:pPr>
      <w:r>
        <w:t>2. 当前代码基线评估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450"/>
        <w:gridCol w:w="2200"/>
        <w:gridCol w:w="326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子系统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当前状态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主要代码依据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评估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平台启动</w:t>
            </w:r>
          </w:p>
        </w:tc>
        <w:tc>
          <w:tcPr>
            <w:tcW w:type="dxa" w:w="2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外设初始化后调用 Hardware_Init，再初始化 RTOS 内核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Core/Src/main.c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流程清晰，但互斥锁创建早于 osKernelInitialize，需调整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传感器驱动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BMI088、IST8310、BMP280 驱动齐备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Hardware/*/*.c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实现较完整，但地址、总线和测试期望存在版本漂移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加热控制</w:t>
            </w:r>
          </w:p>
        </w:tc>
        <w:tc>
          <w:tcPr>
            <w:tcW w:type="dxa" w:w="2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PWM、占空比夹紧、急停、过温锁存已实现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heater.c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驱动可用；HeatTask 仍固定 50%，未形成 PID 闭环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姿态融合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Mahony 与 7 维 EKF 均已实现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mahony.c / ekf.c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已进入代码，但需要数据集与动态工况验证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AI 零漂</w:t>
            </w:r>
          </w:p>
        </w:tc>
        <w:tc>
          <w:tcPr>
            <w:tcW w:type="dxa" w:w="2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方案、特征和 MLP 结构已定义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系统方案 Markdown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当前未发现模型加载和推理实现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数据存储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SD 参数文件、CRC32、写后读校验已实现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sd_storage.c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参数链路可用；CSV 环形缓冲与日志任务未闭环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显示与通信</w:t>
            </w:r>
          </w:p>
        </w:tc>
        <w:tc>
          <w:tcPr>
            <w:tcW w:type="dxa" w:w="2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OLED 显示、UART 日志、USB CDC 初始化存在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function.c / OLED / USB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显示已接入；USB/CSV 实际发送路径待实现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测试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20 个 CTest 目标，含单元与属性测试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tests/CMakeLists.txt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覆盖面好；需对当前分支重新运行并修复漂移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2.1 关键现状结论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已实现：统一 Driver_Status、总线互斥、共享数据互斥、传感器驱动、加热安全、Mahony、EKF、OLED、SD 参数存储。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部分接入：EKF 已由 FusionTask 调用；PID 模块存在但 HeatTask 未使用；USB CDC 已初始化但未形成数据协议。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尚未实现：AI MLP 推理、模型文件加载、CSV 环形缓冲、Task_SdLog 的有效实现、端到端实验与指标报告。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优先治理：代码/README/测试对 IST8310 地址与 ID、BMP280 总线、加热频率策略存在不一致，应先统一硬件基线。</w:t>
      </w:r>
    </w:p>
    <w:p>
      <w:pPr>
        <w:pStyle w:val="Heading1"/>
        <w:keepNext/>
        <w:widowControl/>
      </w:pPr>
      <w:r>
        <w:t>3. 总体技术架构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建议延续当前分层方式，将 CubeMX 生成代码限制在 Core/、Drivers/、Middlewares/ 和 USB/FatFs 目录；项目自有逻辑集中在 MDK-ARM/Hardware。应用任务只包含 hardware.h 与 function.h，避免直接穿透到 HAL 细节。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CloudFlyIMU 分层技术架构</w:t>
      </w:r>
    </w:p>
    <w:p>
      <w:pPr>
        <w:pStyle w:val="Heading2"/>
        <w:keepNext/>
        <w:widowControl/>
      </w:pPr>
      <w:r>
        <w:t>3.1 分层职责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600"/>
        <w:gridCol w:w="431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主要模块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应用与任务层</w:t>
            </w:r>
          </w:p>
        </w:tc>
        <w:tc>
          <w:tcPr>
            <w:tcW w:type="dxa" w:w="3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周期调度、故障降级、状态机和业务编排</w:t>
            </w:r>
          </w:p>
        </w:tc>
        <w:tc>
          <w:tcPr>
            <w:tcW w:type="dxa" w:w="43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SensorTask / HeatTask / FusionTask / DebugTask / SdLogTask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算法与数据层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共享帧、姿态估计、温控和 AI 补偿</w:t>
            </w:r>
          </w:p>
        </w:tc>
        <w:tc>
          <w:tcPr>
            <w:tcW w:type="dxa" w:w="4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SensorData_t / AttitudeData_t / EKF / Mahony / PID / MLP</w:t>
            </w:r>
          </w:p>
        </w:tc>
      </w:tr>
      <w:tr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硬件驱动层</w:t>
            </w:r>
          </w:p>
        </w:tc>
        <w:tc>
          <w:tcPr>
            <w:tcW w:type="dxa" w:w="3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总线访问、初始化、单位换算、错误统一</w:t>
            </w:r>
          </w:p>
        </w:tc>
        <w:tc>
          <w:tcPr>
            <w:tcW w:type="dxa" w:w="43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hardware / bmi088 / ist8310 / bmp280 / heater / oled / sd_storage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平台与中间件层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芯片启动、HAL、RTOS、文件系统和通信栈</w:t>
            </w:r>
          </w:p>
        </w:tc>
        <w:tc>
          <w:tcPr>
            <w:tcW w:type="dxa" w:w="4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STM32H7 HAL / CMSIS-RTOS V2 / FreeRTOS / FatFs / USB CDC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3.2 启动与运行流程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MPU、HAL 和系统时钟初始化。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初始化 GPIO、I2C1/I2C3、SPI1/SPI2、TIM3/TIM5、USART1、SDMMC1 与 FatFs。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初始化 RTOS 内核，再创建总线与共享数据互斥锁。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执行 Hardware_Init 和 Hardware_SelfTest；核心传感器失败则进入故障状态，SD 卡失败仅降级。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创建并启动 Sensor、Heat、Fusion、Debug/OLED、SdLog 等任务。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color w:val="1F2937"/>
          <w:sz w:val="22"/>
        </w:rPr>
        <w:t>运行期通过统一错误计数、看门狗和状态灯/OLED 暴露健康状态。</w:t>
      </w:r>
    </w:p>
    <w:p>
      <w:pPr>
        <w:pStyle w:val="Heading1"/>
        <w:keepNext/>
        <w:widowControl/>
      </w:pPr>
      <w:r>
        <w:t>4. 硬件与外设方案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900"/>
        <w:gridCol w:w="2700"/>
        <w:gridCol w:w="351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功能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器件/外设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当前配置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技术说明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主控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STM32H743IIT6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HSE + PLL，Cortex-M7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承担 RTOS、浮点算法、文件系统与通信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惯性测量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BMI088 / SPI1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8 bit，软件 NSS，双片选 PC4/PC5</w:t>
            </w:r>
          </w:p>
        </w:tc>
        <w:tc>
          <w:tcPr>
            <w:tcW w:type="dxa" w:w="3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加速度 ±6 g；陀螺仪 ±2000 dps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磁场测量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IST8310 / I2C1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共享 I2CMutex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用于 Yaw 修正和磁干扰判断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温度/气压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BMP280 / I2C3（当前代码）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独立 I2C3Mutex</w:t>
            </w:r>
          </w:p>
        </w:tc>
        <w:tc>
          <w:tcPr>
            <w:tcW w:type="dxa" w:w="3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温控反馈与环境参考；需确认硬件接线基线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加热执行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TIM3_CH1 / PC6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PWM + MOSFET + 10 Ω/5 W 电阻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软件过温阈值 55 ℃，支持故障锁存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SPI2 OLED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128×64 帧缓冲</w:t>
            </w:r>
          </w:p>
        </w:tc>
        <w:tc>
          <w:tcPr>
            <w:tcW w:type="dxa" w:w="3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显示姿态、磁场可靠性、模式和 CPU 占用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存储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SDMMC1 + FatFs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4 bit，ClockDiv=2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参数文件和后续 CSV/模型文件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调试通信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USART1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115200 8N1</w:t>
            </w:r>
          </w:p>
        </w:tc>
        <w:tc>
          <w:tcPr>
            <w:tcW w:type="dxa" w:w="35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等级日志、printf 重定向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上位机通信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USB CDC</w:t>
            </w:r>
          </w:p>
        </w:tc>
        <w:tc>
          <w:tcPr>
            <w:tcW w:type="dxa" w:w="27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在 defaultTask 初始化</w:t>
            </w:r>
          </w:p>
        </w:tc>
        <w:tc>
          <w:tcPr>
            <w:tcW w:type="dxa" w:w="35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建议作为高吞吐实时数据通道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4.1 热设计与安全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BMI088 与温度传感器置于同一均热区，功率电阻通过铜片/铝片间接加热。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IST8310 远离加热电阻、MOSFET 和大电流回路；加热线正负线并行布置以减小磁场环路。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软件必须同时具备温度上限、传感器失联、PWM 输出异常和故障锁存保护。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建议目标温度 40~45 ℃、稳态误差不超过 ±0.5 ℃、过温断开阈值 55 ℃。</w:t>
      </w:r>
    </w:p>
    <w:p>
      <w:pPr>
        <w:pStyle w:val="Heading2"/>
        <w:keepNext/>
        <w:widowControl/>
      </w:pPr>
      <w:r>
        <w:t>4.2 传感器测量原理与误差来源</w:t>
      </w:r>
    </w:p>
    <w:p>
      <w:pPr>
        <w:pStyle w:val="ConceptLead"/>
        <w:widowControl/>
        <w:shd w:fill="F4F7FA"/>
        <w:pBdr>
          <w:bottom w:val="single" w:sz="6" w:space="3" w:color="B8C7D9"/>
        </w:pBdr>
      </w:pPr>
      <w:r>
        <w:t>理解姿态系统的关键，不只是知道“读到了三轴数据”，而是明确每类传感器实际测量的物理量、误差如何进入算法，以及哪些误差能够通过标定、恒温或融合被抑制。</w:t>
      </w:r>
    </w:p>
    <w:p>
      <w:pPr>
        <w:pStyle w:val="Heading3"/>
        <w:keepNext/>
        <w:widowControl/>
      </w:pPr>
      <w:r>
        <w:t>4.2.1 陀螺仪：短时动态的主信息源</w:t>
      </w:r>
    </w:p>
    <w:p>
      <w:pPr>
        <w:widowControl/>
      </w:pPr>
      <w:r>
        <w:t>陀螺仪测量载体相对惯性空间的角速度。姿态算法对角速度积分即可获得连续、快速的方向变化，因此陀螺仪决定了系统的动态响应和短时平滑性。但积分会把任何微小零偏持续累积为角度漂移，陀螺仪不能单独提供长期绝对姿态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omega_meas = Sg * omega_true + bg(T, t) + ng</w:t>
      </w:r>
    </w:p>
    <w:p>
      <w:pPr>
        <w:widowControl/>
      </w:pPr>
      <w:r>
        <w:t>其中 Sg 表示比例因子、轴间不正交和安装误差，bg 是随温度与时间变化的零偏，ng 是随机噪声。恒温控制、静止零偏估计、离线温度标定和 AI 预测主要作用于 bg；六面体或转台标定主要作用于 Sg。</w:t>
      </w:r>
    </w:p>
    <w:p>
      <w:pPr>
        <w:pStyle w:val="Heading3"/>
        <w:keepNext/>
        <w:widowControl/>
      </w:pPr>
      <w:r>
        <w:t>4.2.2 加速度计：重力参考与运动干扰</w:t>
      </w:r>
    </w:p>
    <w:p>
      <w:pPr>
        <w:widowControl/>
      </w:pPr>
      <w:r>
        <w:t>静止或匀速运动时，加速度计的主要观测是重力在机体系中的投影，因此可以修正 Roll 和 Pitch。载体加速、振动或冲击时，加速度计同时包含线加速度，算法若仍把全部测量当作重力，就会产生错误姿态修正。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a_meas = Sa * R_BE * (g_E + a_linear_E) + ba + na</w:t>
      </w:r>
    </w:p>
    <w:p>
      <w:pPr>
        <w:widowControl/>
      </w:pPr>
      <w:r>
        <w:t>工程上通常利用 |a| 与标准重力 g 的偏差判断观测可信度：接近 1 g 时提高重力观测权重，明显偏离时增大观测噪声或暂时只使用陀螺仪预测。对高振动平台还应增加低通滤波、机械减振和频谱分析。</w:t>
      </w:r>
    </w:p>
    <w:p>
      <w:pPr>
        <w:pStyle w:val="Heading3"/>
        <w:keepNext/>
        <w:widowControl/>
      </w:pPr>
      <w:r>
        <w:t>4.2.3 磁力计：航向参考与环境敏感性</w:t>
      </w:r>
    </w:p>
    <w:p>
      <w:pPr>
        <w:widowControl/>
      </w:pPr>
      <w:r>
        <w:t>磁力计测量地磁场在机体系中的三轴分量，是 Yaw 长期可观测性的主要来源。硬铁干扰表现为三轴数据整体偏移，软铁干扰表现为球形轨迹被拉伸和旋转为椭球；电机、电流回路、钢结构与磁性螺钉还会产生随工况变化的动态干扰。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m_meas = Sm * R_BE * m_E + bhard + nmag</w:t>
      </w:r>
    </w:p>
    <w:p>
      <w:pPr>
        <w:widowControl/>
      </w:pPr>
      <w:r>
        <w:t>完整标定应通过多姿态采样拟合椭球，得到三轴偏置 bhard 和 3x3 软铁矩阵 Sm^-1。运行期仍需检查磁场模长、方向变化率和航向创新残差，因为一次静态标定不能消除现场动态磁干扰。</w:t>
      </w:r>
    </w:p>
    <w:p>
      <w:pPr>
        <w:pStyle w:val="Heading3"/>
        <w:keepNext/>
        <w:widowControl/>
      </w:pPr>
      <w:r>
        <w:t>4.2.4 气压、温度与恒温的作用</w:t>
      </w:r>
    </w:p>
    <w:p>
      <w:pPr>
        <w:widowControl/>
      </w:pPr>
      <w:r>
        <w:t>BMP280 的压力数据可用于相对高度或环境监测，温度数据也可作为热状态辅助量。IMU 内部温度更直接关联陀螺零偏。恒温并不是让传感器“没有温漂”，而是把工作温度限制在窄区间，使零偏模型从宽温度非线性问题变成小范围稳定补偿问题。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450"/>
        <w:gridCol w:w="2300"/>
        <w:gridCol w:w="2500"/>
        <w:gridCol w:w="3110"/>
      </w:tblGrid>
      <w:tr>
        <w:trPr>
          <w:tblHeader w:val="true"/>
        </w:trPr>
        <w:tc>
          <w:tcPr>
            <w:tcW w:type="dxa" w:w="14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传感器</w:t>
            </w:r>
          </w:p>
        </w:tc>
        <w:tc>
          <w:tcPr>
            <w:tcW w:type="dxa" w:w="23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主要贡献</w:t>
            </w:r>
          </w:p>
        </w:tc>
        <w:tc>
          <w:tcPr>
            <w:tcW w:type="dxa" w:w="25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典型弱点</w:t>
            </w:r>
          </w:p>
        </w:tc>
        <w:tc>
          <w:tcPr>
            <w:tcW w:type="dxa" w:w="311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本项目应对方式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陀螺仪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快速角运动、短时连续姿态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零偏积分漂移、温漂、随机游走</w:t>
            </w:r>
          </w:p>
        </w:tc>
        <w:tc>
          <w:tcPr>
            <w:tcW w:type="dxa" w:w="3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恒温、bias 状态估计、静止校准、AI 零偏预测</w:t>
            </w:r>
          </w:p>
        </w:tc>
      </w:tr>
      <w:tr>
        <w:tc>
          <w:tcPr>
            <w:tcW w:type="dxa" w:w="14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加速度计</w:t>
            </w:r>
          </w:p>
        </w:tc>
        <w:tc>
          <w:tcPr>
            <w:tcW w:type="dxa" w:w="2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重力方向，约束 Roll/Pitch</w:t>
            </w:r>
          </w:p>
        </w:tc>
        <w:tc>
          <w:tcPr>
            <w:tcW w:type="dxa" w:w="25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线加速度与振动被误认为重力</w:t>
            </w:r>
          </w:p>
        </w:tc>
        <w:tc>
          <w:tcPr>
            <w:tcW w:type="dxa" w:w="31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模长门控、低通滤波、自适应 R_acc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磁力计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地磁方向，约束 Yaw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硬铁/软铁与动态磁干扰</w:t>
            </w:r>
          </w:p>
        </w:tc>
        <w:tc>
          <w:tcPr>
            <w:tcW w:type="dxa" w:w="3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椭球标定、mag_score、六轴降级</w:t>
            </w:r>
          </w:p>
        </w:tc>
      </w:tr>
      <w:tr>
        <w:tc>
          <w:tcPr>
            <w:tcW w:type="dxa" w:w="14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气压/温度</w:t>
            </w:r>
          </w:p>
        </w:tc>
        <w:tc>
          <w:tcPr>
            <w:tcW w:type="dxa" w:w="2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环境信息、相对高度、热状态</w:t>
            </w:r>
          </w:p>
        </w:tc>
        <w:tc>
          <w:tcPr>
            <w:tcW w:type="dxa" w:w="25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压力扰动、温度响应滞后</w:t>
            </w:r>
          </w:p>
        </w:tc>
        <w:tc>
          <w:tcPr>
            <w:tcW w:type="dxa" w:w="31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滤波、参考基准、与 IMU 温度联合记录</w:t>
            </w:r>
          </w:p>
        </w:tc>
      </w:tr>
    </w:tbl>
    <w:p>
      <w:pPr>
        <w:pStyle w:val="Heading1"/>
        <w:keepNext/>
        <w:widowControl/>
      </w:pPr>
      <w:r>
        <w:t>5. 软件模块设计</w:t>
      </w:r>
    </w:p>
    <w:p>
      <w:pPr>
        <w:pStyle w:val="Heading2"/>
        <w:keepNext/>
        <w:widowControl/>
      </w:pPr>
      <w:r>
        <w:t>5.1 统一驱动门面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hardware.h 定义统一返回码 DRV_OK、DRV_ERR_BUS、DRV_ERR_ID、DRV_ERR_TIMEOUT、DRV_ERR_PARAM 和 DRV_ERR_NOT_INIT，并聚合导出 LED、UART、OLED、BMI088、IST8310、BMP280、Heater、PID、SDStorage、Mahony 与 EKF API。该设计降低任务层对具体外设的耦合，是项目当前最值得保留的框架决策。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EDF3F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并发规则：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总线锁必须先于 DataMutex 获取；调度器未运行时驱动跳过总线锁。运行期所有共享帧通过 SensorData_Set/Get 与 AttitudeData_Set/Get 复制访问，避免任务直接持有全局结构体指针。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5.2 传感器驱动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150"/>
        <w:gridCol w:w="2250"/>
        <w:gridCol w:w="26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模块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主要能力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并发/错误处理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当前注意项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BMI088</w:t>
            </w:r>
          </w:p>
        </w:tc>
        <w:tc>
          <w:tcPr>
            <w:tcW w:type="dxa" w:w="31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软复位、双 Chip ID、量程/ODR 配置、SPI dummy byte 处理、单位换算</w:t>
            </w:r>
          </w:p>
        </w:tc>
        <w:tc>
          <w:tcPr>
            <w:tcW w:type="dxa" w:w="2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SPIMutex；HAL 状态统一映射</w:t>
            </w:r>
          </w:p>
        </w:tc>
        <w:tc>
          <w:tcPr>
            <w:tcW w:type="dxa" w:w="26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保持 200 Hz 任务采样并验证时间抖动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IST8310</w:t>
            </w:r>
          </w:p>
        </w:tc>
        <w:tc>
          <w:tcPr>
            <w:tcW w:type="dxa" w:w="3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单次触发、DRDY 等待、三轴读取和 uT 换算</w:t>
            </w:r>
          </w:p>
        </w:tc>
        <w:tc>
          <w:tcPr>
            <w:tcW w:type="dxa" w:w="2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I2CMutex；超时返回</w:t>
            </w:r>
          </w:p>
        </w:tc>
        <w:tc>
          <w:tcPr>
            <w:tcW w:type="dxa" w:w="26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当前代码地址 0x0C、ID 0xFF，与 README/测试 0x0E、0x10 不一致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BMP280</w:t>
            </w:r>
          </w:p>
        </w:tc>
        <w:tc>
          <w:tcPr>
            <w:tcW w:type="dxa" w:w="31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地址选择、校准参数解析、温压补偿</w:t>
            </w:r>
          </w:p>
        </w:tc>
        <w:tc>
          <w:tcPr>
            <w:tcW w:type="dxa" w:w="2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I2C3Mutex；64 位补偿计算</w:t>
            </w:r>
          </w:p>
        </w:tc>
        <w:tc>
          <w:tcPr>
            <w:tcW w:type="dxa" w:w="26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Hardware_Init 中初始化被注释，任务仍调用读取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5.3 加热与参数存储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Heater 驱动已实现 PWM 启动、占空比夹紧、NaN 拒绝、急停、故障锁存和 55 ℃ 过温检查。PID 模块实现比例、积分限幅、微分和输出限幅。下一步应在 HeatTask 中读取最新温度，加载 SD 参数，执行 PID_Update，并通过 Heater_ApplyDuty 写回实际占空比。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SDStorage 使用 CFIMUCFG.BIN 保存 heat_kp、heat_ki、heat_kd 和 heat_target_c，带 magic、版本号、CRC32 及写后读校验。该格式可继续扩展 EKF 噪声、磁场阈值和模型版本，但必须保持版本迁移策略和保留区兼容。</w:t>
      </w:r>
    </w:p>
    <w:p>
      <w:pPr>
        <w:pStyle w:val="Heading1"/>
        <w:keepNext/>
        <w:widowControl/>
      </w:pPr>
      <w:r>
        <w:t>6. FreeRTOS 任务与数据流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5897880" cy="3816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1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2  采集、控制、融合与输出数据流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350"/>
        <w:gridCol w:w="1450"/>
        <w:gridCol w:w="2480"/>
        <w:gridCol w:w="283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代码配置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周期/优先级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当前行为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目标行为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defaultTask</w:t>
            </w:r>
          </w:p>
        </w:tc>
        <w:tc>
          <w:tcPr>
            <w:tcW w:type="dxa" w:w="1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1 KB / Normal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1000 ms</w:t>
            </w:r>
          </w:p>
        </w:tc>
        <w:tc>
          <w:tcPr>
            <w:tcW w:type="dxa" w:w="248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初始化 USB，翻转 LED</w:t>
            </w:r>
          </w:p>
        </w:tc>
        <w:tc>
          <w:tcPr>
            <w:tcW w:type="dxa" w:w="283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保留系统心跳或改为监督任务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SensorTask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4 KB / High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5 ms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采样并写 SensorData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200 Hz IMU，50 Hz 磁力计，10 Hz 温度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HeatTask</w:t>
            </w:r>
          </w:p>
        </w:tc>
        <w:tc>
          <w:tcPr>
            <w:tcW w:type="dxa" w:w="1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 KB / Normal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100 ms</w:t>
            </w:r>
          </w:p>
        </w:tc>
        <w:tc>
          <w:tcPr>
            <w:tcW w:type="dxa" w:w="248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固定输出 50% PWM</w:t>
            </w:r>
          </w:p>
        </w:tc>
        <w:tc>
          <w:tcPr>
            <w:tcW w:type="dxa" w:w="283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PID 闭环、过温与传感器异常急停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FusionTask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16 KB / High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5 ms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运行 7 维 EKF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加入静止检测和 AI bias 前端补偿</w:t>
            </w:r>
          </w:p>
        </w:tc>
      </w:tr>
      <w:tr>
        <w:tc>
          <w:tcPr>
            <w:tcW w:type="dxa" w:w="12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DebugTask</w:t>
            </w:r>
          </w:p>
        </w:tc>
        <w:tc>
          <w:tcPr>
            <w:tcW w:type="dxa" w:w="1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8 KB / Low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50 ms</w:t>
            </w:r>
          </w:p>
        </w:tc>
        <w:tc>
          <w:tcPr>
            <w:tcW w:type="dxa" w:w="248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OLED + 每 5 s CPU 统计</w:t>
            </w:r>
          </w:p>
        </w:tc>
        <w:tc>
          <w:tcPr>
            <w:tcW w:type="dxa" w:w="283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增加系统健康状态与错误计数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SdLogTask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4 KB / Low</w:t>
            </w:r>
          </w:p>
        </w:tc>
        <w:tc>
          <w:tcPr>
            <w:tcW w:type="dxa" w:w="1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未见有效实现</w:t>
            </w:r>
          </w:p>
        </w:tc>
        <w:tc>
          <w:tcPr>
            <w:tcW w:type="dxa" w:w="24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freertos.c 调用 Task_SdLog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50 Hz 环形缓冲、批量写 SD/USB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6.1 采样频率校准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SensorTask 实际周期为 5 ms，即 Sensor_SampleOnce 的调用频率为 200 Hz。当前分频计数 20 和 100 因而对应磁力计 10 Hz、温度 2 Hz，而不是代码注释所述的 50 Hz 和 10 Hz。若目标保持 50/10 Hz，应将分频改为 4/20，或改用绝对时间戳调度，以避免任务抖动和周期调整导致频率失真。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7F8FA"/>
          </w:tcPr>
          <w:p>
            <w:pPr>
              <w:spacing w:before="80" w:after="80" w:line="240" w:lineRule="auto"/>
            </w:pPr>
            <w:r>
              <w:rPr>
                <w:rFonts w:ascii="Courier New" w:hAnsi="Courier New" w:eastAsia="Microsoft YaHei"/>
                <w:color w:val="1F2937"/>
                <w:sz w:val="17"/>
              </w:rPr>
              <w:t>推荐调度：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BMI088       每 5 ms    200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IST8310      每 20 ms    50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BMP280       每 100 ms   10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Heat PID     每 100 ms   10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EKF Predict  每 5 ms    200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AI Bias      每 100 ms   10 Hz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CSV Log      每 20 ms    50 Hz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6.2 实时操作系统与确定性调度</w:t>
      </w:r>
    </w:p>
    <w:p>
      <w:pPr>
        <w:widowControl/>
      </w:pPr>
      <w:r>
        <w:t>FreeRTOS 将采样、融合、温控、显示、日志和通信拆分为独立任务。它解决的核心问题不是让程序“同时执行”，而是让不同时间要求的工作按照优先级和周期可预测地获得 CPU。高优先级任务应只承担确定时限内必须完成的工作，文件写入和界面刷新则应放在低优先级任务。</w:t>
      </w:r>
    </w:p>
    <w:p>
      <w:pPr>
        <w:pStyle w:val="Heading3"/>
        <w:keepNext/>
        <w:widowControl/>
      </w:pPr>
      <w:r>
        <w:t>6.2.1 周期、延迟与抖动</w:t>
      </w:r>
    </w:p>
    <w:p>
      <w:pPr>
        <w:widowControl/>
      </w:pPr>
      <w:r>
        <w:t>任务周期决定算法采样率，抖动表示实际执行时刻相对理想时刻的偏差。仅使用 osDelay(5) 会把任务执行时间叠加到周期中；更稳妥的方法是绝对节拍调度或硬件定时器触发采样，并以时间戳计算真实 dt。EKF 和 Mahony 都应使用真实 dt，而不是无条件假定固定周期。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dt = (timestamp_k - timestamp_k_minus_1) * timer_scale</w:t>
      </w:r>
    </w:p>
    <w:p>
      <w:pPr>
        <w:pStyle w:val="Heading3"/>
        <w:keepNext/>
        <w:widowControl/>
      </w:pPr>
      <w:r>
        <w:t>6.2.2 优先级、抢占与资源预算</w:t>
      </w:r>
    </w:p>
    <w:p>
      <w:pPr>
        <w:widowControl/>
      </w:pPr>
      <w:r>
        <w:t>SensorTask 与 FusionTask 属于实时主链路，应避免动态内存分配、阻塞式串口输出和文件系统调用。任务栈大小要以运行期 high-water mark 为依据，而不是只凭经验放大。CPU 占用还需保留峰值余量，使偶发中断、SD 卡长延迟和 USB 传输不会挤占采样窗口。</w:t>
      </w:r>
    </w:p>
    <w:p>
      <w:pPr>
        <w:pStyle w:val="Heading2"/>
        <w:keepNext/>
        <w:widowControl/>
      </w:pPr>
      <w:r>
        <w:t>6.3 互斥、共享数据与优先级反转</w:t>
      </w:r>
    </w:p>
    <w:p>
      <w:pPr>
        <w:widowControl/>
      </w:pPr>
      <w:r>
        <w:t>互斥量用于保护 I2C、SPI 和共享结构，保证一次事务或一次数据快照不被其他任务打断。若低优先级任务持有互斥量，高优先级任务等待，而中优先级任务持续运行，就会发生优先级反转；CMSIS-RTOS/FreeRTOS 的互斥量通常通过优先级继承减轻这一问题，但临界区仍应尽可能短。</w:t>
      </w:r>
    </w:p>
    <w:p>
      <w:pPr>
        <w:pStyle w:val="ListBullet"/>
        <w:widowControl/>
      </w:pPr>
      <w:r>
        <w:t>传感器共享数据应包含统一时间戳、有效位和错误码，读取方一次复制完整快照。</w:t>
      </w:r>
    </w:p>
    <w:p>
      <w:pPr>
        <w:pStyle w:val="ListBullet"/>
        <w:widowControl/>
      </w:pPr>
      <w:r>
        <w:t>日志任务使用队列或环形缓冲接收数据，禁止长期持有 DataMutex 后执行 SD 写入。</w:t>
      </w:r>
    </w:p>
    <w:p>
      <w:pPr>
        <w:pStyle w:val="ListBullet"/>
        <w:widowControl/>
      </w:pPr>
      <w:r>
        <w:t>中断服务程序只完成时间敏感的搬运与通知，复杂算法在任务上下文执行。</w:t>
      </w:r>
    </w:p>
    <w:p>
      <w:pPr>
        <w:pStyle w:val="ListBullet"/>
        <w:widowControl/>
      </w:pPr>
      <w:r>
        <w:t>启动顺序应保证 osKernelInitialize 之后再创建互斥量和任务，避免 CMSIS 对象创建时机不一致。</w:t>
      </w:r>
    </w:p>
    <w:p>
      <w:pPr>
        <w:pStyle w:val="Heading1"/>
        <w:keepNext/>
        <w:widowControl/>
      </w:pPr>
      <w:r>
        <w:t>7. 姿态融合与智能补偿方案</w:t>
      </w:r>
    </w:p>
    <w:p>
      <w:pPr>
        <w:pStyle w:val="Heading2"/>
        <w:keepNext/>
        <w:widowControl/>
      </w:pPr>
      <w:r>
        <w:t>7.1 姿态、坐标系与数学表示</w:t>
      </w:r>
    </w:p>
    <w:p>
      <w:pPr>
        <w:pStyle w:val="ConceptLead"/>
        <w:widowControl/>
        <w:shd w:fill="F4F7FA"/>
        <w:pBdr>
          <w:bottom w:val="single" w:sz="6" w:space="3" w:color="B8C7D9"/>
        </w:pBdr>
      </w:pPr>
      <w:r>
        <w:t>姿态表示描述“机体系 B 相对导航/地理系 E 的方向”。算法、传感器安装和输出协议必须使用同一坐标约定，否则即使每个模块单独正确，也会出现轴交换、符号相反或 Yaw 方向错误。</w:t>
      </w:r>
    </w:p>
    <w:p>
      <w:pPr>
        <w:pStyle w:val="Heading3"/>
        <w:keepNext/>
        <w:widowControl/>
      </w:pPr>
      <w:r>
        <w:t>7.1.1 欧拉角、旋转矩阵与四元数</w:t>
      </w:r>
    </w:p>
    <w:p>
      <w:pPr>
        <w:widowControl/>
      </w:pPr>
      <w:r>
        <w:t>Roll、Pitch、Yaw 直观，适合显示和接口输出，但欧拉角依赖旋转顺序，并在 Pitch 接近 +/-90 度时出现万向节锁。方向余弦矩阵计算清晰但有 9 个元素，需要保持正交。四元数仅 4 个元素、无万向节锁且适合积分，因此项目内部状态应使用单位四元数，输出时再转换为欧拉角。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q = [q0, q1, q2, q3]^T,    ||q|| = 1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q_dot = 0.5 * Omega(omega_meas - bg) * q</w:t>
      </w:r>
    </w:p>
    <w:p>
      <w:pPr>
        <w:widowControl/>
      </w:pPr>
      <w:r>
        <w:t>每次积分或滤波更新后都应归一化四元数。四元数 q 与 -q 表示同一物理姿态，做差值、连续性检查或记录训练标签时要处理符号等价性。</w:t>
      </w:r>
    </w:p>
    <w:p>
      <w:pPr>
        <w:pStyle w:val="Heading3"/>
        <w:keepNext/>
        <w:widowControl/>
      </w:pPr>
      <w:r>
        <w:t>7.1.2 坐标约定与安装变换</w:t>
      </w:r>
    </w:p>
    <w:p>
      <w:pPr>
        <w:widowControl/>
      </w:pPr>
      <w:r>
        <w:t>建议在接口文档中固定机体系轴向、右手规则、角度正方向、欧拉角旋转顺序和单位。每颗传感器芯片的裸轴数据先经过安装矩阵转换到统一机体系，再进入共享数据和融合算法。安装矩阵应由板级布局确定，并通过单轴旋转试验验证。</w:t>
      </w:r>
    </w:p>
    <w:p>
      <w:pPr>
        <w:pStyle w:val="Heading2"/>
        <w:keepNext/>
        <w:widowControl/>
      </w:pPr>
      <w:r>
        <w:t>7.2 误差模型、标定与可观测性</w:t>
      </w:r>
    </w:p>
    <w:p>
      <w:pPr>
        <w:pStyle w:val="Heading3"/>
        <w:keepNext/>
        <w:widowControl/>
      </w:pPr>
      <w:r>
        <w:t>7.2.1 确定性误差与随机误差</w:t>
      </w:r>
    </w:p>
    <w:p>
      <w:pPr>
        <w:widowControl/>
      </w:pPr>
      <w:r>
        <w:t>确定性误差包括零偏、比例因子、轴间不正交和安装偏差，可以通过实验标定形成参数。随机误差包括白噪声、角随机游走、偏置不稳定和温度驱动的慢变项，只能通过滤波、状态估计或统计模型降低影响。</w:t>
      </w:r>
    </w:p>
    <w:p>
      <w:pPr>
        <w:widowControl/>
      </w:pPr>
      <w:r>
        <w:t>Allan 方差可用于区分陀螺白噪声、随机游走和偏置不稳定，并为 EKF 的过程噪声 Q 提供量级依据。没有噪声统计时直接凭感觉调整 Q/R，往往会得到只在单一数据集上有效的参数。</w:t>
      </w:r>
    </w:p>
    <w:p>
      <w:pPr>
        <w:pStyle w:val="Heading3"/>
        <w:keepNext/>
        <w:widowControl/>
      </w:pPr>
      <w:r>
        <w:t>7.2.2 静态标定、六面体标定与磁椭球标定</w:t>
      </w:r>
    </w:p>
    <w:p>
      <w:pPr>
        <w:pStyle w:val="ListNumber"/>
        <w:widowControl/>
      </w:pPr>
      <w:r>
        <w:t>静态零偏：设备静止并达到热稳态，统计陀螺均值作为初始 bias。</w:t>
      </w:r>
    </w:p>
    <w:p>
      <w:pPr>
        <w:pStyle w:val="ListNumber"/>
        <w:widowControl/>
      </w:pPr>
      <w:r>
        <w:t>六面体标定：依次让加速度计各轴朝向 +/-g，估计偏置和比例因子。</w:t>
      </w:r>
    </w:p>
    <w:p>
      <w:pPr>
        <w:pStyle w:val="ListNumber"/>
        <w:widowControl/>
      </w:pPr>
      <w:r>
        <w:t>多姿态磁标定：在三维空间缓慢转动，拟合椭球中心和形状矩阵。</w:t>
      </w:r>
    </w:p>
    <w:p>
      <w:pPr>
        <w:pStyle w:val="ListNumber"/>
        <w:widowControl/>
      </w:pPr>
      <w:r>
        <w:t>安装标定：绕已知机械轴旋转，确认传感器轴到机体系的映射。</w:t>
      </w:r>
    </w:p>
    <w:p>
      <w:pPr>
        <w:pStyle w:val="ListNumber"/>
        <w:widowControl/>
      </w:pPr>
      <w:r>
        <w:t>温度标定：在多个稳定温度点采集零偏，建立查表、多项式或学习模型。</w:t>
      </w:r>
    </w:p>
    <w:p>
      <w:pPr>
        <w:pStyle w:val="Heading3"/>
        <w:keepNext/>
        <w:widowControl/>
      </w:pPr>
      <w:r>
        <w:t>7.2.3 可观测性</w:t>
      </w:r>
    </w:p>
    <w:p>
      <w:pPr>
        <w:widowControl/>
      </w:pPr>
      <w:r>
        <w:t>可观测性表示能否从现有测量唯一推断状态。加速度计在静态下能约束重力方向，但不能约束绕重力轴的 Yaw；磁力计提供航向信息，但受环境干扰；陀螺 bias 需要持续运动激励或长期外部参考才能充分辨识。因此算法应允许观测条件变化时动态调整状态可信度。</w:t>
      </w:r>
    </w:p>
    <w:p>
      <w:pPr>
        <w:pStyle w:val="Heading2"/>
        <w:keepNext/>
        <w:widowControl/>
      </w:pPr>
      <w:r>
        <w:t>7.3 多传感器融合的基本思想</w:t>
      </w:r>
    </w:p>
    <w:p>
      <w:pPr>
        <w:widowControl/>
      </w:pPr>
      <w:r>
        <w:t>融合算法在“响应速度”和“长期稳定”之间分工：陀螺仪高频、连续但会漂移，重力和地磁提供低频绝对参考但容易被动态运动或环境干扰。预测步骤相信运动模型，校正步骤依据观测可靠度把状态拉回物理参考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fast prediction: gyro integration    slow correction: gravity + magnetic field</w:t>
      </w:r>
    </w:p>
    <w:p>
      <w:pPr>
        <w:widowControl/>
      </w:pPr>
      <w:r>
        <w:t>低通/高通互补滤波、Mahony 和 EKF 都体现这一思想，区别在于误差如何表达、权重如何设置，以及是否显式维护状态不确定度。工程上没有脱离工况的“最好算法”，只有与噪声、算力、调参能力和失效策略匹配的方案。</w:t>
      </w:r>
    </w:p>
    <w:p>
      <w:pPr>
        <w:pStyle w:val="Heading2"/>
        <w:keepNext/>
        <w:widowControl/>
      </w:pPr>
      <w:r>
        <w:t>7.4 扩展卡尔曼滤波 EKF</w:t>
      </w:r>
    </w:p>
    <w:p>
      <w:pPr>
        <w:pStyle w:val="ConceptLead"/>
        <w:widowControl/>
        <w:shd w:fill="F4F7FA"/>
        <w:pBdr>
          <w:bottom w:val="single" w:sz="6" w:space="3" w:color="B8C7D9"/>
        </w:pBdr>
      </w:pPr>
      <w:r>
        <w:t>EKF 是针对非线性系统的递推状态估计器。它在当前估计附近对非线性模型做一阶线性化，同时维护状态估计值和协方差，因此不仅给出姿态，还能量化“不确定程度”并联合估计陀螺零偏。</w:t>
      </w:r>
    </w:p>
    <w:p>
      <w:pPr>
        <w:pStyle w:val="Heading3"/>
        <w:keepNext/>
        <w:widowControl/>
      </w:pPr>
      <w:r>
        <w:t>7.4.1 状态、输入与观测</w:t>
      </w:r>
    </w:p>
    <w:p>
      <w:pPr>
        <w:widowControl/>
      </w:pPr>
      <w:r>
        <w:t>项目当前采用 7 维状态 x=[q0,q1,q2,q3,bgx,bgy,bgz]^T。输入是三轴陀螺角速度，观测是归一化后的重力方向和磁场方向。若后续加入加速度计偏置、磁场参考或温度模型，状态维数会增加，但计算量和调参复杂度也随之增长。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00"/>
        <w:gridCol w:w="2300"/>
        <w:gridCol w:w="2500"/>
        <w:gridCol w:w="3660"/>
      </w:tblGrid>
      <w:tr>
        <w:trPr>
          <w:tblHeader w:val="true"/>
        </w:trPr>
        <w:tc>
          <w:tcPr>
            <w:tcW w:type="dxa" w:w="9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量</w:t>
            </w:r>
          </w:p>
        </w:tc>
        <w:tc>
          <w:tcPr>
            <w:tcW w:type="dxa" w:w="23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物理意义</w:t>
            </w:r>
          </w:p>
        </w:tc>
        <w:tc>
          <w:tcPr>
            <w:tcW w:type="dxa" w:w="25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在本项目中的来源</w:t>
            </w:r>
          </w:p>
        </w:tc>
        <w:tc>
          <w:tcPr>
            <w:tcW w:type="dxa" w:w="366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主要风险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q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机体系相对参考系的单位四元数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EKF 内部状态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归一化误差、坐标约定错误</w:t>
            </w:r>
          </w:p>
        </w:tc>
      </w:tr>
      <w:tr>
        <w:tc>
          <w:tcPr>
            <w:tcW w:type="dxa" w:w="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bg</w:t>
            </w:r>
          </w:p>
        </w:tc>
        <w:tc>
          <w:tcPr>
            <w:tcW w:type="dxa" w:w="2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三轴陀螺慢变零偏</w:t>
            </w:r>
          </w:p>
        </w:tc>
        <w:tc>
          <w:tcPr>
            <w:tcW w:type="dxa" w:w="25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EKF 状态/AI 先验</w:t>
            </w:r>
          </w:p>
        </w:tc>
        <w:tc>
          <w:tcPr>
            <w:tcW w:type="dxa" w:w="36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温漂、不可观测、重复补偿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u=omega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角速度输入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BMI088 Gyro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噪声、饱和、时间戳错误</w:t>
            </w:r>
          </w:p>
        </w:tc>
      </w:tr>
      <w:tr>
        <w:tc>
          <w:tcPr>
            <w:tcW w:type="dxa" w:w="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z_acc</w:t>
            </w:r>
          </w:p>
        </w:tc>
        <w:tc>
          <w:tcPr>
            <w:tcW w:type="dxa" w:w="2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重力方向观测</w:t>
            </w:r>
          </w:p>
        </w:tc>
        <w:tc>
          <w:tcPr>
            <w:tcW w:type="dxa" w:w="25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BMI088 Accel 归一化</w:t>
            </w:r>
          </w:p>
        </w:tc>
        <w:tc>
          <w:tcPr>
            <w:tcW w:type="dxa" w:w="36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线加速度、振动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z_mag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地磁方向观测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IST8310 标定后数据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硬铁/软铁、动态磁干扰</w:t>
            </w:r>
          </w:p>
        </w:tc>
      </w:tr>
    </w:tbl>
    <w:p>
      <w:pPr>
        <w:pStyle w:val="Heading3"/>
        <w:keepNext/>
        <w:widowControl/>
      </w:pPr>
      <w:r>
        <w:t>7.4.2 预测步骤</w:t>
      </w:r>
    </w:p>
    <w:p>
      <w:pPr>
        <w:widowControl/>
      </w:pPr>
      <w:r>
        <w:t>预测步骤用扣除零偏后的角速度传播四元数，并通过状态转移雅可比 F 传播协方差。Q 表示模型无法解释的随机扰动，例如陀螺噪声和 bias 随机游走。Q 越大，滤波器越快承认预测可能不准，也越愿意接受后续观测修正。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x_hat_minus(k) = f(x_hat(k-1), u(k), dt)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P_minus(k) = F(k) * P(k-1) * F(k)^T + Q(k)</w:t>
      </w:r>
    </w:p>
    <w:p>
      <w:pPr>
        <w:pStyle w:val="Heading3"/>
        <w:keepNext/>
        <w:widowControl/>
      </w:pPr>
      <w:r>
        <w:t>7.4.3 更新步骤</w:t>
      </w:r>
    </w:p>
    <w:p>
      <w:pPr>
        <w:widowControl/>
      </w:pPr>
      <w:r>
        <w:t>更新步骤把实际观测 z 与状态预测出的观测 h(x) 比较，差值 y 称为创新。创新协方差 S 同时考虑预测不确定度和观测噪声 R；卡尔曼增益 K 决定本次应修正多少。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y = z - h(x_hat_minus)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S = H * P_minus * H^T + R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K = P_minus * H^T * inverse(S)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x_hat = x_hat_minus + K * y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P = (I - K * H) * P_minus</w:t>
      </w:r>
    </w:p>
    <w:p>
      <w:pPr>
        <w:widowControl/>
      </w:pPr>
      <w:r>
        <w:t>实际实现建议采用 Joseph 形式更新协方差 P=(I-KH)P-(I-KH)^T+KRK^T，以增强有限精度下的对称性和半正定性。更新后应归一化四元数，并检查 NaN、矩阵奇异和协方差对角线异常。</w:t>
      </w:r>
    </w:p>
    <w:p>
      <w:pPr>
        <w:pStyle w:val="Heading3"/>
        <w:keepNext/>
        <w:widowControl/>
      </w:pPr>
      <w:r>
        <w:t>7.4.4 Q、R 与 P 的工程含义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750"/>
        <w:gridCol w:w="1720"/>
        <w:gridCol w:w="2250"/>
        <w:gridCol w:w="2250"/>
        <w:gridCol w:w="2390"/>
      </w:tblGrid>
      <w:tr>
        <w:trPr>
          <w:tblHeader w:val="true"/>
        </w:trPr>
        <w:tc>
          <w:tcPr>
            <w:tcW w:type="dxa" w:w="7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矩阵</w:t>
            </w:r>
          </w:p>
        </w:tc>
        <w:tc>
          <w:tcPr>
            <w:tcW w:type="dxa" w:w="172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含义</w:t>
            </w:r>
          </w:p>
        </w:tc>
        <w:tc>
          <w:tcPr>
            <w:tcW w:type="dxa" w:w="22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设置过小的表现</w:t>
            </w:r>
          </w:p>
        </w:tc>
        <w:tc>
          <w:tcPr>
            <w:tcW w:type="dxa" w:w="22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设置过大的表现</w:t>
            </w:r>
          </w:p>
        </w:tc>
        <w:tc>
          <w:tcPr>
            <w:tcW w:type="dxa" w:w="239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建议依据</w:t>
            </w:r>
          </w:p>
        </w:tc>
      </w:tr>
      <w:tr>
        <w:tc>
          <w:tcPr>
            <w:tcW w:type="dxa" w:w="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Q</w:t>
            </w:r>
          </w:p>
        </w:tc>
        <w:tc>
          <w:tcPr>
            <w:tcW w:type="dxa" w:w="1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过程模型噪声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过度相信陀螺，漂移修正慢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姿态噪声增大，观测牵引强</w:t>
            </w:r>
          </w:p>
        </w:tc>
        <w:tc>
          <w:tcPr>
            <w:tcW w:type="dxa" w:w="2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静态噪声、Allan 方差、bias 漂移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R_acc</w:t>
            </w:r>
          </w:p>
        </w:tc>
        <w:tc>
          <w:tcPr>
            <w:tcW w:type="dxa" w:w="172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加速度观测噪声</w:t>
            </w:r>
          </w:p>
        </w:tc>
        <w:tc>
          <w:tcPr>
            <w:tcW w:type="dxa" w:w="22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动态加速时姿态被拉偏</w:t>
            </w:r>
          </w:p>
        </w:tc>
        <w:tc>
          <w:tcPr>
            <w:tcW w:type="dxa" w:w="22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Roll/Pitch 长期回正慢</w:t>
            </w:r>
          </w:p>
        </w:tc>
        <w:tc>
          <w:tcPr>
            <w:tcW w:type="dxa" w:w="239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|a|-g、振动强度、创新统计</w:t>
            </w:r>
          </w:p>
        </w:tc>
      </w:tr>
      <w:tr>
        <w:tc>
          <w:tcPr>
            <w:tcW w:type="dxa" w:w="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R_mag</w:t>
            </w:r>
          </w:p>
        </w:tc>
        <w:tc>
          <w:tcPr>
            <w:tcW w:type="dxa" w:w="1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磁场观测噪声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受干扰时 Yaw 跳变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航向漂移修正慢</w:t>
            </w:r>
          </w:p>
        </w:tc>
        <w:tc>
          <w:tcPr>
            <w:tcW w:type="dxa" w:w="2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mag_score、航向创新、现场数据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P0</w:t>
            </w:r>
          </w:p>
        </w:tc>
        <w:tc>
          <w:tcPr>
            <w:tcW w:type="dxa" w:w="172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初始状态不确定度</w:t>
            </w:r>
          </w:p>
        </w:tc>
        <w:tc>
          <w:tcPr>
            <w:tcW w:type="dxa" w:w="22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启动后收敛迟钝</w:t>
            </w:r>
          </w:p>
        </w:tc>
        <w:tc>
          <w:tcPr>
            <w:tcW w:type="dxa" w:w="22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启动阶段修正剧烈</w:t>
            </w:r>
          </w:p>
        </w:tc>
        <w:tc>
          <w:tcPr>
            <w:tcW w:type="dxa" w:w="239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初始姿态来源与静止标定质量</w:t>
            </w:r>
          </w:p>
        </w:tc>
      </w:tr>
    </w:tbl>
    <w:p>
      <w:pPr>
        <w:widowControl/>
      </w:pPr>
      <w:r>
        <w:t>应记录归一化创新平方 NIS，检查创新是否与理论分布相符。长期 NIS 偏大说明模型或 R 过于乐观，长期偏小说明 R 过大或观测信息没有被充分使用。调参应基于多工况回放，而不是只观察一条姿态曲线是否“看起来平滑”。</w:t>
      </w:r>
    </w:p>
    <w:p>
      <w:pPr>
        <w:pStyle w:val="Heading3"/>
        <w:keepNext/>
        <w:widowControl/>
      </w:pPr>
      <w:r>
        <w:t>7.4.5 项目实现重点</w:t>
      </w:r>
    </w:p>
    <w:p>
      <w:pPr>
        <w:pStyle w:val="ListBullet"/>
        <w:widowControl/>
      </w:pPr>
      <w:r>
        <w:t>保持 200 Hz 陀螺预测，按真实时间戳计算 dt；加速度和磁力计可按各自有效频率异步更新。</w:t>
      </w:r>
    </w:p>
    <w:p>
      <w:pPr>
        <w:pStyle w:val="ListBullet"/>
        <w:widowControl/>
      </w:pPr>
      <w:r>
        <w:t>加速度更新前进行模长与动态门控，磁力计更新使用连续 mag_score 调整 R_mag。</w:t>
      </w:r>
    </w:p>
    <w:p>
      <w:pPr>
        <w:pStyle w:val="ListBullet"/>
        <w:widowControl/>
      </w:pPr>
      <w:r>
        <w:t>统一 bias 的定义，避免 EKF bias、启动零偏和 AI 预测在不同层重复相减。</w:t>
      </w:r>
    </w:p>
    <w:p>
      <w:pPr>
        <w:pStyle w:val="ListBullet"/>
        <w:widowControl/>
      </w:pPr>
      <w:r>
        <w:t>为矩阵求逆、四元数范数、协方差对称性和传感器饱和增加保护与故障计数。</w:t>
      </w:r>
    </w:p>
    <w:p>
      <w:pPr>
        <w:pStyle w:val="ListBullet"/>
        <w:widowControl/>
      </w:pPr>
      <w:r>
        <w:t>当前 inv_sqrt 使用 long 类型位级重解释，建议改为明确的 uint32_t/memcpy 或标准数学函数，避免 64 位主机测试和严格别名问题。</w:t>
      </w:r>
    </w:p>
    <w:p>
      <w:pPr>
        <w:pStyle w:val="Heading2"/>
        <w:keepNext/>
        <w:widowControl/>
      </w:pPr>
      <w:r>
        <w:t>7.5 Mahony 非线性互补滤波</w:t>
      </w:r>
    </w:p>
    <w:p>
      <w:pPr>
        <w:pStyle w:val="ConceptLead"/>
        <w:widowControl/>
        <w:shd w:fill="F4F7FA"/>
        <w:pBdr>
          <w:bottom w:val="single" w:sz="6" w:space="3" w:color="B8C7D9"/>
        </w:pBdr>
      </w:pPr>
      <w:r>
        <w:t>Mahony 滤波器不维护协方差矩阵，而是比较“当前姿态预测出的重力/地磁方向”和“传感器实际方向”，通过向量叉乘得到姿态误差，再用 PI 反馈修正角速度。它计算量小、结构直观，适合作为主算法对照和故障降级路径。</w:t>
      </w:r>
    </w:p>
    <w:p>
      <w:pPr>
        <w:pStyle w:val="Heading3"/>
        <w:keepNext/>
        <w:widowControl/>
      </w:pPr>
      <w:r>
        <w:t>7.5.1 误差构造与反馈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e = cross(v_acc_pred, v_acc_meas) + w_mag * cross(v_mag_pred, v_mag_meas)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e_int(k) = clamp(e_int(k-1) + Ki * e * dt)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omega_corrected = omega_meas - bg + Kp * e + e_int</w:t>
      </w:r>
    </w:p>
    <w:p>
      <w:pPr>
        <w:widowControl/>
      </w:pPr>
      <w:r>
        <w:t>比例项 Kp 决定姿态误差被拉回的速度，积分项 Ki 用于估计长期陀螺零偏。Kp 太小会漂移修正慢，太大则容易把加速度和磁场噪声传入姿态；Ki 太大容易在动态运动或磁干扰下积累错误，因此必须设置积分限幅和观测门控。</w:t>
      </w:r>
    </w:p>
    <w:p>
      <w:pPr>
        <w:pStyle w:val="Heading3"/>
        <w:keepNext/>
        <w:widowControl/>
      </w:pPr>
      <w:r>
        <w:t>7.5.2 算法流程</w:t>
      </w:r>
    </w:p>
    <w:p>
      <w:pPr>
        <w:pStyle w:val="ListNumber"/>
        <w:widowControl/>
      </w:pPr>
      <w:r>
        <w:t>归一化加速度计和磁力计观测，并检查其有效性。</w:t>
      </w:r>
    </w:p>
    <w:p>
      <w:pPr>
        <w:pStyle w:val="ListNumber"/>
        <w:widowControl/>
      </w:pPr>
      <w:r>
        <w:t>根据当前四元数计算预测的重力方向和磁场方向。</w:t>
      </w:r>
    </w:p>
    <w:p>
      <w:pPr>
        <w:pStyle w:val="ListNumber"/>
        <w:widowControl/>
      </w:pPr>
      <w:r>
        <w:t>用叉乘形成方向误差，按观测可靠度加权。</w:t>
      </w:r>
    </w:p>
    <w:p>
      <w:pPr>
        <w:pStyle w:val="ListNumber"/>
        <w:widowControl/>
      </w:pPr>
      <w:r>
        <w:t>通过 Kp/Ki 反馈修正陀螺角速度。</w:t>
      </w:r>
    </w:p>
    <w:p>
      <w:pPr>
        <w:pStyle w:val="ListNumber"/>
        <w:widowControl/>
      </w:pPr>
      <w:r>
        <w:t>积分四元数并归一化，最后转换为 Roll/Pitch/Yaw。</w:t>
      </w:r>
    </w:p>
    <w:p>
      <w:pPr>
        <w:pStyle w:val="Heading3"/>
        <w:keepNext/>
        <w:widowControl/>
      </w:pPr>
      <w:r>
        <w:t>7.5.3 Mahony 与 EKF 的选择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300"/>
        <w:gridCol w:w="2200"/>
        <w:gridCol w:w="2350"/>
        <w:gridCol w:w="3510"/>
      </w:tblGrid>
      <w:tr>
        <w:trPr>
          <w:tblHeader w:val="true"/>
        </w:trPr>
        <w:tc>
          <w:tcPr>
            <w:tcW w:type="dxa" w:w="13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比较项</w:t>
            </w:r>
          </w:p>
        </w:tc>
        <w:tc>
          <w:tcPr>
            <w:tcW w:type="dxa" w:w="22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Mahony</w:t>
            </w:r>
          </w:p>
        </w:tc>
        <w:tc>
          <w:tcPr>
            <w:tcW w:type="dxa" w:w="23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EKF</w:t>
            </w:r>
          </w:p>
        </w:tc>
        <w:tc>
          <w:tcPr>
            <w:tcW w:type="dxa" w:w="351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本项目建议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计算量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低，向量运算为主</w:t>
            </w:r>
          </w:p>
        </w:tc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较高，包含雅可比和矩阵运算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H743 主流程可运行 EKF，Mahony 常驻备用</w:t>
            </w:r>
          </w:p>
        </w:tc>
      </w:tr>
      <w:tr>
        <w:tc>
          <w:tcPr>
            <w:tcW w:type="dxa" w:w="1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参数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Kp、Ki 和观测权重</w:t>
            </w:r>
          </w:p>
        </w:tc>
        <w:tc>
          <w:tcPr>
            <w:tcW w:type="dxa" w:w="23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Q、R、P0、状态模型</w:t>
            </w:r>
          </w:p>
        </w:tc>
        <w:tc>
          <w:tcPr>
            <w:tcW w:type="dxa" w:w="35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统一回放工具分别调参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不确定度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不显式输出</w:t>
            </w:r>
          </w:p>
        </w:tc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显式维护协方差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健康监测优先使用 EKF 创新与 P</w:t>
            </w:r>
          </w:p>
        </w:tc>
      </w:tr>
      <w:tr>
        <w:tc>
          <w:tcPr>
            <w:tcW w:type="dxa" w:w="13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可扩展性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加入新状态较困难</w:t>
            </w:r>
          </w:p>
        </w:tc>
        <w:tc>
          <w:tcPr>
            <w:tcW w:type="dxa" w:w="23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可扩展 bias/尺度/外部观测</w:t>
            </w:r>
          </w:p>
        </w:tc>
        <w:tc>
          <w:tcPr>
            <w:tcW w:type="dxa" w:w="35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复杂补偿放入 EKF 或独立模型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鲁棒性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结构简单，易做降级</w:t>
            </w:r>
          </w:p>
        </w:tc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依赖模型与数值稳定性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EKF 异常时无缝切换 Mahony</w:t>
            </w:r>
          </w:p>
        </w:tc>
      </w:tr>
    </w:tbl>
    <w:p>
      <w:pPr>
        <w:pStyle w:val="Heading2"/>
        <w:keepNext/>
        <w:widowControl/>
      </w:pPr>
      <w:r>
        <w:t>7.6 磁场可靠性与自适应融合</w:t>
      </w:r>
    </w:p>
    <w:p>
      <w:pPr>
        <w:widowControl/>
      </w:pPr>
      <w:r>
        <w:t>仅用磁场模长 20~80 uT 的硬阈值无法识别“模长正常但方向错误”的干扰，也会在阈值附近频繁切换。建议将多个指标归一化为 0~1 的连续评分，并通过低通和滞回得到 mag_score。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mag_score = LPF(w1*s_norm + w2*s_rate + w3*s_heading_innovation + w4*s_consistency)</w:t>
      </w:r>
    </w:p>
    <w:p>
      <w:pPr>
        <w:pStyle w:val="ListBullet"/>
        <w:widowControl/>
      </w:pPr>
      <w:r>
        <w:t>模长一致性：当前 |m| 与当地长期基准的相对偏差。</w:t>
      </w:r>
    </w:p>
    <w:p>
      <w:pPr>
        <w:pStyle w:val="ListBullet"/>
        <w:widowControl/>
      </w:pPr>
      <w:r>
        <w:t>方向变化率：短时间内地磁方向是否出现不符合载体运动的突变。</w:t>
      </w:r>
    </w:p>
    <w:p>
      <w:pPr>
        <w:pStyle w:val="ListBullet"/>
        <w:widowControl/>
      </w:pPr>
      <w:r>
        <w:t>航向创新：磁观测与陀螺预测航向的残差是否持续异常。</w:t>
      </w:r>
    </w:p>
    <w:p>
      <w:pPr>
        <w:pStyle w:val="ListBullet"/>
        <w:widowControl/>
      </w:pPr>
      <w:r>
        <w:t>时间一致性：异常是否连续存在，避免单点噪声触发模式切换。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R_mag_effective = R_mag_nominal / max(mag_score^2, score_floor)</w:t>
      </w:r>
    </w:p>
    <w:p>
      <w:pPr>
        <w:widowControl/>
      </w:pPr>
      <w:r>
        <w:t>mag_score &gt;= 0.7 时正常九轴融合；0.3~0.7 时逐步增大 R_mag；低于 0.3 时停止磁更新，退化为六轴融合。恢复阶段采用 1~3 s 滞回和权重渐变，避免 Yaw 突跳。所有阈值应从设备实际数据分布中确定。</w:t>
      </w:r>
    </w:p>
    <w:p>
      <w:pPr>
        <w:pStyle w:val="Heading2"/>
        <w:keepNext/>
        <w:widowControl/>
      </w:pPr>
      <w:r>
        <w:t>7.7 PID 恒温控制</w:t>
      </w:r>
    </w:p>
    <w:p>
      <w:pPr>
        <w:pStyle w:val="ConceptLead"/>
        <w:widowControl/>
        <w:shd w:fill="F4F7FA"/>
        <w:pBdr>
          <w:bottom w:val="single" w:sz="6" w:space="3" w:color="B8C7D9"/>
        </w:pBdr>
      </w:pPr>
      <w:r>
        <w:t>PID 通过温度误差实时调整加热 PWM。恒温控制的目标不是追求最快升温，而是在不过冲、不振荡且满足功率安全的前提下，将 IMU 温度稳定在狭窄区间，从源头降低陀螺零偏变化。</w:t>
      </w:r>
    </w:p>
    <w:p>
      <w:pPr>
        <w:pStyle w:val="Heading3"/>
        <w:keepNext/>
        <w:widowControl/>
      </w:pPr>
      <w:r>
        <w:t>7.7.1 P、I、D 三项作用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e(k) = T_set - T(k)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u(k) = Kp*e(k) + Ki*sum(e*dt) + Kd*(e(k)-e(k-1))/dt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250"/>
        <w:gridCol w:w="2450"/>
        <w:gridCol w:w="2600"/>
        <w:gridCol w:w="3060"/>
      </w:tblGrid>
      <w:tr>
        <w:trPr>
          <w:tblHeader w:val="true"/>
        </w:trPr>
        <w:tc>
          <w:tcPr>
            <w:tcW w:type="dxa" w:w="12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控制项</w:t>
            </w:r>
          </w:p>
        </w:tc>
        <w:tc>
          <w:tcPr>
            <w:tcW w:type="dxa" w:w="24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作用</w:t>
            </w:r>
          </w:p>
        </w:tc>
        <w:tc>
          <w:tcPr>
            <w:tcW w:type="dxa" w:w="26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参数过小</w:t>
            </w:r>
          </w:p>
        </w:tc>
        <w:tc>
          <w:tcPr>
            <w:tcW w:type="dxa" w:w="306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参数过大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P 比例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按当前误差立即输出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升温慢、扰动恢复慢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过冲、振荡、PWM 抖动</w:t>
            </w:r>
          </w:p>
        </w:tc>
      </w:tr>
      <w:tr>
        <w:tc>
          <w:tcPr>
            <w:tcW w:type="dxa" w:w="12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I 积分</w:t>
            </w:r>
          </w:p>
        </w:tc>
        <w:tc>
          <w:tcPr>
            <w:tcW w:type="dxa" w:w="24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消除稳态误差和持续热损失</w:t>
            </w:r>
          </w:p>
        </w:tc>
        <w:tc>
          <w:tcPr>
            <w:tcW w:type="dxa" w:w="26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目标温度下仍有偏差</w:t>
            </w:r>
          </w:p>
        </w:tc>
        <w:tc>
          <w:tcPr>
            <w:tcW w:type="dxa" w:w="30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积分饱和、严重过冲、恢复慢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D 微分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根据误差变化趋势提前抑制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抑制过冲能力弱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放大温度噪声、输出抖动</w:t>
            </w:r>
          </w:p>
        </w:tc>
      </w:tr>
    </w:tbl>
    <w:p>
      <w:pPr>
        <w:widowControl/>
      </w:pPr>
      <w:r>
        <w:t>热系统通常响应慢、噪声相对小，PI 控制往往已经足够。若使用 D 项，应对温度测量或微分项进行低通滤波，并优先对测量值求微分，避免设定值突变产生 derivative kick。</w:t>
      </w:r>
    </w:p>
    <w:p>
      <w:pPr>
        <w:pStyle w:val="Heading3"/>
        <w:keepNext/>
        <w:widowControl/>
      </w:pPr>
      <w:r>
        <w:t>7.7.2 离散实现与安全约束</w:t>
      </w:r>
    </w:p>
    <w:p>
      <w:pPr>
        <w:pStyle w:val="ListBullet"/>
        <w:widowControl/>
      </w:pPr>
      <w:r>
        <w:t>输出限幅：PWM 必须限制在 0~100%，硬件允许范围内还应设置最大持续功率。</w:t>
      </w:r>
    </w:p>
    <w:p>
      <w:pPr>
        <w:pStyle w:val="ListBullet"/>
        <w:widowControl/>
      </w:pPr>
      <w:r>
        <w:t>积分抗饱和：输出到达上限且误差仍推动同方向时，暂停积分或采用 back-calculation。</w:t>
      </w:r>
    </w:p>
    <w:p>
      <w:pPr>
        <w:pStyle w:val="ListBullet"/>
        <w:widowControl/>
      </w:pPr>
      <w:r>
        <w:t>升温阶段与稳温阶段：可采用分段参数，远离目标时较大功率，接近目标时切换闭环。</w:t>
      </w:r>
    </w:p>
    <w:p>
      <w:pPr>
        <w:pStyle w:val="ListBullet"/>
        <w:widowControl/>
      </w:pPr>
      <w:r>
        <w:t>超温保护：达到 55 C 等安全阈值时独立关闭 PWM，保护逻辑不得依赖 PID 正常运行。</w:t>
      </w:r>
    </w:p>
    <w:p>
      <w:pPr>
        <w:pStyle w:val="ListBullet"/>
        <w:widowControl/>
      </w:pPr>
      <w:r>
        <w:t>传感器失效：温度无效、超时或跳变时立即关闭加热并记录故障。</w:t>
      </w:r>
    </w:p>
    <w:p>
      <w:pPr>
        <w:pStyle w:val="Heading3"/>
        <w:keepNext/>
        <w:widowControl/>
      </w:pPr>
      <w:r>
        <w:t>7.7.3 参数整定与验收</w:t>
      </w:r>
    </w:p>
    <w:p>
      <w:pPr>
        <w:widowControl/>
      </w:pPr>
      <w:r>
        <w:t>建议先关闭 I/D，仅增加 Kp 到响应足够快且不持续振荡；再逐步加入 Ki 消除稳态误差；只有在过冲仍明显且温度信号足够平滑时加入少量 Kd。每次整定记录环境温度、升温时间、最大过冲、稳态误差、PWM 平均值和陀螺 bias 稳定度。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acceptance: overshoot &lt; 1 C, steady error &lt; 0.2 C, no sustained oscillation</w:t>
      </w:r>
    </w:p>
    <w:p>
      <w:pPr>
        <w:widowControl/>
      </w:pPr>
      <w:r>
        <w:t>当前 Task_Heat 仅固定输出 50% PWM，PID 模块虽然存在但尚未接入闭环。详细实施应完成 HeatTask 周期、温度源、PID_Update、Heater_ApplyDuty、安全状态机和调试参数接口的贯通。</w:t>
      </w:r>
    </w:p>
    <w:p>
      <w:pPr>
        <w:pStyle w:val="Heading2"/>
        <w:keepNext/>
        <w:widowControl/>
      </w:pPr>
      <w:r>
        <w:t>7.8 AI 陀螺零偏预测</w:t>
      </w:r>
    </w:p>
    <w:p>
      <w:pPr>
        <w:pStyle w:val="ConceptLead"/>
        <w:widowControl/>
        <w:shd w:fill="FFF7E6"/>
        <w:pBdr>
          <w:bottom w:val="single" w:sz="6" w:space="3" w:color="B8C7D9"/>
        </w:pBdr>
      </w:pPr>
      <w:r>
        <w:t>AI 的合理边界是预测传统模型难以完整描述的温度相关慢变零偏，而不是直接替代姿态物理模型。AI 输出作为 bias 先验或辅助观测进入 EKF，最终姿态仍由可解释、可降级的融合算法产生。</w:t>
      </w:r>
    </w:p>
    <w:p>
      <w:pPr>
        <w:pStyle w:val="Heading3"/>
        <w:keepNext/>
        <w:widowControl/>
      </w:pPr>
      <w:r>
        <w:t>7.8.1 预测目标与数据标签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b_hat_g = MLP(feature_window)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omega_for_fusion = omega_meas - b_hat_g</w:t>
      </w:r>
    </w:p>
    <w:p>
      <w:pPr>
        <w:widowControl/>
      </w:pPr>
      <w:r>
        <w:t>训练标签应来自设备静止或有高精度参考的时间段。静止时真实角速度近似为零，经过异常点剔除后的陀螺均值可作为 bias 标签；动态数据若没有转台、光学系统或高等级 IMU 参考，不应直接当作监督标签。</w:t>
      </w:r>
    </w:p>
    <w:p>
      <w:pPr>
        <w:pStyle w:val="Heading3"/>
        <w:keepNext/>
        <w:widowControl/>
      </w:pPr>
      <w:r>
        <w:t>7.8.2 特征设计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250"/>
        <w:gridCol w:w="2350"/>
        <w:gridCol w:w="2700"/>
        <w:gridCol w:w="3060"/>
      </w:tblGrid>
      <w:tr>
        <w:trPr>
          <w:tblHeader w:val="true"/>
        </w:trPr>
        <w:tc>
          <w:tcPr>
            <w:tcW w:type="dxa" w:w="12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特征类别</w:t>
            </w:r>
          </w:p>
        </w:tc>
        <w:tc>
          <w:tcPr>
            <w:tcW w:type="dxa" w:w="23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建议特征</w:t>
            </w:r>
          </w:p>
        </w:tc>
        <w:tc>
          <w:tcPr>
            <w:tcW w:type="dxa" w:w="27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物理意义</w:t>
            </w:r>
          </w:p>
        </w:tc>
        <w:tc>
          <w:tcPr>
            <w:tcW w:type="dxa" w:w="306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预处理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温度状态</w:t>
            </w:r>
          </w:p>
        </w:tc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T_mean、T_std、dT/dt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零偏与温度及热滞后相关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统一单位、窗口统计、限幅</w:t>
            </w:r>
          </w:p>
        </w:tc>
      </w:tr>
      <w:tr>
        <w:tc>
          <w:tcPr>
            <w:tcW w:type="dxa" w:w="12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加热状态</w:t>
            </w:r>
          </w:p>
        </w:tc>
        <w:tc>
          <w:tcPr>
            <w:tcW w:type="dxa" w:w="23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PWM_mean、PWM_std、升温阶段标志</w:t>
            </w:r>
          </w:p>
        </w:tc>
        <w:tc>
          <w:tcPr>
            <w:tcW w:type="dxa" w:w="27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描述热输入和稳温工况</w:t>
            </w:r>
          </w:p>
        </w:tc>
        <w:tc>
          <w:tcPr>
            <w:tcW w:type="dxa" w:w="30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0~1 归一化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陀螺统计</w:t>
            </w:r>
          </w:p>
        </w:tc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gx/gy/gz mean、std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静止零偏与噪声水平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静止门控、去异常点</w:t>
            </w:r>
          </w:p>
        </w:tc>
      </w:tr>
      <w:tr>
        <w:tc>
          <w:tcPr>
            <w:tcW w:type="dxa" w:w="12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运动状态</w:t>
            </w:r>
          </w:p>
        </w:tc>
        <w:tc>
          <w:tcPr>
            <w:tcW w:type="dxa" w:w="23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|a|-g、gyro_norm、静止置信度</w:t>
            </w:r>
          </w:p>
        </w:tc>
        <w:tc>
          <w:tcPr>
            <w:tcW w:type="dxa" w:w="27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防止把真实运动学成 bias</w:t>
            </w:r>
          </w:p>
        </w:tc>
        <w:tc>
          <w:tcPr>
            <w:tcW w:type="dxa" w:w="30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阈值与连续时间判定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历史状态</w:t>
            </w:r>
          </w:p>
        </w:tc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上一 bias、运行时间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表达慢变和热滞回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限幅、重启状态定义</w:t>
            </w:r>
          </w:p>
        </w:tc>
      </w:tr>
    </w:tbl>
    <w:p>
      <w:pPr>
        <w:pStyle w:val="Heading3"/>
        <w:keepNext/>
        <w:widowControl/>
      </w:pPr>
      <w:r>
        <w:t>7.8.3 MLP 网络结构与计算量</w:t>
      </w:r>
    </w:p>
    <w:p>
      <w:pPr>
        <w:widowControl/>
      </w:pPr>
      <w:r>
        <w:t>建议起始网络为 10-&gt;32-&gt;32-&gt;3：输入 10 个窗口特征，两层 32 节点全连接隐藏层采用 ReLU，输出三轴 bias。参数量约为 10x32+32 + 32x32+32 + 32x3+3 = 1507，使用 float32 权重约 6 KB，适合 STM32H743。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h1 = ReLU(W1*x + b1);  h2 = ReLU(W2*h1 + b2);  b_hat = W3*h2 + b3</w:t>
      </w:r>
    </w:p>
    <w:p>
      <w:pPr>
        <w:widowControl/>
      </w:pPr>
      <w:r>
        <w:t>若使用 int8 量化，可进一步降低存储和计算量，但必须用代表性数据校准量化范围，并比较量化前后的 bias 误差。网络推理频率不需要等于 200 Hz，可在 5~20 Hz 更新 bias，再通过低通或斜坡平滑应用。</w:t>
      </w:r>
    </w:p>
    <w:p>
      <w:pPr>
        <w:pStyle w:val="Heading3"/>
        <w:keepNext/>
        <w:widowControl/>
      </w:pPr>
      <w:r>
        <w:t>7.8.4 训练、划分与损失函数</w:t>
      </w:r>
    </w:p>
    <w:p>
      <w:pPr>
        <w:widowControl/>
      </w:pPr>
      <w:r>
        <w:t>数据集必须按“设备编号/实验批次”划分训练、验证和测试集，不能随机打散同一次升温实验的相邻窗口，否则会造成数据泄漏和过于乐观的结果。训练集应覆盖冷启动、升温、稳温、环境温度变化、不同供电和多台设备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Loss = MSE(b_hat, b_label) + lambda_w*||W||^2 + lambda_s*||b_hat(k)-b_hat(k-1)||^2</w:t>
      </w:r>
    </w:p>
    <w:p>
      <w:pPr>
        <w:pStyle w:val="ListBullet"/>
        <w:widowControl/>
      </w:pPr>
      <w:r>
        <w:t>MSE 衡量三轴零偏预测误差，可按各轴噪声水平设置权重。</w:t>
      </w:r>
    </w:p>
    <w:p>
      <w:pPr>
        <w:pStyle w:val="ListBullet"/>
        <w:widowControl/>
      </w:pPr>
      <w:r>
        <w:t>权重正则抑制过拟合，平滑项限制相邻预测突变。</w:t>
      </w:r>
    </w:p>
    <w:p>
      <w:pPr>
        <w:pStyle w:val="ListBullet"/>
        <w:widowControl/>
      </w:pPr>
      <w:r>
        <w:t>同时报告 MAE、95% 分位误差、温区分段误差和跨设备误差。</w:t>
      </w:r>
    </w:p>
    <w:p>
      <w:pPr>
        <w:pStyle w:val="ListBullet"/>
        <w:widowControl/>
      </w:pPr>
      <w:r>
        <w:t>基线模型至少包含常数、线性温度模型和多项式模型，证明 MLP 的增益真实存在。</w:t>
      </w:r>
    </w:p>
    <w:p>
      <w:pPr>
        <w:pStyle w:val="Heading3"/>
        <w:keepNext/>
        <w:widowControl/>
      </w:pPr>
      <w:r>
        <w:t>7.8.5 嵌入式部署与模型文件</w:t>
      </w:r>
    </w:p>
    <w:p>
      <w:pPr>
        <w:widowControl/>
      </w:pPr>
      <w:r>
        <w:t>模型文件应包含 magic、版本、输入维度、层结构、归一化均值/方差、权重、量化参数和 CRC32。启动时先校验结构与 CRC，再加载到固定内存；校验失败立即回退到传统温度补偿或仅使用 EKF bias 状态。</w:t>
      </w:r>
    </w:p>
    <w:p>
      <w:pPr>
        <w:pStyle w:val="ListBullet"/>
        <w:widowControl/>
      </w:pPr>
      <w:r>
        <w:t>推理前检查所有输入为有限值，并按训练时完全相同的规则归一化。</w:t>
      </w:r>
    </w:p>
    <w:p>
      <w:pPr>
        <w:pStyle w:val="ListBullet"/>
        <w:widowControl/>
      </w:pPr>
      <w:r>
        <w:t>输出设置物理限幅和变化率限制，防止模型异常导致角速度突变。</w:t>
      </w:r>
    </w:p>
    <w:p>
      <w:pPr>
        <w:pStyle w:val="ListBullet"/>
        <w:widowControl/>
      </w:pPr>
      <w:r>
        <w:t>只在静止/低动态且置信度足够时更新，运动阶段保持或缓慢衰减。</w:t>
      </w:r>
    </w:p>
    <w:p>
      <w:pPr>
        <w:pStyle w:val="ListBullet"/>
        <w:widowControl/>
      </w:pPr>
      <w:r>
        <w:t>记录模型版本、输入特征和输出 bias，便于复现实验与回滚。</w:t>
      </w:r>
    </w:p>
    <w:p>
      <w:pPr>
        <w:pStyle w:val="Heading3"/>
        <w:keepNext/>
        <w:widowControl/>
      </w:pPr>
      <w:r>
        <w:t>7.8.6 AI 与 EKF 的融合边界</w:t>
      </w:r>
    </w:p>
    <w:p>
      <w:pPr>
        <w:widowControl/>
      </w:pPr>
      <w:r>
        <w:t>推荐把 AI 输出作为 EKF bias 的先验或低频伪观测，而不是在驱动层先减一次、EKF 内又估计一次却没有统一定义。可以使用置信度 c_ai 调整 AI 观测噪声：训练分布内且静止可信时减小 R_ai，超出温度范围、运动剧烈或输入异常时增大 R_ai 直至忽略。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z_ai = b_hat_g,    R_ai = R_ai_nominal / max(c_ai^2, c_floor)</w:t>
      </w:r>
    </w:p>
    <w:p>
      <w:pPr>
        <w:pStyle w:val="ConceptLead"/>
        <w:widowControl/>
        <w:shd w:fill="FCE8E6"/>
        <w:pBdr>
          <w:bottom w:val="single" w:sz="6" w:space="3" w:color="B8C7D9"/>
        </w:pBdr>
      </w:pPr>
      <w:r>
        <w:t>建设状态：AI MLP 当前属于规划能力，代码基线中尚未形成模型加载、特征窗口、推理、置信度门控和 EKF 接口。应先完成高质量数据闭环和传统基线，再进入模型训练与嵌入式部署。</w:t>
      </w:r>
    </w:p>
    <w:p>
      <w:pPr>
        <w:pStyle w:val="Heading2"/>
        <w:keepNext/>
        <w:widowControl/>
      </w:pPr>
      <w:r>
        <w:t>7.9 算法主链路与降级策略</w:t>
      </w:r>
    </w:p>
    <w:p>
      <w:pPr>
        <w:pStyle w:val="ListNumber"/>
        <w:widowControl/>
      </w:pPr>
      <w:r>
        <w:t>驱动层读取原始数据，完成量程换算、安装轴变换和基础标定。</w:t>
      </w:r>
    </w:p>
    <w:p>
      <w:pPr>
        <w:pStyle w:val="ListNumber"/>
        <w:widowControl/>
      </w:pPr>
      <w:r>
        <w:t>预处理层完成时间戳、低通、异常检测、静止判定和观测可靠度计算。</w:t>
      </w:r>
    </w:p>
    <w:p>
      <w:pPr>
        <w:pStyle w:val="ListNumber"/>
        <w:widowControl/>
      </w:pPr>
      <w:r>
        <w:t>温控与 AI 层更新热状态和 bias 先验，但不直接生成姿态。</w:t>
      </w:r>
    </w:p>
    <w:p>
      <w:pPr>
        <w:pStyle w:val="ListNumber"/>
        <w:widowControl/>
      </w:pPr>
      <w:r>
        <w:t>EKF 以陀螺预测，以加速度/磁力计/AI bias 异步更新。</w:t>
      </w:r>
    </w:p>
    <w:p>
      <w:pPr>
        <w:pStyle w:val="ListNumber"/>
        <w:widowControl/>
      </w:pPr>
      <w:r>
        <w:t>健康监测检查创新、协方差、四元数、传感器状态和执行时间。</w:t>
      </w:r>
    </w:p>
    <w:p>
      <w:pPr>
        <w:pStyle w:val="ListNumber"/>
        <w:widowControl/>
      </w:pPr>
      <w:r>
        <w:t>磁异常时九轴退化六轴；EKF 数值异常时切换 Mahony；传感器严重故障时冻结或标记输出无效。</w:t>
      </w:r>
    </w:p>
    <w:p>
      <w:pPr>
        <w:widowControl/>
      </w:pPr>
      <w:r>
        <w:t>切换算法时应保持四元数连续：Mahony 从当前 EKF 四元数初始化，EKF 恢复时从 Mahony 姿态和保守协方差重新启动。输出接口同时提供算法模式、健康状态、观测有效位和数据时间戳，避免上层把降级数据误认为正常高精度结果。</w:t>
      </w:r>
    </w:p>
    <w:p>
      <w:pPr>
        <w:pStyle w:val="Heading2"/>
        <w:keepNext/>
        <w:widowControl/>
      </w:pPr>
      <w:r>
        <w:t>7.10 数值稳定性与嵌入式实现原则</w:t>
      </w:r>
    </w:p>
    <w:p>
      <w:pPr>
        <w:pStyle w:val="ListBullet"/>
        <w:widowControl/>
      </w:pPr>
      <w:r>
        <w:t>所有归一化操作先检查范数下限，避免除零和 NaN 扩散。</w:t>
      </w:r>
    </w:p>
    <w:p>
      <w:pPr>
        <w:pStyle w:val="ListBullet"/>
        <w:widowControl/>
      </w:pPr>
      <w:r>
        <w:t>矩阵和状态使用明确的 float32/float64 策略，主机测试与 MCU 结果设置允许误差。</w:t>
      </w:r>
    </w:p>
    <w:p>
      <w:pPr>
        <w:pStyle w:val="ListBullet"/>
        <w:widowControl/>
      </w:pPr>
      <w:r>
        <w:t>协方差定期对称化，检查对角线非负；求逆失败时跳过本次更新而非继续使用坏数据。</w:t>
      </w:r>
    </w:p>
    <w:p>
      <w:pPr>
        <w:pStyle w:val="ListBullet"/>
        <w:widowControl/>
      </w:pPr>
      <w:r>
        <w:t>传感器时间戳比任务唤醒时间更重要，多速率观测必须按各自采样时刻关联。</w:t>
      </w:r>
    </w:p>
    <w:p>
      <w:pPr>
        <w:pStyle w:val="ListBullet"/>
        <w:widowControl/>
      </w:pPr>
      <w:r>
        <w:t>算法执行时间、最大栈占用和异常计数纳入运行遥测，支持长期稳定性分析。</w:t>
      </w:r>
    </w:p>
    <w:p>
      <w:pPr>
        <w:pStyle w:val="Heading1"/>
        <w:keepNext/>
        <w:widowControl/>
      </w:pPr>
      <w:r>
        <w:t>8. 数据记录、通信与模型文件</w:t>
      </w:r>
    </w:p>
    <w:p>
      <w:pPr>
        <w:pStyle w:val="Heading2"/>
        <w:keepNext/>
        <w:widowControl/>
      </w:pPr>
      <w:r>
        <w:t>8.1 建议数据协议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7F8FA"/>
          </w:tcPr>
          <w:p>
            <w:pPr>
              <w:spacing w:before="80" w:after="80" w:line="240" w:lineRule="auto"/>
            </w:pPr>
            <w:r>
              <w:rPr>
                <w:rFonts w:ascii="Courier New" w:hAnsi="Courier New" w:eastAsia="Microsoft YaHei"/>
                <w:color w:val="1F2937"/>
                <w:sz w:val="17"/>
              </w:rPr>
              <w:t>time_ms,temp_c,pwm,ax,ay,az,gx,gy,gz,mx,my,mz,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bgx_ai,bgy_ai,bgz_ai,gx_corr,gy_corr,gz_corr,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roll,pitch,yaw,mag_score,ekf_mode,err_bmi,err_ist,err_bmp</w:t>
            </w:r>
          </w:p>
        </w:tc>
      </w:tr>
    </w:tbl>
    <w:p>
      <w:pPr>
        <w:widowControl/>
        <w:spacing w:after="0"/>
      </w:pP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实时链路建议采用 USB CDC 二进制帧或紧凑 CSV，调试日志继续走 USART1，避免两类数据互相阻塞。SD 写入采用“生产者环形缓冲 + 低优先级批量写 + 定期 f_sync”的方式，Sensor/Fusion 任务不得直接调用文件系统。</w:t>
      </w:r>
    </w:p>
    <w:p>
      <w:pPr>
        <w:pStyle w:val="Heading2"/>
        <w:keepNext/>
        <w:widowControl/>
      </w:pPr>
      <w:r>
        <w:t>8.2 SD 卡目录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7F8FA"/>
          </w:tcPr>
          <w:p>
            <w:pPr>
              <w:spacing w:before="80" w:after="80" w:line="240" w:lineRule="auto"/>
            </w:pPr>
            <w:r>
              <w:rPr>
                <w:rFonts w:ascii="Courier New" w:hAnsi="Courier New" w:eastAsia="Microsoft YaHei"/>
                <w:color w:val="1F2937"/>
                <w:sz w:val="17"/>
              </w:rPr>
              <w:t>0:/CFIMUCFG.BIN          PID/EKF/阈值参数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0:/model/bias_mlp.bin    MLP 权重、标准化参数、版本与 CRC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0:/log/boot_xxxx.csv     启动与运行日志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0:/log/heat_xxxx.csv     升温/恒温实验数据</w:t>
            </w:r>
            <w:r>
              <w:br/>
            </w:r>
            <w:r>
              <w:rPr>
                <w:rFonts w:ascii="Courier New" w:hAnsi="Courier New" w:eastAsia="Microsoft YaHei"/>
                <w:color w:val="1F2937"/>
                <w:sz w:val="17"/>
              </w:rPr>
              <w:t>0:/log/mag_xxxx.csv      磁干扰实验数据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8.3 数据完整性、缓冲与可追溯性</w:t>
      </w:r>
    </w:p>
    <w:p>
      <w:pPr>
        <w:pStyle w:val="Heading3"/>
        <w:keepNext/>
        <w:widowControl/>
      </w:pPr>
      <w:r>
        <w:t>8.3.1 帧结构与 CRC</w:t>
      </w:r>
    </w:p>
    <w:p>
      <w:pPr>
        <w:widowControl/>
      </w:pPr>
      <w:r>
        <w:t>实时二进制协议建议包含同步字、协议版本、消息类型、载荷长度、序号、时间戳、载荷和 CRC。同步字用于重新对齐数据流，序号用于发现丢包，时间戳用于重建真实采样间隔，CRC 用于发现传输或存储损坏。</w:t>
      </w:r>
    </w:p>
    <w:p>
      <w:pPr>
        <w:pStyle w:val="FormulaBlock"/>
        <w:widowControl/>
        <w:shd w:fill="F4F7FA"/>
        <w:pBdr>
          <w:bottom w:val="single" w:sz="6" w:space="3" w:color="B8C7D9"/>
        </w:pBdr>
      </w:pPr>
      <w:r>
        <w:t>frame = sync | version | type | length | sequence | timestamp | payload | crc</w:t>
      </w:r>
    </w:p>
    <w:p>
      <w:pPr>
        <w:pStyle w:val="Heading3"/>
        <w:keepNext/>
        <w:widowControl/>
      </w:pPr>
      <w:r>
        <w:t>8.3.2 环形缓冲与背压</w:t>
      </w:r>
    </w:p>
    <w:p>
      <w:pPr>
        <w:widowControl/>
      </w:pPr>
      <w:r>
        <w:t>Sensor/Fusion 任务只向固定长度环形缓冲写入结构化记录，SdLogTask 批量读取并写卡。缓冲接近满时应优先保留关键姿态与故障数据，降低非关键调试日志频率，并累计 dropped_count；不能让高优先级任务等待不可预测的 SD 卡写入。</w:t>
      </w:r>
    </w:p>
    <w:p>
      <w:pPr>
        <w:pStyle w:val="Heading3"/>
        <w:keepNext/>
        <w:widowControl/>
      </w:pPr>
      <w:r>
        <w:t>8.3.3 配置与模型版本管理</w:t>
      </w:r>
    </w:p>
    <w:p>
      <w:pPr>
        <w:widowControl/>
      </w:pPr>
      <w:r>
        <w:t>SDStorage 已采用 magic、版本和 CRC32 的配置结构。后续标定、PID 和 AI 模型也应使用相同思路，并在日志头记录固件版本、配置版本、模型版本、传感器序列号和编译信息。这样才能回答“哪一组代码、参数和模型产生了这条数据”。</w:t>
      </w:r>
    </w:p>
    <w:p>
      <w:pPr>
        <w:pStyle w:val="Heading1"/>
        <w:keepNext/>
        <w:widowControl/>
      </w:pPr>
      <w:r>
        <w:t>9. 测试与质量保证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tests/ 使用 CMake、Unity 和轻量 theft 属性测试在 PC 上模拟 HAL、CMSIS-RTOS 句柄、互斥锁和定时器，无需烧录硬件即可验证驱动契约。当前 CMake 注册 20 个测试，测试方向如下。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50"/>
        <w:gridCol w:w="441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测试类别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代表测试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验证目标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公共契约</w:t>
            </w:r>
          </w:p>
        </w:tc>
        <w:tc>
          <w:tcPr>
            <w:tcW w:type="dxa" w:w="3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hal_status_mapping / shared_data / hardware_init</w:t>
            </w:r>
          </w:p>
        </w:tc>
        <w:tc>
          <w:tcPr>
            <w:tcW w:type="dxa" w:w="44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统一错误码、共享数据复制、初始化顺序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总线与并发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mutex_balance / uninit_not_init</w:t>
            </w:r>
          </w:p>
        </w:tc>
        <w:tc>
          <w:tcPr>
            <w:tcW w:type="dxa" w:w="4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锁获取释放平衡、未初始化副作用为零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传感器</w:t>
            </w:r>
          </w:p>
        </w:tc>
        <w:tc>
          <w:tcPr>
            <w:tcW w:type="dxa" w:w="3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bmi088_init / ist8310_sequence / bmp280_sequence</w:t>
            </w:r>
          </w:p>
        </w:tc>
        <w:tc>
          <w:tcPr>
            <w:tcW w:type="dxa" w:w="44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寄存器序列、Chip ID、读取时序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数值正确性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sensor_conversion / bmp280_compensation</w:t>
            </w:r>
          </w:p>
        </w:tc>
        <w:tc>
          <w:tcPr>
            <w:tcW w:type="dxa" w:w="4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单位换算和补偿公式与参考实现一致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加热安全</w:t>
            </w:r>
          </w:p>
        </w:tc>
        <w:tc>
          <w:tcPr>
            <w:tcW w:type="dxa" w:w="3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heater_duty / freq / overheat / fault_latch</w:t>
            </w:r>
          </w:p>
        </w:tc>
        <w:tc>
          <w:tcPr>
            <w:tcW w:type="dxa" w:w="44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夹紧、频率、过温急停与故障状态机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日志健壮性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debug_log_level / truncation</w:t>
            </w:r>
          </w:p>
        </w:tc>
        <w:tc>
          <w:tcPr>
            <w:tcW w:type="dxa" w:w="4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等级过滤、缓冲截断和发送失败计数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系统采样</w:t>
            </w:r>
          </w:p>
        </w:tc>
        <w:tc>
          <w:tcPr>
            <w:tcW w:type="dxa" w:w="33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sensor_sample / chip_id_validation</w:t>
            </w:r>
          </w:p>
        </w:tc>
        <w:tc>
          <w:tcPr>
            <w:tcW w:type="dxa" w:w="44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分频、错误计数、Chip ID 属性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9.1 必补测试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Task 级测试：HeatTask PID 闭环、SdLogTask 缓冲溢出和 FusionTask 模式切换。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算法回放测试：使用固定 CSV 数据集验证 EKF/Mahony 输出、磁干扰恢复和 Yaw 跳变量。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时间测试：统计 200 Hz 采样周期、最大抖动、任务 CPU 占用、栈高水位和丢帧率。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硬件在环测试：总线断开、Chip ID 错误、温度传感器失联、SD 拔卡、USB 断连和过温。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AI 测试：模型文件 CRC/版本、标准化除零保护、NaN/Inf 输入和推理耗时。</w:t>
      </w:r>
    </w:p>
    <w:p>
      <w:pPr>
        <w:pStyle w:val="Heading2"/>
        <w:keepNext/>
        <w:widowControl/>
      </w:pPr>
      <w:r>
        <w:t>9.2 分层测试方法与算法验证</w:t>
      </w:r>
    </w:p>
    <w:p>
      <w:pPr>
        <w:pStyle w:val="ConceptLead"/>
        <w:widowControl/>
        <w:shd w:fill="F4F7FA"/>
        <w:pBdr>
          <w:bottom w:val="single" w:sz="6" w:space="3" w:color="B8C7D9"/>
        </w:pBdr>
      </w:pPr>
      <w:r>
        <w:t>姿态系统不能只靠桌面静置观察。测试应从纯函数、驱动模拟、数据回放、板级闭环到环境试验逐层推进，每一层都回答不同问题，并保留可重复的输入与判定指标。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1200"/>
        <w:gridCol w:w="1900"/>
        <w:gridCol w:w="2800"/>
        <w:gridCol w:w="3460"/>
      </w:tblGrid>
      <w:tr>
        <w:trPr>
          <w:tblHeader w:val="true"/>
        </w:trPr>
        <w:tc>
          <w:tcPr>
            <w:tcW w:type="dxa" w:w="12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层级</w:t>
            </w:r>
          </w:p>
        </w:tc>
        <w:tc>
          <w:tcPr>
            <w:tcW w:type="dxa" w:w="19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主要对象</w:t>
            </w:r>
          </w:p>
        </w:tc>
        <w:tc>
          <w:tcPr>
            <w:tcW w:type="dxa" w:w="280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典型方法</w:t>
            </w:r>
          </w:p>
        </w:tc>
        <w:tc>
          <w:tcPr>
            <w:tcW w:type="dxa" w:w="346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核心判定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单元测试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CRC、矩阵、四元数、PID、协议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Unity/CMock、边界值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函数结果、异常分支、数值容差</w:t>
            </w:r>
          </w:p>
        </w:tc>
      </w:tr>
      <w:tr>
        <w:tc>
          <w:tcPr>
            <w:tcW w:type="dxa" w:w="1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性质测试</w:t>
            </w:r>
          </w:p>
        </w:tc>
        <w:tc>
          <w:tcPr>
            <w:tcW w:type="dxa" w:w="1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归一化、旋转、序列化</w:t>
            </w:r>
          </w:p>
        </w:tc>
        <w:tc>
          <w:tcPr>
            <w:tcW w:type="dxa" w:w="28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theft 随机生成输入</w:t>
            </w:r>
          </w:p>
        </w:tc>
        <w:tc>
          <w:tcPr>
            <w:tcW w:type="dxa" w:w="34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不变量长期成立，无崩溃/NaN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SIL 回放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EKF、Mahony、AI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主机读取同一 CSV/二进制数据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姿态误差、创新、bias、CPU 等效耗时</w:t>
            </w:r>
          </w:p>
        </w:tc>
      </w:tr>
      <w:tr>
        <w:tc>
          <w:tcPr>
            <w:tcW w:type="dxa" w:w="1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HIL/板级</w:t>
            </w:r>
          </w:p>
        </w:tc>
        <w:tc>
          <w:tcPr>
            <w:tcW w:type="dxa" w:w="19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驱动、RTOS、接口、加热</w:t>
            </w:r>
          </w:p>
        </w:tc>
        <w:tc>
          <w:tcPr>
            <w:tcW w:type="dxa" w:w="28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传感器模拟/真实板卡/转台</w:t>
            </w:r>
          </w:p>
        </w:tc>
        <w:tc>
          <w:tcPr>
            <w:tcW w:type="dxa" w:w="346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时序、丢帧、温控、故障恢复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环境与寿命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整机稳定性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温箱、振动、磁干扰、长稳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跨温度精度、漂移、复位与数据完整性</w:t>
            </w:r>
          </w:p>
        </w:tc>
      </w:tr>
    </w:tbl>
    <w:p>
      <w:pPr>
        <w:pStyle w:val="Heading3"/>
        <w:keepNext/>
        <w:widowControl/>
      </w:pPr>
      <w:r>
        <w:t>9.2.1 EKF/Mahony 回放指标</w:t>
      </w:r>
    </w:p>
    <w:p>
      <w:pPr>
        <w:pStyle w:val="ListBullet"/>
        <w:widowControl/>
      </w:pPr>
      <w:r>
        <w:t>静止噪声：Roll/Pitch/Yaw 标准差、峰峰值和 bias 收敛时间。</w:t>
      </w:r>
    </w:p>
    <w:p>
      <w:pPr>
        <w:pStyle w:val="ListBullet"/>
        <w:widowControl/>
      </w:pPr>
      <w:r>
        <w:t>动态精度：与转台或参考姿态比较 RMSE、最大误差和相位滞后。</w:t>
      </w:r>
    </w:p>
    <w:p>
      <w:pPr>
        <w:pStyle w:val="ListBullet"/>
        <w:widowControl/>
      </w:pPr>
      <w:r>
        <w:t>磁干扰：施加可重复磁扰动，检查 Yaw 峰值、降级触发和恢复连续性。</w:t>
      </w:r>
    </w:p>
    <w:p>
      <w:pPr>
        <w:pStyle w:val="ListBullet"/>
        <w:widowControl/>
      </w:pPr>
      <w:r>
        <w:t>一致性：统计创新、NIS 和协方差，确认滤波器没有长期过度自信。</w:t>
      </w:r>
    </w:p>
    <w:p>
      <w:pPr>
        <w:pStyle w:val="ListBullet"/>
        <w:widowControl/>
      </w:pPr>
      <w:r>
        <w:t>鲁棒性：注入丢样、饱和、NaN、时间戳跳变和传感器复位。</w:t>
      </w:r>
    </w:p>
    <w:p>
      <w:pPr>
        <w:pStyle w:val="Heading3"/>
        <w:keepNext/>
        <w:widowControl/>
      </w:pPr>
      <w:r>
        <w:t>9.2.2 PID 与热系统测试</w:t>
      </w:r>
    </w:p>
    <w:p>
      <w:pPr>
        <w:pStyle w:val="ListBullet"/>
        <w:widowControl/>
      </w:pPr>
      <w:r>
        <w:t>不同环境温度下记录升温时间、过冲、稳态误差和 PWM 占空比。</w:t>
      </w:r>
    </w:p>
    <w:p>
      <w:pPr>
        <w:pStyle w:val="ListBullet"/>
        <w:widowControl/>
      </w:pPr>
      <w:r>
        <w:t>模拟温度传感器断线、冻结和突跳，验证加热立即关闭。</w:t>
      </w:r>
    </w:p>
    <w:p>
      <w:pPr>
        <w:pStyle w:val="ListBullet"/>
        <w:widowControl/>
      </w:pPr>
      <w:r>
        <w:t>长时间稳温后比较陀螺 bias 方差，证明温控对姿态指标的真实收益。</w:t>
      </w:r>
    </w:p>
    <w:p>
      <w:pPr>
        <w:pStyle w:val="Heading3"/>
        <w:keepNext/>
        <w:widowControl/>
      </w:pPr>
      <w:r>
        <w:t>9.2.3 AI 模型验证</w:t>
      </w:r>
    </w:p>
    <w:p>
      <w:pPr>
        <w:pStyle w:val="ListBullet"/>
        <w:widowControl/>
      </w:pPr>
      <w:r>
        <w:t>与常数、线性温度和多项式模型比较，报告绝对收益而非只报训练损失。</w:t>
      </w:r>
    </w:p>
    <w:p>
      <w:pPr>
        <w:pStyle w:val="ListBullet"/>
        <w:widowControl/>
      </w:pPr>
      <w:r>
        <w:t>按设备留一法验证跨设备泛化，按温区和热阶段报告分段误差。</w:t>
      </w:r>
    </w:p>
    <w:p>
      <w:pPr>
        <w:pStyle w:val="ListBullet"/>
        <w:widowControl/>
      </w:pPr>
      <w:r>
        <w:t>在动态、超温区间和异常输入下验证门控、限幅和回退路径。</w:t>
      </w:r>
    </w:p>
    <w:p>
      <w:pPr>
        <w:pStyle w:val="ListBullet"/>
        <w:widowControl/>
      </w:pPr>
      <w:r>
        <w:t>比较 PC 浮点、量化模型和 MCU 推理输出，确保部署转换误差可控。</w:t>
      </w:r>
    </w:p>
    <w:p>
      <w:pPr>
        <w:pStyle w:val="Heading1"/>
        <w:keepNext/>
        <w:widowControl/>
      </w:pPr>
      <w:r>
        <w:t>10. 主要风险与整改建议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2900"/>
        <w:gridCol w:w="2550"/>
        <w:gridCol w:w="3160"/>
      </w:tblGrid>
      <w:tr>
        <w:trPr>
          <w:tblHeader w:val="true"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D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优先级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D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问题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D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影响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DEC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整改建议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P0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Hardware_Init 在 osKernelInitialize 之前创建 DataMutex，DebugUART 也可能创建锁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CMSIS-RTOS 调用时序不合规，启动行为依赖实现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先 osKernelInitialize，再创建互斥锁和驱动层对象；传感器硬件初始化可在内核启动前完成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P0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IST8310 代码使用 0x0C/0xFF，README 与测试使用 0x0E/0x10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硬件识别、测试和文档三方冲突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以实物料号和原理图为准统一常量，并新增板级配置宏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P0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BMP280_Init 在 Hardware_Init 中被注释，但任务仍读取温压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温度无效，恒温与自检链路失效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恢复初始化或显式禁用 BMP 功能；失败时禁止加热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P0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SensorTask 5 ms 与分频 20/100 组合产生 10 Hz/2 Hz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低于设计目标，AI/温控数据不足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使用绝对时间戳或将分频调整为 4/20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P1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HeatTask 固定 50% PWM，未调用 PID 和过温检查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存在温度过冲和安全风险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接入 PID、参数加载、Heater_OverheatCheck 与故障状态机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P1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Task_SdLog 被调用，但 function.c 未见实现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固件可能链接失败，日志链路缺失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实现任务并加入头文件声明；使用环形缓冲隔离文件系统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P1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Heater 代码与测试/README 的 1 Hz 自动修正策略不一致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测试漂移，PWM 频率不可控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明确由 CubeMX 固定频率还是驱动自修正，只保留一种权威方案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P1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EKF/Mahony 的 inv_sqrt 使用 long 类型重解释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严格别名和 64 位主机可移植性风险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改用 uint32_t + memcpy/bit_cast，并增加零向量保护</w:t>
            </w:r>
          </w:p>
        </w:tc>
      </w:tr>
      <w:tr>
        <w:tc>
          <w:tcPr>
            <w:tcW w:type="dxa" w:w="7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P2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ekf_mode 编码在代码与方案文档中不统一</w:t>
            </w:r>
          </w:p>
        </w:tc>
        <w:tc>
          <w:tcPr>
            <w:tcW w:type="dxa" w:w="25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日志和上位机解释错误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定义统一枚举和协议版本</w:t>
            </w:r>
          </w:p>
        </w:tc>
      </w:tr>
      <w:tr>
        <w:tc>
          <w:tcPr>
            <w:tcW w:type="dxa" w:w="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P2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USB CDC 仅初始化，未见发送队列和流控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高频数据可能阻塞或丢失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增加 TX 环形缓冲、忙状态重试、丢包计数和帧校验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11. 分阶段实施路线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0：基线收敛（1 周）</w:t>
      </w:r>
      <w:r>
        <w:rPr>
          <w:rFonts w:ascii="Calibri" w:hAnsi="Calibri" w:eastAsia="Microsoft YaHei"/>
          <w:color w:val="1F2937"/>
          <w:sz w:val="22"/>
        </w:rPr>
        <w:t>：统一器件地址/ID/总线；修正 RTOS 启动顺序；恢复 BMP280；校准采样频率；让全部主机测试在当前分支通过。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1：稳定采集与恒温（1~2 周）</w:t>
      </w:r>
      <w:r>
        <w:rPr>
          <w:rFonts w:ascii="Calibri" w:hAnsi="Calibri" w:eastAsia="Microsoft YaHei"/>
          <w:color w:val="1F2937"/>
          <w:sz w:val="22"/>
        </w:rPr>
        <w:t>：实现 HeatTask PID、参数加载、过温与失联保护；完成 200/50/10 Hz 数据链路；记录温升曲线。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2：日志与可观测性（1 周）</w:t>
      </w:r>
      <w:r>
        <w:rPr>
          <w:rFonts w:ascii="Calibri" w:hAnsi="Calibri" w:eastAsia="Microsoft YaHei"/>
          <w:color w:val="1F2937"/>
          <w:sz w:val="22"/>
        </w:rPr>
        <w:t>：实现 Task_SdLog、CSV/二进制协议、USB CDC 队列、SD 环形缓冲、错误计数和系统状态页。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3：融合算法验证（2 周）</w:t>
      </w:r>
      <w:r>
        <w:rPr>
          <w:rFonts w:ascii="Calibri" w:hAnsi="Calibri" w:eastAsia="Microsoft YaHei"/>
          <w:color w:val="1F2937"/>
          <w:sz w:val="22"/>
        </w:rPr>
        <w:t>：建立固定回放数据集；调参 EKF/Mahony；加入磁场创新、滞回和动态权重；完成磁干扰实验。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4：AI 零漂补偿（2~3 周）</w:t>
      </w:r>
      <w:r>
        <w:rPr>
          <w:rFonts w:ascii="Calibri" w:hAnsi="Calibri" w:eastAsia="Microsoft YaHei"/>
          <w:color w:val="1F2937"/>
          <w:sz w:val="22"/>
        </w:rPr>
        <w:t>：采集多批温漂数据；训练 MLP；导出带版本/CRC 的模型；实现 STM32 推理和静止门控。</w:t>
      </w:r>
    </w:p>
    <w:p>
      <w:pPr>
        <w:spacing w:before="0" w:after="160" w:line="280" w:lineRule="auto"/>
        <w:widowControl/>
        <w:numPr>
          <w:ilvl w:val="0"/>
          <w:numId w:val="42"/>
        </w:numPr>
      </w:pPr>
      <w:r>
        <w:rPr>
          <w:rFonts w:ascii="Calibri" w:hAnsi="Calibri" w:eastAsia="Microsoft YaHei"/>
          <w:b/>
          <w:color w:val="1F2937"/>
          <w:sz w:val="22"/>
        </w:rPr>
        <w:t>阶段 5：系统验收（1~2 周）</w:t>
      </w:r>
      <w:r>
        <w:rPr>
          <w:rFonts w:ascii="Calibri" w:hAnsi="Calibri" w:eastAsia="Microsoft YaHei"/>
          <w:color w:val="1F2937"/>
          <w:sz w:val="22"/>
        </w:rPr>
        <w:t>：进行长时间稳定性、温控、姿态漂移、磁干扰、拔卡/断线、CPU/内存和回归测试，形成定量报告。</w:t>
      </w:r>
    </w:p>
    <w:p>
      <w:pPr>
        <w:pStyle w:val="Heading1"/>
        <w:keepNext/>
        <w:widowControl/>
      </w:pPr>
      <w:r>
        <w:t>12. 验收指标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50"/>
        <w:gridCol w:w="411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类别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建议指标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验收方法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采样实时性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BMI088 200 Hz；周期平均误差 &lt;1%，最大抖动 &lt;0.5 ms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DWT/逻辑分析仪统计 10 min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温控</w:t>
            </w:r>
          </w:p>
        </w:tc>
        <w:tc>
          <w:tcPr>
            <w:tcW w:type="dxa" w:w="3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目标 45 ℃时稳态误差 ≤±0.5 ℃，过冲 ≤2 ℃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室温起始升温并保持 20 min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安全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≥55 ℃或温度失联后 1 个 HeatTask 周期内 PWM=0 并锁存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故障注入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姿态静态</w:t>
            </w:r>
          </w:p>
        </w:tc>
        <w:tc>
          <w:tcPr>
            <w:tcW w:type="dxa" w:w="3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Roll/Pitch 静态 RMS ≤0.5°，10 min Yaw 漂移显著优于未补偿基线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六面静置与长时静止实验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磁干扰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干扰期间不出现不可接受的 Yaw 跳变，移除后平滑恢复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磁铁靠近/移除重复试验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AI</w:t>
            </w:r>
          </w:p>
        </w:tc>
        <w:tc>
          <w:tcPr>
            <w:tcW w:type="dxa" w:w="3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bias 验证集 RMSE 低于温度查表/恒温无 AI 基线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独立温度循环数据集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记录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50 Hz 日志持续 30 min 无阻塞、无文件损坏，丢帧率 &lt;0.1%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SD/USB 长时压力测试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资源</w:t>
            </w:r>
          </w:p>
        </w:tc>
        <w:tc>
          <w:tcPr>
            <w:tcW w:type="dxa" w:w="39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CPU 峰值 &lt;70%，关键任务栈余量 &gt;30%，无堆耗尽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FreeRTOS runtime stats + high-water mark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质量</w:t>
            </w:r>
          </w:p>
        </w:tc>
        <w:tc>
          <w:tcPr>
            <w:tcW w:type="dxa" w:w="395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20 个现有测试及新增任务/算法回放测试全部通过</w:t>
            </w:r>
          </w:p>
        </w:tc>
        <w:tc>
          <w:tcPr>
            <w:tcW w:type="dxa" w:w="411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CI/本地主机测试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13. 交付物建议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固件工程：Keil/CubeMX 可重复构建，关键配置不依赖人工修改生成代码。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板级配置：器件地址、总线实例、采样频率和引脚映射的单一权威配置文件。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测试工程：主机测试、算法回放数据、硬件在环脚本和测试报告。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数据协议：USB/CSV 字段定义、单位、版本号、校验和与兼容策略。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模型包：bias_mlp.bin、训练脚本、数据集说明、归一化参数、CRC 和模型版本。</w:t>
      </w:r>
    </w:p>
    <w:p>
      <w:pPr>
        <w:spacing w:before="0" w:after="160" w:line="280" w:lineRule="auto"/>
        <w:widowControl/>
        <w:numPr>
          <w:ilvl w:val="0"/>
          <w:numId w:val="41"/>
        </w:numPr>
      </w:pPr>
      <w:r>
        <w:rPr>
          <w:rFonts w:ascii="Calibri" w:hAnsi="Calibri" w:eastAsia="Microsoft YaHei"/>
          <w:color w:val="1F2937"/>
          <w:sz w:val="22"/>
        </w:rPr>
        <w:t>实验报告：恒温前后、AI 前后、固定九轴与自适应融合的对比曲线和指标。</w:t>
      </w:r>
    </w:p>
    <w:p>
      <w:pPr>
        <w:pStyle w:val="Heading1"/>
        <w:keepNext/>
        <w:widowControl/>
      </w:pPr>
      <w:r>
        <w:t>附录 A：代码目录与职责映射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目录/文件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职责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Core/Src/main.c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系统时钟、外设初始化、硬件层和 RTOS 启动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Core/Src/freertos.c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任务、优先级、栈和总线互斥锁创建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MDK-ARM/Hardware/common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统一门面、共享数据、任务实现与驱动聚合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MDK-ARM/Hardware/bmi088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SPI 六轴 IMU 驱动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MDK-ARM/Hardware/ist8310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I2C 磁力计驱动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MDK-ARM/Hardware/bmp280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温度/气压与补偿算法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MDK-ARM/Hardware/heater / pid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加热执行、安全状态机与 PID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MDK-ARM/Hardware/ekf / mahony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姿态融合算法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MDK-ARM/Hardware/oled / debug_uart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显示与调试日志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MDK-ARM/Hardware/sd_storage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参数文件、CRC32 与写后读校验</w:t>
            </w:r>
          </w:p>
        </w:tc>
      </w:tr>
      <w:tr>
        <w:tc>
          <w:tcPr>
            <w:tcW w:type="dxa" w:w="350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USB_DEVICE / FATFS</w:t>
            </w:r>
          </w:p>
        </w:tc>
        <w:tc>
          <w:tcPr>
            <w:tcW w:type="dxa" w:w="5860"/>
            <w:shd w:fill="FAFB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USB CDC 与 SD 文件系统适配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tests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Unity + theft 主机端单元/属性测试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附录 B：报告依据与说明</w:t>
      </w:r>
    </w:p>
    <w:p>
      <w:pPr>
        <w:keepNext w:val="0"/>
        <w:widowControl/>
        <w:spacing w:before="0" w:after="120" w:line="264" w:lineRule="auto"/>
        <w:jc w:val="both"/>
      </w:pPr>
      <w:r>
        <w:rPr>
          <w:rFonts w:ascii="Calibri" w:hAnsi="Calibri" w:eastAsia="Microsoft YaHei"/>
          <w:color w:val="1F2937"/>
          <w:sz w:val="22"/>
        </w:rPr>
        <w:t>主要依据包括 readme.md、MDK-ARM/Hardware/README.md、Core/Src/main.c、Core/Src/freertos.c、Hardware/common、ekf、mahony、pid、heater、sd_storage 等模块，以及 tests/CMakeLists.txt 和 20 个测试源文件。由于工作区最初为坚果云闪电下载占位状态，分析过程中仅恢复了完成本报告所需的关键源码与 Git 对象。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FF8E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A6700"/>
                <w:sz w:val="21"/>
              </w:rPr>
              <w:t>验证说明：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本报告完成了源码与接口级分析，但未在当前工作区执行完整固件编译和 20 项测试回归；原因是部分第三方依赖及工作树源码仍为云端占位文件。实施阶段 0 应将完整依赖落地后进行一次全量构建与测试。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附录 C：核心术语与符号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术语/符号</w:t>
            </w:r>
          </w:p>
        </w:tc>
        <w:tc>
          <w:tcPr>
            <w:tcW w:type="dxa" w:w="7310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22C38"/>
                <w:sz w:val="17"/>
              </w:rPr>
              <w:t>含义</w:t>
            </w:r>
          </w:p>
        </w:tc>
      </w:tr>
      <w:t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IMU</w:t>
            </w:r>
          </w:p>
        </w:tc>
        <w:tc>
          <w:tcPr>
            <w:tcW w:type="dxa" w:w="7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惯性测量单元，通常包含三轴陀螺仪和三轴加速度计。</w:t>
            </w:r>
          </w:p>
        </w:tc>
      </w:tr>
      <w:tr>
        <w:tc>
          <w:tcPr>
            <w:tcW w:type="dxa" w:w="20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9DoF / 6DoF</w:t>
            </w:r>
          </w:p>
        </w:tc>
        <w:tc>
          <w:tcPr>
            <w:tcW w:type="dxa" w:w="73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九轴通常指陀螺、加速度、磁力计；六轴指不使用磁力计的姿态融合。</w:t>
            </w:r>
          </w:p>
        </w:tc>
      </w:tr>
      <w:t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bias / 零偏</w:t>
            </w:r>
          </w:p>
        </w:tc>
        <w:tc>
          <w:tcPr>
            <w:tcW w:type="dxa" w:w="7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传感器在真实输入为零时仍存在的输出偏置，可随温度和时间变化。</w:t>
            </w:r>
          </w:p>
        </w:tc>
      </w:tr>
      <w:tr>
        <w:tc>
          <w:tcPr>
            <w:tcW w:type="dxa" w:w="20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Q / R / P</w:t>
            </w:r>
          </w:p>
        </w:tc>
        <w:tc>
          <w:tcPr>
            <w:tcW w:type="dxa" w:w="73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EKF 的过程噪声、观测噪声和状态估计协方差。</w:t>
            </w:r>
          </w:p>
        </w:tc>
      </w:tr>
      <w:t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innovation</w:t>
            </w:r>
          </w:p>
        </w:tc>
        <w:tc>
          <w:tcPr>
            <w:tcW w:type="dxa" w:w="7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实际观测与预测观测的差，是滤波健康监测的重要信号。</w:t>
            </w:r>
          </w:p>
        </w:tc>
      </w:tr>
      <w:tr>
        <w:tc>
          <w:tcPr>
            <w:tcW w:type="dxa" w:w="20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NIS</w:t>
            </w:r>
          </w:p>
        </w:tc>
        <w:tc>
          <w:tcPr>
            <w:tcW w:type="dxa" w:w="73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归一化创新平方，用于判断创新是否与假定噪声模型一致。</w:t>
            </w:r>
          </w:p>
        </w:tc>
      </w:tr>
      <w:t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hard iron / soft iron</w:t>
            </w:r>
          </w:p>
        </w:tc>
        <w:tc>
          <w:tcPr>
            <w:tcW w:type="dxa" w:w="7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磁力计固定偏置和比例/轴间耦合失真。</w:t>
            </w:r>
          </w:p>
        </w:tc>
      </w:tr>
      <w:tr>
        <w:tc>
          <w:tcPr>
            <w:tcW w:type="dxa" w:w="20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anti-windup</w:t>
            </w:r>
          </w:p>
        </w:tc>
        <w:tc>
          <w:tcPr>
            <w:tcW w:type="dxa" w:w="73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PID 输出饱和时限制积分继续累积的机制。</w:t>
            </w:r>
          </w:p>
        </w:tc>
      </w:tr>
      <w:t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MLP</w:t>
            </w:r>
          </w:p>
        </w:tc>
        <w:tc>
          <w:tcPr>
            <w:tcW w:type="dxa" w:w="7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多层感知机，由全连接层和非线性激活构成的轻量神经网络。</w:t>
            </w:r>
          </w:p>
        </w:tc>
      </w:tr>
      <w:tr>
        <w:tc>
          <w:tcPr>
            <w:tcW w:type="dxa" w:w="20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SIL / HIL</w:t>
            </w:r>
          </w:p>
        </w:tc>
        <w:tc>
          <w:tcPr>
            <w:tcW w:type="dxa" w:w="73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软件在环与硬件在环测试，分别强调算法回放和真实接口/时序。</w:t>
            </w:r>
          </w:p>
        </w:tc>
      </w:tr>
      <w:t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CRC</w:t>
            </w:r>
          </w:p>
        </w:tc>
        <w:tc>
          <w:tcPr>
            <w:tcW w:type="dxa" w:w="7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循环冗余校验，用于检测数据在存储或传输中的位错误。</w:t>
            </w:r>
          </w:p>
        </w:tc>
      </w:tr>
      <w:tr>
        <w:tc>
          <w:tcPr>
            <w:tcW w:type="dxa" w:w="205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high-water mark</w:t>
            </w:r>
          </w:p>
        </w:tc>
        <w:tc>
          <w:tcPr>
            <w:tcW w:type="dxa" w:w="731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22C38"/>
                <w:sz w:val="16"/>
              </w:rPr>
              <w:t>任务运行历史中的最小剩余栈空间，用于评估栈配置余量。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CloudFlyIMU · Technical 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 w:eastAsia="Microsoft YaHei"/>
      <w:sz w:val="17"/>
    </w:rPr>
  </w:style>
  <w:style w:type="paragraph" w:customStyle="1" w:styleId="FormulaBlock">
    <w:name w:val="Formula Block"/>
    <w:basedOn w:val="Normal"/>
    <w:pPr>
      <w:spacing w:before="80" w:after="100" w:line="252" w:lineRule="auto"/>
      <w:ind w:left="259" w:right="173"/>
    </w:pPr>
    <w:rPr>
      <w:rFonts w:ascii="Consolas" w:hAnsi="Consolas" w:eastAsia="Microsoft YaHei"/>
      <w:color w:val="1F3449"/>
      <w:sz w:val="17"/>
    </w:rPr>
  </w:style>
  <w:style w:type="paragraph" w:customStyle="1" w:styleId="ConceptLead">
    <w:name w:val="Concept Lead"/>
    <w:basedOn w:val="Normal"/>
    <w:pPr>
      <w:spacing w:before="60" w:after="80" w:line="276" w:lineRule="auto"/>
    </w:pPr>
    <w:rPr>
      <w:rFonts w:ascii="Microsoft YaHei" w:hAnsi="Microsoft YaHei" w:eastAsia="Microsoft YaHei"/>
      <w:b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CloudFlyIMU 智能姿态测量系统技术方案报告（详细版）</dc:title>
  <dc:subject>STM32H743、FreeRTOS、多传感器姿态融合、恒温控制与 AI 零漂补偿</dc:subject>
  <dc:creator>Codex</dc:creator>
  <cp:keywords>CloudFlyIMU, STM32H743, FreeRTOS, BMI088, EKF, PID, AI</cp:keywords>
  <dc:description>基于项目代码框架形成的详细技术方案，区分已实现能力与规划能力。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