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Calibri" w:hAnsi="Calibri" w:eastAsia="Microsoft YaHei"/>
          <w:b/>
          <w:color w:val="1F4E79"/>
          <w:sz w:val="26"/>
        </w:rPr>
        <w:t>技术方案报告</w:t>
      </w:r>
    </w:p>
    <w:p>
      <w:pPr>
        <w:pStyle w:val="Title"/>
        <w:spacing w:after="200"/>
        <w:jc w:val="center"/>
      </w:pPr>
      <w:r>
        <w:rPr>
          <w:rFonts w:ascii="Calibri" w:hAnsi="Calibri" w:eastAsia="Microsoft YaHei"/>
          <w:b/>
          <w:color w:val="17365D"/>
          <w:sz w:val="56"/>
        </w:rPr>
        <w:t>CloudFlyIMU 智能姿态测量系统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7085"/>
          <w:sz w:val="28"/>
        </w:rPr>
        <w:t>基于恒温控制、磁干扰自适应融合与 AI 零漂补偿的嵌入式技术方案</w:t>
      </w:r>
    </w:p>
    <w:p>
      <w:pPr>
        <w:spacing w:before="280" w:after="560"/>
        <w:pBdr>
          <w:bottom w:val="single" w:sz="18" w:space="1" w:color="1F4E79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文档属性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内容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项目平台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STM32H743IIT6 / FreeRTOS / STM32 HAL / CMSIS-RTOS V2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分析基线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当前工作区代码、驱动 README、系统方案说明及主机端测试工程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报告日期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2026 年 6 月 7 日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文档定位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现状梳理 + 目标架构 + 实施路线 + 验收标准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EDF3F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结论摘要：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项目已具备传感器驱动、共享数据、7 维 EKF、Mahony、PID、OLED、SD 参数存储和主机测试基础；当前主要缺口是恒温闭环接入、CSV/USB 数据链路、AI bias 推理、接口一致性与系统级验证。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rFonts w:ascii="Calibri" w:hAnsi="Calibri" w:eastAsia="Microsoft YaHei"/>
          <w:color w:val="667085"/>
          <w:sz w:val="20"/>
        </w:rPr>
        <w:t>CloudFlyIMU 项目技术文档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CloudFlyIMU 是一个面向高稳定姿态测量与课程/科研验证的嵌入式平台。项目以 STM32H743IIT6 为主控，围绕 BMI088 六轴 IMU、IST8310 磁力计、BMP280 温度/气压传感器、TIM3 加热 PWM、SDMMC/FatFs、USB CDC、UART 和 OLED 构建完整的数据采集、温控、融合、记录与显示链路。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代码框架已经形成“CubeMX 平台层—统一硬件驱动层—共享数据层—FreeRTOS 任务层—姿态算法层”的清晰分层。基础驱动测试采用 Unity 与轻量 theft 属性测试，CMake 中登记 20 个主机测试目标，覆盖芯片 ID、单位换算、初始化序列、互斥锁平衡、错误码映射、加热保护与共享数据等关键契约。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实施判断：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当前版本适合作为“可运行工程骨架和算法原型”，距离稳定交付还需先解决启动时序、传感器接口漂移、采样频率、恒温闭环、日志链路和测试回归问题；AI 功能应放在基础链路稳定之后。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项目目标与范围</w:t>
      </w:r>
    </w:p>
    <w:p>
      <w:pPr>
        <w:pStyle w:val="Heading2"/>
        <w:keepNext/>
      </w:pPr>
      <w:r>
        <w:t>1.1 建设目标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建立 200 Hz 级 IMU 数据采集与统一物理量输出能力。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通过局部加热与 PID 控制将 IMU 温度稳定在 40~45 ℃，抑制温漂。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使用四元数 EKF 融合陀螺仪、加速度计和磁力计，输出 Roll/Pitch/Yaw。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根据磁场可靠性动态调节磁力计观测权重，实现六轴/九轴平滑退化。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采集温度、PWM、IMU 与姿态数据，训练轻量 MLP 预测三轴陀螺仪 bias。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通过 OLED、UART、USB CDC 和 SD 卡支持调试、实验记录与上位机分析。</w:t>
      </w:r>
    </w:p>
    <w:p>
      <w:pPr>
        <w:pStyle w:val="Heading2"/>
        <w:keepNext/>
      </w:pPr>
      <w:r>
        <w:t>1.2 本报告边界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本报告依据当前工作区中的源代码、Keil/CubeMX 工程、硬件驱动说明、两份系统方案文档和 tests/ 主机测试工程编制。内容将“已实现代码”“已存在但未接入模块”“规划功能”分开描述，不把方案文档中的目标状态等同于当前固件状态。</w:t>
      </w:r>
    </w:p>
    <w:p>
      <w:pPr>
        <w:pStyle w:val="Heading1"/>
        <w:keepNext/>
      </w:pPr>
      <w:r>
        <w:t>2. 当前代码基线评估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200"/>
        <w:gridCol w:w="326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子系统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当前状态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主要代码依据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评估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平台启动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外设初始化后调用 Hardware_Init，再初始化 RTOS 内核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Core/Src/main.c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流程清晰，但互斥锁创建早于 osKernelInitialize，需调整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传感器驱动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BMI088、IST8310、BMP280 驱动齐备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Hardware/*/*.c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实现较完整，但地址、总线和测试期望存在版本漂移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加热控制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PWM、占空比夹紧、急停、过温锁存已实现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heater.c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驱动可用；HeatTask 仍固定 50%，未形成 PID 闭环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姿态融合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Mahony 与 7 维 EKF 均已实现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mahony.c / ekf.c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已进入代码，但需要数据集与动态工况验证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零漂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方案、特征和 MLP 结构已定义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系统方案 Markdown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当前未发现模型加载和推理实现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数据存储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 参数文件、CRC32、写后读校验已实现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sd_storage.c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参数链路可用；CSV 环形缓冲与日志任务未闭环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显示与通信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OLED 显示、UART 日志、USB CDC 初始化存在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function.c / OLED / USB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显示已接入；USB/CSV 实际发送路径待实现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测试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20 个 CTest 目标，含单元与属性测试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tests/CMakeLists.txt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覆盖面好；需对当前分支重新运行并修复漂移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关键现状结论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已实现：统一 Driver_Status、总线互斥、共享数据互斥、传感器驱动、加热安全、Mahony、EKF、OLED、SD 参数存储。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部分接入：EKF 已由 FusionTask 调用；PID 模块存在但 HeatTask 未使用；USB CDC 已初始化但未形成数据协议。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尚未实现：AI MLP 推理、模型文件加载、CSV 环形缓冲、Task_SdLog 的有效实现、端到端实验与指标报告。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优先治理：代码/README/测试对 IST8310 地址与 ID、BMP280 总线、加热频率策略存在不一致，应先统一硬件基线。</w:t>
      </w:r>
    </w:p>
    <w:p>
      <w:pPr>
        <w:pStyle w:val="Heading1"/>
        <w:keepNext/>
      </w:pPr>
      <w:r>
        <w:t>3. 总体技术架构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建议延续当前分层方式，将 CubeMX 生成代码限制在 Core/、Drivers/、Middlewares/ 和 USB/FatFs 目录；项目自有逻辑集中在 MDK-ARM/Hardware。应用任务只包含 hardware.h 与 function.h，避免直接穿透到 HAL 细节。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CloudFlyIMU 分层技术架构</w:t>
      </w:r>
    </w:p>
    <w:p>
      <w:pPr>
        <w:pStyle w:val="Heading2"/>
        <w:keepNext/>
      </w:pPr>
      <w:r>
        <w:t>3.1 分层职责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31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主要模块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应用与任务层</w:t>
            </w:r>
          </w:p>
        </w:tc>
        <w:tc>
          <w:tcPr>
            <w:tcW w:type="dxa" w:w="3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周期调度、故障降级、状态机和业务编排</w:t>
            </w:r>
          </w:p>
        </w:tc>
        <w:tc>
          <w:tcPr>
            <w:tcW w:type="dxa" w:w="43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SensorTask / HeatTask / FusionTask / DebugTask / SdLogTask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算法与数据层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共享帧、姿态估计、温控和 AI 补偿</w:t>
            </w:r>
          </w:p>
        </w:tc>
        <w:tc>
          <w:tcPr>
            <w:tcW w:type="dxa" w:w="4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SensorData_t / AttitudeData_t / EKF / Mahony / PID / MLP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硬件驱动层</w:t>
            </w:r>
          </w:p>
        </w:tc>
        <w:tc>
          <w:tcPr>
            <w:tcW w:type="dxa" w:w="3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总线访问、初始化、单位换算、错误统一</w:t>
            </w:r>
          </w:p>
        </w:tc>
        <w:tc>
          <w:tcPr>
            <w:tcW w:type="dxa" w:w="43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hardware / bmi088 / ist8310 / bmp280 / heater / oled / sd_storage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平台与中间件层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芯片启动、HAL、RTOS、文件系统和通信栈</w:t>
            </w:r>
          </w:p>
        </w:tc>
        <w:tc>
          <w:tcPr>
            <w:tcW w:type="dxa" w:w="4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STM32H7 HAL / CMSIS-RTOS V2 / FreeRTOS / FatFs / USB CDC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启动与运行流程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MPU、HAL 和系统时钟初始化。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初始化 GPIO、I2C1/I2C3、SPI1/SPI2、TIM3/TIM5、USART1、SDMMC1 与 FatFs。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初始化 RTOS 内核，再创建总线与共享数据互斥锁。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执行 Hardware_Init 和 Hardware_SelfTest；核心传感器失败则进入故障状态，SD 卡失败仅降级。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创建并启动 Sensor、Heat、Fusion、Debug/OLED、SdLog 等任务。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运行期通过统一错误计数、看门狗和状态灯/OLED 暴露健康状态。</w:t>
      </w:r>
    </w:p>
    <w:p>
      <w:pPr>
        <w:pStyle w:val="Heading1"/>
        <w:keepNext/>
      </w:pPr>
      <w:r>
        <w:t>4. 硬件与外设方案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900"/>
        <w:gridCol w:w="2700"/>
        <w:gridCol w:w="351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功能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器件/外设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当前配置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技术说明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主控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STM32H743IIT6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HSE + PLL，Cortex-M7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承担 RTOS、浮点算法、文件系统与通信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惯性测量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 / SPI1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 bit，软件 NSS，双片选 PC4/PC5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加速度 ±6 g；陀螺仪 ±2000 dps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磁场测量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IST8310 / I2C1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共享 I2CMutex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用于 Yaw 修正和磁干扰判断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温度/气压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BMP280 / I2C3（当前代码）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 I2C3Mutex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温控反馈与环境参考；需确认硬件接线基线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加热执行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TIM3_CH1 / PC6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PWM + MOSFET + 10 Ω/5 W 电阻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软件过温阈值 55 ℃，支持故障锁存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SPI2 OLED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128×64 帧缓冲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显示姿态、磁场可靠性、模式和 CPU 占用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存储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SDMMC1 + FatFs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4 bit，ClockDiv=2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参数文件和后续 CSV/模型文件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调试通信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USART1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115200 8N1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等级日志、printf 重定向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上位机通信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USB CDC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在 defaultTask 初始化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建议作为高吞吐实时数据通道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热设计与安全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BMI088 与温度传感器置于同一均热区，功率电阻通过铜片/铝片间接加热。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IST8310 远离加热电阻、MOSFET 和大电流回路；加热线正负线并行布置以减小磁场环路。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软件必须同时具备温度上限、传感器失联、PWM 输出异常和故障锁存保护。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建议目标温度 40~45 ℃、稳态误差不超过 ±0.5 ℃、过温断开阈值 55 ℃。</w:t>
      </w:r>
    </w:p>
    <w:p>
      <w:pPr>
        <w:pStyle w:val="Heading1"/>
        <w:keepNext/>
      </w:pPr>
      <w:r>
        <w:t>5. 软件模块设计</w:t>
      </w:r>
    </w:p>
    <w:p>
      <w:pPr>
        <w:pStyle w:val="Heading2"/>
        <w:keepNext/>
      </w:pPr>
      <w:r>
        <w:t>5.1 统一驱动门面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hardware.h 定义统一返回码 DRV_OK、DRV_ERR_BUS、DRV_ERR_ID、DRV_ERR_TIMEOUT、DRV_ERR_PARAM 和 DRV_ERR_NOT_INIT，并聚合导出 LED、UART、OLED、BMI088、IST8310、BMP280、Heater、PID、SDStorage、Mahony 与 EKF API。该设计降低任务层对具体外设的耦合，是项目当前最值得保留的框架决策。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EDF3F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并发规则：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总线锁必须先于 DataMutex 获取；调度器未运行时驱动跳过总线锁。运行期所有共享帧通过 SensorData_Set/Get 与 AttitudeData_Set/Get 复制访问，避免任务直接持有全局结构体指针。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传感器驱动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50"/>
        <w:gridCol w:w="2250"/>
        <w:gridCol w:w="26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模块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主要能力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并发/错误处理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当前注意项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</w:t>
            </w:r>
          </w:p>
        </w:tc>
        <w:tc>
          <w:tcPr>
            <w:tcW w:type="dxa" w:w="31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软复位、双 Chip ID、量程/ODR 配置、SPI dummy byte 处理、单位换算</w:t>
            </w:r>
          </w:p>
        </w:tc>
        <w:tc>
          <w:tcPr>
            <w:tcW w:type="dxa" w:w="2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SPIMutex；HAL 状态统一映射</w:t>
            </w:r>
          </w:p>
        </w:tc>
        <w:tc>
          <w:tcPr>
            <w:tcW w:type="dxa" w:w="26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保持 200 Hz 任务采样并验证时间抖动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IST8310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单次触发、DRDY 等待、三轴读取和 uT 换算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I2CMutex；超时返回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当前代码地址 0x0C、ID 0xFF，与 README/测试 0x0E、0x10 不一致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BMP280</w:t>
            </w:r>
          </w:p>
        </w:tc>
        <w:tc>
          <w:tcPr>
            <w:tcW w:type="dxa" w:w="31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地址选择、校准参数解析、温压补偿</w:t>
            </w:r>
          </w:p>
        </w:tc>
        <w:tc>
          <w:tcPr>
            <w:tcW w:type="dxa" w:w="2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I2C3Mutex；64 位补偿计算</w:t>
            </w:r>
          </w:p>
        </w:tc>
        <w:tc>
          <w:tcPr>
            <w:tcW w:type="dxa" w:w="26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Hardware_Init 中初始化被注释，任务仍调用读取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加热与参数存储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Heater 驱动已实现 PWM 启动、占空比夹紧、NaN 拒绝、急停、故障锁存和 55 ℃ 过温检查。PID 模块实现比例、积分限幅、微分和输出限幅。下一步应在 HeatTask 中读取最新温度，加载 SD 参数，执行 PID_Update，并通过 Heater_ApplyDuty 写回实际占空比。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SDStorage 使用 CFIMUCFG.BIN 保存 heat_kp、heat_ki、heat_kd 和 heat_target_c，带 magic、版本号、CRC32 及写后读校验。该格式可继续扩展 EKF 噪声、磁场阈值和模型版本，但必须保持版本迁移策略和保留区兼容。</w:t>
      </w:r>
    </w:p>
    <w:p>
      <w:pPr>
        <w:pStyle w:val="Heading1"/>
        <w:keepNext/>
      </w:pPr>
      <w:r>
        <w:t>6. FreeRTOS 任务与数据流</w:t>
      </w:r>
    </w:p>
    <w:p>
      <w:r>
        <w:drawing>
          <wp:inline xmlns:a="http://schemas.openxmlformats.org/drawingml/2006/main" xmlns:pic="http://schemas.openxmlformats.org/drawingml/2006/picture">
            <wp:extent cx="5897880" cy="3816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1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2  采集、控制、融合与输出数据流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350"/>
        <w:gridCol w:w="1450"/>
        <w:gridCol w:w="2480"/>
        <w:gridCol w:w="283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代码配置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周期/优先级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当前行为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目标行为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defaultTask</w:t>
            </w:r>
          </w:p>
        </w:tc>
        <w:tc>
          <w:tcPr>
            <w:tcW w:type="dxa" w:w="1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 KB / Normal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1000 ms</w:t>
            </w:r>
          </w:p>
        </w:tc>
        <w:tc>
          <w:tcPr>
            <w:tcW w:type="dxa" w:w="248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初始化 USB，翻转 LED</w:t>
            </w:r>
          </w:p>
        </w:tc>
        <w:tc>
          <w:tcPr>
            <w:tcW w:type="dxa" w:w="283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保留系统心跳或改为监督任务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SensorTask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 KB / High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 ms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采样并写 SensorData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 Hz IMU，50 Hz 磁力计，10 Hz 温度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HeatTask</w:t>
            </w:r>
          </w:p>
        </w:tc>
        <w:tc>
          <w:tcPr>
            <w:tcW w:type="dxa" w:w="1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 KB / Normal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100 ms</w:t>
            </w:r>
          </w:p>
        </w:tc>
        <w:tc>
          <w:tcPr>
            <w:tcW w:type="dxa" w:w="248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固定输出 50% PWM</w:t>
            </w:r>
          </w:p>
        </w:tc>
        <w:tc>
          <w:tcPr>
            <w:tcW w:type="dxa" w:w="283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PID 闭环、过温与传感器异常急停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FusionTask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16 KB / High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 ms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运行 7 维 EKF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加入静止检测和 AI bias 前端补偿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DebugTask</w:t>
            </w:r>
          </w:p>
        </w:tc>
        <w:tc>
          <w:tcPr>
            <w:tcW w:type="dxa" w:w="1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8 KB / Low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50 ms</w:t>
            </w:r>
          </w:p>
        </w:tc>
        <w:tc>
          <w:tcPr>
            <w:tcW w:type="dxa" w:w="248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OLED + 每 5 s CPU 统计</w:t>
            </w:r>
          </w:p>
        </w:tc>
        <w:tc>
          <w:tcPr>
            <w:tcW w:type="dxa" w:w="283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增加系统健康状态与错误计数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SdLogTask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 KB / Low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未见有效实现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freertos.c 调用 Task_SdLog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50 Hz 环形缓冲、批量写 SD/USB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采样频率校准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SensorTask 实际周期为 5 ms，即 Sensor_SampleOnce 的调用频率为 200 Hz。当前分频计数 20 和 100 因而对应磁力计 10 Hz、温度 2 Hz，而不是代码注释所述的 50 Hz 和 10 Hz。若目标保持 50/10 Hz，应将分频改为 4/20，或改用绝对时间戳调度，以避免任务抖动和周期调整导致频率失真。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7F8FA"/>
          </w:tcPr>
          <w:p>
            <w:pPr>
              <w:spacing w:before="80" w:after="80" w:line="240" w:lineRule="auto"/>
            </w:pPr>
            <w:r>
              <w:rPr>
                <w:rFonts w:ascii="Courier New" w:hAnsi="Courier New" w:eastAsia="Microsoft YaHei"/>
                <w:color w:val="1F2937"/>
                <w:sz w:val="17"/>
              </w:rPr>
              <w:t>推荐调度：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BMI088       每 5 ms    200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IST8310      每 20 ms    50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BMP280       每 100 ms   10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Heat PID     每 100 ms   10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EKF Predict  每 5 ms    200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AI Bias      每 100 ms   10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CSV Log      每 20 ms    50 Hz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姿态融合与智能补偿方案</w:t>
      </w:r>
    </w:p>
    <w:p>
      <w:pPr>
        <w:pStyle w:val="Heading2"/>
        <w:keepNext/>
      </w:pPr>
      <w:r>
        <w:t>7.1 当前 EKF 实现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EKF 状态向量为 x=[q0,q1,q2,q3,bgx,bgy,bgz]，预测步使用扣除 bias 后的陀螺仪积分四元数并传播 7×7 协方差；更新步对三轴重力方向进行标量卡尔曼更新，再按 mag_reliability 调整磁力计观测噪声。该实现已经具备“低可靠磁场时弱化磁观测”的自适应基础。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Mahony 模块可作为对照算法和故障降级路径：其比例积分反馈对加速度和磁力计残差进行修正，计算量低，便于在 EKF 参数异常或资源受限时提供基础姿态输出。建议保留运行时算法选择开关，用同一数据集比较稳定性与 CPU 占用。</w:t>
      </w:r>
    </w:p>
    <w:p>
      <w:pPr>
        <w:pStyle w:val="Heading2"/>
        <w:keepNext/>
      </w:pPr>
      <w:r>
        <w:t>7.2 磁场可靠性改进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当前可靠性主要依据磁场模长是否落在 20~80 μT 范围内。目标方案应组合磁场模长偏差、方向变化率、磁航向创新残差和时间滞回，形成 0~1 的连续评分，避免靠近阈值时模式频繁切换。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mag_score ≥ 0.7：正常九轴融合。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0.3 &lt; mag_score &lt; 0.7：增大 R_mag，平滑降低磁观测权重。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mag_score ≤ 0.3：退化为六轴融合，并保持最后可信航向参考。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恢复时设置 1~3 s 滞回与渐变权重，抑制 Yaw 瞬时跳变。</w:t>
      </w:r>
    </w:p>
    <w:p>
      <w:pPr>
        <w:pStyle w:val="Heading2"/>
        <w:keepNext/>
      </w:pPr>
      <w:r>
        <w:t>7.3 AI 零漂补偿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AI 不直接预测姿态角，而是预测温度相关的三轴陀螺仪慢变零偏。建议采用 10→32→32→3 的轻量 MLP，输入温度均值/方差、温升速率、PWM 均值以及三轴陀螺仪均值/方差，输出 bgx、bgy、bgz。在静止或低动态条件下更新，运动状态保持上一估计，补偿后的角速度再送入 EKF。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4F0FA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6941C6"/>
                <w:sz w:val="21"/>
              </w:rPr>
              <w:t>算法分工：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MLP 处理温度相关、可学习的系统性 bias；EKF 内部 bias 状态继续处理随机游走和短时残差。两者必须避免重复补偿，建议将 AI 输出作为 EKF 前端补偿并相应调小 bias 初始协方差/过程噪声。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数据记录、通信与模型文件</w:t>
      </w:r>
    </w:p>
    <w:p>
      <w:pPr>
        <w:pStyle w:val="Heading2"/>
        <w:keepNext/>
      </w:pPr>
      <w:r>
        <w:t>8.1 建议数据协议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7F8FA"/>
          </w:tcPr>
          <w:p>
            <w:pPr>
              <w:spacing w:before="80" w:after="80" w:line="240" w:lineRule="auto"/>
            </w:pPr>
            <w:r>
              <w:rPr>
                <w:rFonts w:ascii="Courier New" w:hAnsi="Courier New" w:eastAsia="Microsoft YaHei"/>
                <w:color w:val="1F2937"/>
                <w:sz w:val="17"/>
              </w:rPr>
              <w:t>time_ms,temp_c,pwm,ax,ay,az,gx,gy,gz,mx,my,mz,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bgx_ai,bgy_ai,bgz_ai,gx_corr,gy_corr,gz_corr,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roll,pitch,yaw,mag_score,ekf_mode,err_bmi,err_ist,err_bmp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实时链路建议采用 USB CDC 二进制帧或紧凑 CSV，调试日志继续走 USART1，避免两类数据互相阻塞。SD 写入采用“生产者环形缓冲 + 低优先级批量写 + 定期 f_sync”的方式，Sensor/Fusion 任务不得直接调用文件系统。</w:t>
      </w:r>
    </w:p>
    <w:p>
      <w:pPr>
        <w:pStyle w:val="Heading2"/>
        <w:keepNext/>
      </w:pPr>
      <w:r>
        <w:t>8.2 SD 卡目录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7F8FA"/>
          </w:tcPr>
          <w:p>
            <w:pPr>
              <w:spacing w:before="80" w:after="80" w:line="240" w:lineRule="auto"/>
            </w:pPr>
            <w:r>
              <w:rPr>
                <w:rFonts w:ascii="Courier New" w:hAnsi="Courier New" w:eastAsia="Microsoft YaHei"/>
                <w:color w:val="1F2937"/>
                <w:sz w:val="17"/>
              </w:rPr>
              <w:t>0:/CFIMUCFG.BIN          PID/EKF/阈值参数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0:/model/bias_mlp.bin    MLP 权重、标准化参数、版本与 CRC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0:/log/boot_xxxx.csv     启动与运行日志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0:/log/heat_xxxx.csv     升温/恒温实验数据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0:/log/mag_xxxx.csv      磁干扰实验数据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测试与质量保证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tests/ 使用 CMake、Unity 和轻量 theft 属性测试在 PC 上模拟 HAL、CMSIS-RTOS 句柄、互斥锁和定时器，无需烧录硬件即可验证驱动契约。当前 CMake 注册 20 个测试，测试方向如下。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50"/>
        <w:gridCol w:w="441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测试类别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代表测试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验证目标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公共契约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hal_status_mapping / shared_data / hardware_init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统一错误码、共享数据复制、初始化顺序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总线与并发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mutex_balance / uninit_not_init</w:t>
            </w:r>
          </w:p>
        </w:tc>
        <w:tc>
          <w:tcPr>
            <w:tcW w:type="dxa" w:w="4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锁获取释放平衡、未初始化副作用为零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传感器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bmi088_init / ist8310_sequence / bmp280_sequence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寄存器序列、Chip ID、读取时序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数值正确性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sensor_conversion / bmp280_compensation</w:t>
            </w:r>
          </w:p>
        </w:tc>
        <w:tc>
          <w:tcPr>
            <w:tcW w:type="dxa" w:w="4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单位换算和补偿公式与参考实现一致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加热安全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heater_duty / freq / overheat / fault_latch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夹紧、频率、过温急停与故障状态机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日志健壮性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debug_log_level / truncation</w:t>
            </w:r>
          </w:p>
        </w:tc>
        <w:tc>
          <w:tcPr>
            <w:tcW w:type="dxa" w:w="4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等级过滤、缓冲截断和发送失败计数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系统采样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sensor_sample / chip_id_validation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分频、错误计数、Chip ID 属性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必补测试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Task 级测试：HeatTask PID 闭环、SdLogTask 缓冲溢出和 FusionTask 模式切换。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算法回放测试：使用固定 CSV 数据集验证 EKF/Mahony 输出、磁干扰恢复和 Yaw 跳变量。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时间测试：统计 200 Hz 采样周期、最大抖动、任务 CPU 占用、栈高水位和丢帧率。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硬件在环测试：总线断开、Chip ID 错误、温度传感器失联、SD 拔卡、USB 断连和过温。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AI 测试：模型文件 CRC/版本、标准化除零保护、NaN/Inf 输入和推理耗时。</w:t>
      </w:r>
    </w:p>
    <w:p>
      <w:pPr>
        <w:pStyle w:val="Heading1"/>
        <w:keepNext/>
      </w:pPr>
      <w:r>
        <w:t>10. 主要风险与整改建议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900"/>
        <w:gridCol w:w="2550"/>
        <w:gridCol w:w="3160"/>
      </w:tblGrid>
      <w:tr>
        <w:trPr>
          <w:tblHeader w:val="true"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优先级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问题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整改建议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Hardware_Init 在 osKernelInitialize 之前创建 DataMutex，DebugUART 也可能创建锁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CMSIS-RTOS 调用时序不合规，启动行为依赖实现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先 osKernelInitialize，再创建互斥锁和驱动层对象；传感器硬件初始化可在内核启动前完成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IST8310 代码使用 0x0C/0xFF，README 与测试使用 0x0E/0x10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硬件识别、测试和文档三方冲突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以实物料号和原理图为准统一常量，并新增板级配置宏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BMP280_Init 在 Hardware_Init 中被注释，但任务仍读取温压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温度无效，恒温与自检链路失效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恢复初始化或显式禁用 BMP 功能；失败时禁止加热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SensorTask 5 ms 与分频 20/100 组合产生 10 Hz/2 Hz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低于设计目标，AI/温控数据不足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使用绝对时间戳或将分频调整为 4/20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HeatTask 固定 50% PWM，未调用 PID 和过温检查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存在温度过冲和安全风险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接入 PID、参数加载、Heater_OverheatCheck 与故障状态机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Task_SdLog 被调用，但 function.c 未见实现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固件可能链接失败，日志链路缺失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实现任务并加入头文件声明；使用环形缓冲隔离文件系统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Heater 代码与测试/README 的 1 Hz 自动修正策略不一致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测试漂移，PWM 频率不可控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明确由 CubeMX 固定频率还是驱动自修正，只保留一种权威方案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EKF/Mahony 的 inv_sqrt 使用 long 类型重解释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严格别名和 64 位主机可移植性风险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改用 uint32_t + memcpy/bit_cast，并增加零向量保护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P2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ekf_mode 编码在代码与方案文档中不统一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日志和上位机解释错误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定义统一枚举和协议版本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P2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USB CDC 仅初始化，未见发送队列和流控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高频数据可能阻塞或丢失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增加 TX 环形缓冲、忙状态重试、丢包计数和帧校验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分阶段实施路线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0：基线收敛（1 周）</w:t>
      </w:r>
      <w:r>
        <w:rPr>
          <w:rFonts w:ascii="Calibri" w:hAnsi="Calibri" w:eastAsia="Microsoft YaHei"/>
          <w:color w:val="1F2937"/>
          <w:sz w:val="22"/>
        </w:rPr>
        <w:t>：统一器件地址/ID/总线；修正 RTOS 启动顺序；恢复 BMP280；校准采样频率；让全部主机测试在当前分支通过。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1：稳定采集与恒温（1~2 周）</w:t>
      </w:r>
      <w:r>
        <w:rPr>
          <w:rFonts w:ascii="Calibri" w:hAnsi="Calibri" w:eastAsia="Microsoft YaHei"/>
          <w:color w:val="1F2937"/>
          <w:sz w:val="22"/>
        </w:rPr>
        <w:t>：实现 HeatTask PID、参数加载、过温与失联保护；完成 200/50/10 Hz 数据链路；记录温升曲线。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2：日志与可观测性（1 周）</w:t>
      </w:r>
      <w:r>
        <w:rPr>
          <w:rFonts w:ascii="Calibri" w:hAnsi="Calibri" w:eastAsia="Microsoft YaHei"/>
          <w:color w:val="1F2937"/>
          <w:sz w:val="22"/>
        </w:rPr>
        <w:t>：实现 Task_SdLog、CSV/二进制协议、USB CDC 队列、SD 环形缓冲、错误计数和系统状态页。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3：融合算法验证（2 周）</w:t>
      </w:r>
      <w:r>
        <w:rPr>
          <w:rFonts w:ascii="Calibri" w:hAnsi="Calibri" w:eastAsia="Microsoft YaHei"/>
          <w:color w:val="1F2937"/>
          <w:sz w:val="22"/>
        </w:rPr>
        <w:t>：建立固定回放数据集；调参 EKF/Mahony；加入磁场创新、滞回和动态权重；完成磁干扰实验。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4：AI 零漂补偿（2~3 周）</w:t>
      </w:r>
      <w:r>
        <w:rPr>
          <w:rFonts w:ascii="Calibri" w:hAnsi="Calibri" w:eastAsia="Microsoft YaHei"/>
          <w:color w:val="1F2937"/>
          <w:sz w:val="22"/>
        </w:rPr>
        <w:t>：采集多批温漂数据；训练 MLP；导出带版本/CRC 的模型；实现 STM32 推理和静止门控。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5：系统验收（1~2 周）</w:t>
      </w:r>
      <w:r>
        <w:rPr>
          <w:rFonts w:ascii="Calibri" w:hAnsi="Calibri" w:eastAsia="Microsoft YaHei"/>
          <w:color w:val="1F2937"/>
          <w:sz w:val="22"/>
        </w:rPr>
        <w:t>：进行长时间稳定性、温控、姿态漂移、磁干扰、拔卡/断线、CPU/内存和回归测试，形成定量报告。</w:t>
      </w:r>
    </w:p>
    <w:p>
      <w:pPr>
        <w:pStyle w:val="Heading1"/>
        <w:keepNext/>
      </w:pPr>
      <w:r>
        <w:t>12. 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50"/>
        <w:gridCol w:w="411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建议指标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验收方法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采样实时性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BMI088 200 Hz；周期平均误差 &lt;1%，最大抖动 &lt;0.5 ms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DWT/逻辑分析仪统计 10 min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温控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 45 ℃时稳态误差 ≤±0.5 ℃，过冲 ≤2 ℃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室温起始升温并保持 20 min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安全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≥55 ℃或温度失联后 1 个 HeatTask 周期内 PWM=0 并锁存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故障注入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姿态静态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Roll/Pitch 静态 RMS ≤0.5°，10 min Yaw 漂移显著优于未补偿基线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六面静置与长时静止实验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磁干扰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干扰期间不出现不可接受的 Yaw 跳变，移除后平滑恢复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磁铁靠近/移除重复试验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bias 验证集 RMSE 低于温度查表/恒温无 AI 基线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独立温度循环数据集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记录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50 Hz 日志持续 30 min 无阻塞、无文件损坏，丢帧率 &lt;0.1%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SD/USB 长时压力测试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资源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CPU 峰值 &lt;70%，关键任务栈余量 &gt;30%，无堆耗尽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FreeRTOS runtime stats + high-water mark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质量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20 个现有测试及新增任务/算法回放测试全部通过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CI/本地主机测试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交付物建议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固件工程：Keil/CubeMX 可重复构建，关键配置不依赖人工修改生成代码。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板级配置：器件地址、总线实例、采样频率和引脚映射的单一权威配置文件。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测试工程：主机测试、算法回放数据、硬件在环脚本和测试报告。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数据协议：USB/CSV 字段定义、单位、版本号、校验和与兼容策略。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模型包：bias_mlp.bin、训练脚本、数据集说明、归一化参数、CRC 和模型版本。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实验报告：恒温前后、AI 前后、固定九轴与自适应融合的对比曲线和指标。</w:t>
      </w:r>
    </w:p>
    <w:p>
      <w:pPr>
        <w:pStyle w:val="Heading1"/>
        <w:keepNext/>
      </w:pPr>
      <w:r>
        <w:t>附录 A：代码目录与职责映射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目录/文件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Core/Src/main.c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系统时钟、外设初始化、硬件层和 RTOS 启动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Core/Src/freertos.c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任务、优先级、栈和总线互斥锁创建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MDK-ARM/Hardware/common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统一门面、共享数据、任务实现与驱动聚合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MDK-ARM/Hardware/bmi088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SPI 六轴 IMU 驱动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MDK-ARM/Hardware/ist8310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I2C 磁力计驱动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MDK-ARM/Hardware/bmp280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温度/气压与补偿算法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MDK-ARM/Hardware/heater / pid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加热执行、安全状态机与 PID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MDK-ARM/Hardware/ekf / mahony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姿态融合算法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MDK-ARM/Hardware/oled / debug_uart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显示与调试日志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MDK-ARM/Hardware/sd_storage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参数文件、CRC32 与写后读校验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USB_DEVICE / FATFS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USB CDC 与 SD 文件系统适配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tests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Unity + theft 主机端单元/属性测试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B：报告依据与说明</w:t>
      </w:r>
    </w:p>
    <w:p>
      <w:pPr>
        <w:keepNext w:val="0"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主要依据包括 readme.md、MDK-ARM/Hardware/README.md、Core/Src/main.c、Core/Src/freertos.c、Hardware/common、ekf、mahony、pid、heater、sd_storage 等模块，以及 tests/CMakeLists.txt 和 20 个测试源文件。由于工作区最初为坚果云闪电下载占位状态，分析过程中仅恢复了完成本报告所需的关键源码与 Git 对象。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验证说明：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本报告完成了源码与接口级分析，但未在当前工作区执行完整固件编译和 20 项测试回归；原因是部分第三方依赖及工作树源码仍为云端占位文件。实施阶段 0 应将完整依赖落地后进行一次全量构建与测试。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CloudFlyIMU · Technical 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CloudFlyIMU 智能姿态测量系统技术方案报告</dc:title>
  <dc:subject>项目代码框架、当前实现、目标架构、实施路线与验收指标</dc:subject>
  <dc:creator>Codex</dc:creator>
  <cp:keywords>CloudFlyIMU, STM32H743, FreeRTOS, BMI088, EKF, PID, AI</cp:keywords>
  <dc:description>基于 2026-06-07 工作区代码分析生成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