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CC2" w:rsidRDefault="007D3CC2" w:rsidP="00621D4A">
      <w:pPr>
        <w:pStyle w:val="Heading1"/>
      </w:pPr>
      <w:r>
        <w:t>Main Page</w:t>
      </w:r>
    </w:p>
    <w:p w:rsidR="006045CE" w:rsidRDefault="00621D4A" w:rsidP="007D3CC2">
      <w:pPr>
        <w:pStyle w:val="Heading2"/>
      </w:pPr>
      <w:r>
        <w:t>Discover</w:t>
      </w:r>
    </w:p>
    <w:p w:rsidR="00621D4A" w:rsidRPr="007D3CC2" w:rsidRDefault="00621D4A" w:rsidP="007D3CC2">
      <w:pPr>
        <w:pStyle w:val="BodyText"/>
      </w:pPr>
      <w:r>
        <w:t>Discover Circular Design Strategies</w:t>
      </w:r>
    </w:p>
    <w:p w:rsidR="00621D4A" w:rsidRDefault="006225FF" w:rsidP="006045CE">
      <w:r>
        <w:rPr>
          <w:shd w:val="clear" w:color="auto" w:fill="FFFFFF"/>
        </w:rPr>
        <w:t>Use an interactive diagram</w:t>
      </w:r>
      <w:r w:rsidR="00621D4A">
        <w:rPr>
          <w:shd w:val="clear" w:color="auto" w:fill="FFFFFF"/>
        </w:rPr>
        <w:t xml:space="preserve"> to explore and discover design strategies </w:t>
      </w:r>
      <w:r>
        <w:rPr>
          <w:shd w:val="clear" w:color="auto" w:fill="FFFFFF"/>
        </w:rPr>
        <w:t>that are related</w:t>
      </w:r>
      <w:r w:rsidR="00621D4A">
        <w:rPr>
          <w:shd w:val="clear" w:color="auto" w:fill="FFFFFF"/>
        </w:rPr>
        <w:t xml:space="preserve"> to specific stages in a typical building project's lifecycle. The information from this diagram can be used to understand the strategy itself, how it ties into other stages in the lifecycle, and where more information about the strategy can be found online.</w:t>
      </w:r>
    </w:p>
    <w:p w:rsidR="009351EA" w:rsidRDefault="009351EA" w:rsidP="006045CE"/>
    <w:p w:rsidR="00621D4A" w:rsidRDefault="00621D4A" w:rsidP="007D3CC2">
      <w:pPr>
        <w:pStyle w:val="Heading2"/>
      </w:pPr>
      <w:r>
        <w:t>Evaluate</w:t>
      </w:r>
    </w:p>
    <w:p w:rsidR="00621D4A" w:rsidRDefault="00621D4A" w:rsidP="007D3CC2">
      <w:pPr>
        <w:pStyle w:val="BodyText"/>
      </w:pPr>
      <w:r>
        <w:t>Evaluate a Project’s Circular Approach</w:t>
      </w:r>
    </w:p>
    <w:p w:rsidR="00621D4A" w:rsidRDefault="00621D4A" w:rsidP="00621D4A">
      <w:r>
        <w:t xml:space="preserve">Use </w:t>
      </w:r>
      <w:r w:rsidR="007D3CC2">
        <w:t>a simple web app version of the interactive diagram to select design strategies that may apply to your building project(s).  This is a lightweight and fast way to understand how well your project’s circular design intent is performing at the various stages in that building’s lifecycle.  This tool is designed to be fast and easy to use at the earliest stages of design, to set the stage for bringing detail to these strategies and sparking conversations about the value circular economy strategies can bring to your project.</w:t>
      </w:r>
    </w:p>
    <w:p w:rsidR="00621D4A" w:rsidRDefault="00621D4A" w:rsidP="00621D4A"/>
    <w:p w:rsidR="00621D4A" w:rsidRDefault="00621D4A" w:rsidP="007D3CC2">
      <w:pPr>
        <w:pStyle w:val="Heading2"/>
      </w:pPr>
      <w:r>
        <w:t>Resources</w:t>
      </w:r>
    </w:p>
    <w:p w:rsidR="00621D4A" w:rsidRDefault="00621D4A" w:rsidP="007D3CC2">
      <w:pPr>
        <w:pStyle w:val="BodyText"/>
      </w:pPr>
      <w:r>
        <w:t xml:space="preserve">Browse Resources for </w:t>
      </w:r>
      <w:r w:rsidR="007D3CC2">
        <w:t>Learning About</w:t>
      </w:r>
      <w:r>
        <w:t xml:space="preserve"> the Circular Economy</w:t>
      </w:r>
    </w:p>
    <w:p w:rsidR="00621D4A" w:rsidRDefault="007D3CC2" w:rsidP="00621D4A">
      <w:r>
        <w:t>This Toolkit was built based on an extensive list of reading and available resources, and these have been organized and categorized for your use to learn more as well.  Use the list of resources on this page to identify future ready material and broaden your knowledge on the topic of design strategies and the Circular Economy.</w:t>
      </w:r>
    </w:p>
    <w:p w:rsidR="00621D4A" w:rsidRDefault="00621D4A" w:rsidP="00621D4A"/>
    <w:p w:rsidR="007D3CC2" w:rsidRDefault="007D3CC2" w:rsidP="005E108A">
      <w:pPr>
        <w:pStyle w:val="Heading2"/>
      </w:pPr>
      <w:r>
        <w:t>About this Toolkit of Resources</w:t>
      </w:r>
    </w:p>
    <w:p w:rsidR="007D3CC2" w:rsidRDefault="007D3CC2" w:rsidP="00621D4A"/>
    <w:p w:rsidR="00621D4A" w:rsidRDefault="00621D4A" w:rsidP="005E108A">
      <w:pPr>
        <w:pStyle w:val="Heading3"/>
      </w:pPr>
      <w:r>
        <w:t>What</w:t>
      </w:r>
    </w:p>
    <w:p w:rsidR="00621D4A" w:rsidRDefault="00621D4A" w:rsidP="005E108A">
      <w:pPr>
        <w:pStyle w:val="BodyText"/>
      </w:pPr>
      <w:r>
        <w:t>What is this Toolkit?</w:t>
      </w:r>
    </w:p>
    <w:p w:rsidR="00621D4A" w:rsidRDefault="00621D4A" w:rsidP="00621D4A">
      <w:pPr>
        <w:rPr>
          <w:shd w:val="clear" w:color="auto" w:fill="FFFFFF"/>
        </w:rPr>
      </w:pPr>
      <w:r>
        <w:rPr>
          <w:shd w:val="clear" w:color="auto" w:fill="FFFFFF"/>
        </w:rPr>
        <w:t xml:space="preserve">This </w:t>
      </w:r>
      <w:r w:rsidR="007D3CC2">
        <w:rPr>
          <w:shd w:val="clear" w:color="auto" w:fill="FFFFFF"/>
        </w:rPr>
        <w:t>T</w:t>
      </w:r>
      <w:r>
        <w:rPr>
          <w:shd w:val="clear" w:color="auto" w:fill="FFFFFF"/>
        </w:rPr>
        <w:t xml:space="preserve">oolkit aggregates high level information about circular economy design and construction strategies. It makes it possible to explore information related to these </w:t>
      </w:r>
      <w:r>
        <w:rPr>
          <w:shd w:val="clear" w:color="auto" w:fill="FFFFFF"/>
        </w:rPr>
        <w:t>strategies and</w:t>
      </w:r>
      <w:r>
        <w:rPr>
          <w:shd w:val="clear" w:color="auto" w:fill="FFFFFF"/>
        </w:rPr>
        <w:t xml:space="preserve"> track the strategies that may apply to your own projects</w:t>
      </w:r>
      <w:r w:rsidR="00E50C1D">
        <w:rPr>
          <w:shd w:val="clear" w:color="auto" w:fill="FFFFFF"/>
        </w:rPr>
        <w:t>.</w:t>
      </w:r>
    </w:p>
    <w:p w:rsidR="00621D4A" w:rsidRDefault="00621D4A" w:rsidP="00621D4A">
      <w:pPr>
        <w:rPr>
          <w:shd w:val="clear" w:color="auto" w:fill="FFFFFF"/>
        </w:rPr>
      </w:pPr>
    </w:p>
    <w:p w:rsidR="00621D4A" w:rsidRDefault="00621D4A" w:rsidP="005E108A">
      <w:pPr>
        <w:pStyle w:val="Heading3"/>
      </w:pPr>
      <w:r>
        <w:t>Who</w:t>
      </w:r>
    </w:p>
    <w:p w:rsidR="00621D4A" w:rsidRDefault="00621D4A" w:rsidP="005E108A">
      <w:pPr>
        <w:pStyle w:val="BodyText"/>
      </w:pPr>
      <w:r>
        <w:t>Who is the Toolkit for?</w:t>
      </w:r>
    </w:p>
    <w:p w:rsidR="00621D4A" w:rsidRDefault="00621D4A" w:rsidP="00621D4A">
      <w:r>
        <w:t xml:space="preserve">This </w:t>
      </w:r>
      <w:r w:rsidR="00E50C1D">
        <w:t>T</w:t>
      </w:r>
      <w:r>
        <w:t xml:space="preserve">oolkit is </w:t>
      </w:r>
      <w:r w:rsidR="00E50C1D">
        <w:t>for designers, building owners and manufacturers of building related products and components.</w:t>
      </w:r>
    </w:p>
    <w:p w:rsidR="00621D4A" w:rsidRDefault="00621D4A" w:rsidP="00621D4A"/>
    <w:p w:rsidR="00621D4A" w:rsidRDefault="00621D4A" w:rsidP="005E108A">
      <w:pPr>
        <w:pStyle w:val="Heading3"/>
      </w:pPr>
      <w:r>
        <w:t>Why</w:t>
      </w:r>
    </w:p>
    <w:p w:rsidR="00621D4A" w:rsidRDefault="00621D4A" w:rsidP="005E108A">
      <w:pPr>
        <w:pStyle w:val="BodyText"/>
      </w:pPr>
      <w:r>
        <w:t>Why should you use this Toolkit as part of the design process?</w:t>
      </w:r>
    </w:p>
    <w:p w:rsidR="00621D4A" w:rsidRPr="00621D4A" w:rsidRDefault="00E50C1D" w:rsidP="00621D4A">
      <w:r>
        <w:t>By making information about the Circular Economy more easily accessible and readily available, this Toolkit helps design teams to take these strategies into consideration and acts as a starting point for design decision making.  It helps building owners understand how their building can participate in the Circular Economy over the course of its lifecyc</w:t>
      </w:r>
      <w:bookmarkStart w:id="0" w:name="_GoBack"/>
      <w:bookmarkEnd w:id="0"/>
      <w:r>
        <w:t>le, and it helps manufacturers understand how their products exist and interact with the Circular Economy beyond their initial installation.</w:t>
      </w:r>
    </w:p>
    <w:p w:rsidR="00621D4A" w:rsidRDefault="00621D4A" w:rsidP="00621D4A"/>
    <w:p w:rsidR="00621D4A" w:rsidRDefault="00621D4A" w:rsidP="005E108A">
      <w:pPr>
        <w:pStyle w:val="Heading3"/>
      </w:pPr>
      <w:r>
        <w:t>How</w:t>
      </w:r>
    </w:p>
    <w:p w:rsidR="00621D4A" w:rsidRDefault="00621D4A" w:rsidP="005E108A">
      <w:pPr>
        <w:pStyle w:val="BodyText"/>
      </w:pPr>
      <w:r>
        <w:t>How do you get started?</w:t>
      </w:r>
    </w:p>
    <w:p w:rsidR="00621D4A" w:rsidRPr="00621D4A" w:rsidRDefault="00E50C1D" w:rsidP="00621D4A">
      <w:r>
        <w:lastRenderedPageBreak/>
        <w:t xml:space="preserve">You can browse the design strategies using an interactive diagram </w:t>
      </w:r>
      <w:proofErr w:type="gramStart"/>
      <w:r>
        <w:t>here, or</w:t>
      </w:r>
      <w:proofErr w:type="gramEnd"/>
      <w:r>
        <w:t xml:space="preserve"> </w:t>
      </w:r>
      <w:r w:rsidR="006163B6">
        <w:t xml:space="preserve">use the same strategies to quickly get a general evaluation of your project’s degree of circularity here. </w:t>
      </w:r>
    </w:p>
    <w:p w:rsidR="009351EA" w:rsidRPr="006045CE" w:rsidRDefault="009351EA" w:rsidP="006045CE"/>
    <w:sectPr w:rsidR="009351EA" w:rsidRPr="006045CE" w:rsidSect="008A0212">
      <w:headerReference w:type="default" r:id="rId10"/>
      <w:footerReference w:type="default" r:id="rId11"/>
      <w:headerReference w:type="first" r:id="rId12"/>
      <w:pgSz w:w="12240" w:h="15840"/>
      <w:pgMar w:top="1440" w:right="2520" w:bottom="108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687" w:rsidRDefault="00D30687" w:rsidP="007207E9">
      <w:r>
        <w:separator/>
      </w:r>
    </w:p>
  </w:endnote>
  <w:endnote w:type="continuationSeparator" w:id="0">
    <w:p w:rsidR="00D30687" w:rsidRDefault="00D30687" w:rsidP="0072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7E9" w:rsidRPr="007207E9" w:rsidRDefault="007207E9" w:rsidP="007207E9">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687" w:rsidRDefault="00D30687" w:rsidP="007207E9">
      <w:r>
        <w:separator/>
      </w:r>
    </w:p>
  </w:footnote>
  <w:footnote w:type="continuationSeparator" w:id="0">
    <w:p w:rsidR="00D30687" w:rsidRDefault="00D30687" w:rsidP="00720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7E9" w:rsidRDefault="007207E9" w:rsidP="009351EA">
    <w:pPr>
      <w:pStyle w:val="Title"/>
    </w:pPr>
  </w:p>
  <w:p w:rsidR="009351EA" w:rsidRPr="009351EA" w:rsidRDefault="009351EA" w:rsidP="009351EA">
    <w:pPr>
      <w:pStyle w:val="Sub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212" w:rsidRDefault="008A0212" w:rsidP="008A0212">
    <w:pPr>
      <w:pStyle w:val="Title"/>
    </w:pPr>
  </w:p>
  <w:p w:rsidR="008A0212" w:rsidRPr="008A0212" w:rsidRDefault="008A0212" w:rsidP="008A0212">
    <w:pPr>
      <w:pStyle w:val="Subtit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66F8C"/>
    <w:multiLevelType w:val="hybridMultilevel"/>
    <w:tmpl w:val="7856DB2E"/>
    <w:lvl w:ilvl="0" w:tplc="22A4755E">
      <w:start w:val="1"/>
      <w:numFmt w:val="decimal"/>
      <w:pStyle w:val="Cuningham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SortMethod w:val="00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4A"/>
    <w:rsid w:val="000F7B53"/>
    <w:rsid w:val="001B4363"/>
    <w:rsid w:val="002137CC"/>
    <w:rsid w:val="005E108A"/>
    <w:rsid w:val="006045CE"/>
    <w:rsid w:val="006163B6"/>
    <w:rsid w:val="00620FA8"/>
    <w:rsid w:val="00621D4A"/>
    <w:rsid w:val="006225FF"/>
    <w:rsid w:val="00677B3A"/>
    <w:rsid w:val="007207E9"/>
    <w:rsid w:val="007B370C"/>
    <w:rsid w:val="007D3CC2"/>
    <w:rsid w:val="008A0212"/>
    <w:rsid w:val="008B43C4"/>
    <w:rsid w:val="009351EA"/>
    <w:rsid w:val="00947633"/>
    <w:rsid w:val="009B7378"/>
    <w:rsid w:val="00A57872"/>
    <w:rsid w:val="00A87718"/>
    <w:rsid w:val="00AE2A8F"/>
    <w:rsid w:val="00AE761A"/>
    <w:rsid w:val="00CB3BCE"/>
    <w:rsid w:val="00D30687"/>
    <w:rsid w:val="00D81B86"/>
    <w:rsid w:val="00E50C1D"/>
    <w:rsid w:val="00EE63B6"/>
    <w:rsid w:val="00EE645D"/>
    <w:rsid w:val="00FB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DBCC"/>
  <w15:chartTrackingRefBased/>
  <w15:docId w15:val="{1E966A3C-D71F-4ECE-A795-569AC5E0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3B6"/>
    <w:pPr>
      <w:spacing w:after="0" w:line="240" w:lineRule="auto"/>
    </w:pPr>
    <w:rPr>
      <w:rFonts w:ascii="Roboto" w:hAnsi="Roboto"/>
      <w:sz w:val="20"/>
      <w:szCs w:val="20"/>
    </w:rPr>
  </w:style>
  <w:style w:type="paragraph" w:styleId="Heading1">
    <w:name w:val="heading 1"/>
    <w:basedOn w:val="Normal"/>
    <w:next w:val="Normal"/>
    <w:link w:val="Heading1Char"/>
    <w:uiPriority w:val="9"/>
    <w:qFormat/>
    <w:rsid w:val="006045CE"/>
    <w:pPr>
      <w:outlineLvl w:val="0"/>
    </w:pPr>
    <w:rPr>
      <w:rFonts w:ascii="Roboto Mono" w:hAnsi="Roboto Mono"/>
      <w:b/>
      <w:sz w:val="24"/>
      <w:szCs w:val="24"/>
    </w:rPr>
  </w:style>
  <w:style w:type="paragraph" w:styleId="Heading2">
    <w:name w:val="heading 2"/>
    <w:basedOn w:val="Normal"/>
    <w:next w:val="Normal"/>
    <w:link w:val="Heading2Char"/>
    <w:uiPriority w:val="9"/>
    <w:unhideWhenUsed/>
    <w:qFormat/>
    <w:rsid w:val="00A57872"/>
    <w:pPr>
      <w:outlineLvl w:val="1"/>
    </w:pPr>
    <w:rPr>
      <w:sz w:val="24"/>
      <w:szCs w:val="24"/>
    </w:rPr>
  </w:style>
  <w:style w:type="paragraph" w:styleId="Heading3">
    <w:name w:val="heading 3"/>
    <w:basedOn w:val="Normal"/>
    <w:next w:val="Normal"/>
    <w:link w:val="Heading3Char"/>
    <w:uiPriority w:val="9"/>
    <w:unhideWhenUsed/>
    <w:qFormat/>
    <w:rsid w:val="00A57872"/>
    <w:pPr>
      <w:outlineLvl w:val="2"/>
    </w:pPr>
    <w:rPr>
      <w:b/>
      <w:sz w:val="22"/>
      <w:szCs w:val="22"/>
    </w:rPr>
  </w:style>
  <w:style w:type="paragraph" w:styleId="Heading4">
    <w:name w:val="heading 4"/>
    <w:basedOn w:val="Normal"/>
    <w:next w:val="Normal"/>
    <w:link w:val="Heading4Char"/>
    <w:uiPriority w:val="9"/>
    <w:unhideWhenUsed/>
    <w:qFormat/>
    <w:rsid w:val="00A57872"/>
    <w:pPr>
      <w:outlineLvl w:val="3"/>
    </w:pPr>
    <w:rPr>
      <w:sz w:val="22"/>
      <w:szCs w:val="22"/>
    </w:rPr>
  </w:style>
  <w:style w:type="paragraph" w:styleId="Heading5">
    <w:name w:val="heading 5"/>
    <w:basedOn w:val="Normal"/>
    <w:next w:val="Normal"/>
    <w:link w:val="Heading5Char"/>
    <w:uiPriority w:val="9"/>
    <w:unhideWhenUsed/>
    <w:qFormat/>
    <w:rsid w:val="00A57872"/>
    <w:p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CE"/>
    <w:rPr>
      <w:rFonts w:ascii="Roboto Mono" w:hAnsi="Roboto Mono"/>
      <w:b/>
      <w:sz w:val="24"/>
      <w:szCs w:val="24"/>
    </w:rPr>
  </w:style>
  <w:style w:type="character" w:customStyle="1" w:styleId="Heading2Char">
    <w:name w:val="Heading 2 Char"/>
    <w:basedOn w:val="DefaultParagraphFont"/>
    <w:link w:val="Heading2"/>
    <w:uiPriority w:val="9"/>
    <w:rsid w:val="00A57872"/>
    <w:rPr>
      <w:rFonts w:ascii="Roboto" w:hAnsi="Roboto"/>
      <w:sz w:val="24"/>
      <w:szCs w:val="24"/>
    </w:rPr>
  </w:style>
  <w:style w:type="character" w:customStyle="1" w:styleId="Heading3Char">
    <w:name w:val="Heading 3 Char"/>
    <w:basedOn w:val="DefaultParagraphFont"/>
    <w:link w:val="Heading3"/>
    <w:uiPriority w:val="9"/>
    <w:rsid w:val="00A57872"/>
    <w:rPr>
      <w:rFonts w:ascii="Roboto" w:hAnsi="Roboto"/>
      <w:b/>
    </w:rPr>
  </w:style>
  <w:style w:type="character" w:customStyle="1" w:styleId="Heading4Char">
    <w:name w:val="Heading 4 Char"/>
    <w:basedOn w:val="DefaultParagraphFont"/>
    <w:link w:val="Heading4"/>
    <w:uiPriority w:val="9"/>
    <w:rsid w:val="00A57872"/>
    <w:rPr>
      <w:rFonts w:ascii="Roboto" w:hAnsi="Roboto"/>
    </w:rPr>
  </w:style>
  <w:style w:type="paragraph" w:styleId="Title">
    <w:name w:val="Title"/>
    <w:basedOn w:val="Normal"/>
    <w:next w:val="Normal"/>
    <w:link w:val="TitleChar"/>
    <w:uiPriority w:val="10"/>
    <w:qFormat/>
    <w:rsid w:val="00EE63B6"/>
    <w:pPr>
      <w:contextualSpacing/>
    </w:pPr>
    <w:rPr>
      <w:rFonts w:eastAsiaTheme="majorEastAsia" w:cstheme="majorBidi"/>
      <w:b/>
      <w:color w:val="0095CB"/>
      <w:spacing w:val="-10"/>
      <w:kern w:val="28"/>
      <w:sz w:val="36"/>
      <w:szCs w:val="36"/>
    </w:rPr>
  </w:style>
  <w:style w:type="character" w:customStyle="1" w:styleId="TitleChar">
    <w:name w:val="Title Char"/>
    <w:basedOn w:val="DefaultParagraphFont"/>
    <w:link w:val="Title"/>
    <w:uiPriority w:val="10"/>
    <w:rsid w:val="00EE63B6"/>
    <w:rPr>
      <w:rFonts w:ascii="Roboto" w:eastAsiaTheme="majorEastAsia" w:hAnsi="Roboto" w:cstheme="majorBidi"/>
      <w:b/>
      <w:color w:val="0095CB"/>
      <w:spacing w:val="-10"/>
      <w:kern w:val="28"/>
      <w:sz w:val="36"/>
      <w:szCs w:val="36"/>
    </w:rPr>
  </w:style>
  <w:style w:type="paragraph" w:styleId="Subtitle">
    <w:name w:val="Subtitle"/>
    <w:basedOn w:val="Normal"/>
    <w:next w:val="Normal"/>
    <w:link w:val="SubtitleChar"/>
    <w:uiPriority w:val="11"/>
    <w:qFormat/>
    <w:rsid w:val="00EE63B6"/>
    <w:rPr>
      <w:rFonts w:ascii="Roboto Mono" w:hAnsi="Roboto Mono"/>
      <w:b/>
      <w:sz w:val="24"/>
      <w:szCs w:val="24"/>
    </w:rPr>
  </w:style>
  <w:style w:type="character" w:customStyle="1" w:styleId="SubtitleChar">
    <w:name w:val="Subtitle Char"/>
    <w:basedOn w:val="DefaultParagraphFont"/>
    <w:link w:val="Subtitle"/>
    <w:uiPriority w:val="11"/>
    <w:rsid w:val="00EE63B6"/>
    <w:rPr>
      <w:rFonts w:ascii="Roboto Mono" w:hAnsi="Roboto Mono"/>
      <w:b/>
      <w:sz w:val="24"/>
      <w:szCs w:val="24"/>
    </w:rPr>
  </w:style>
  <w:style w:type="character" w:customStyle="1" w:styleId="Heading5Char">
    <w:name w:val="Heading 5 Char"/>
    <w:basedOn w:val="DefaultParagraphFont"/>
    <w:link w:val="Heading5"/>
    <w:uiPriority w:val="9"/>
    <w:rsid w:val="00A57872"/>
    <w:rPr>
      <w:rFonts w:ascii="Roboto" w:hAnsi="Roboto"/>
      <w:b/>
      <w:sz w:val="20"/>
      <w:szCs w:val="20"/>
    </w:rPr>
  </w:style>
  <w:style w:type="paragraph" w:styleId="ListParagraph">
    <w:name w:val="List Paragraph"/>
    <w:basedOn w:val="Normal"/>
    <w:link w:val="ListParagraphChar"/>
    <w:uiPriority w:val="34"/>
    <w:unhideWhenUsed/>
    <w:qFormat/>
    <w:rsid w:val="002137CC"/>
    <w:pPr>
      <w:ind w:left="720"/>
      <w:contextualSpacing/>
    </w:pPr>
  </w:style>
  <w:style w:type="paragraph" w:customStyle="1" w:styleId="CuninghamList">
    <w:name w:val="CuninghamList"/>
    <w:basedOn w:val="ListParagraph"/>
    <w:link w:val="CuninghamListChar"/>
    <w:qFormat/>
    <w:rsid w:val="002137CC"/>
    <w:pPr>
      <w:numPr>
        <w:numId w:val="1"/>
      </w:numPr>
    </w:pPr>
  </w:style>
  <w:style w:type="character" w:customStyle="1" w:styleId="ListParagraphChar">
    <w:name w:val="List Paragraph Char"/>
    <w:basedOn w:val="DefaultParagraphFont"/>
    <w:link w:val="ListParagraph"/>
    <w:uiPriority w:val="34"/>
    <w:rsid w:val="00EE63B6"/>
    <w:rPr>
      <w:rFonts w:ascii="Roboto" w:hAnsi="Roboto"/>
      <w:sz w:val="20"/>
      <w:szCs w:val="20"/>
    </w:rPr>
  </w:style>
  <w:style w:type="character" w:customStyle="1" w:styleId="CuninghamListChar">
    <w:name w:val="CuninghamList Char"/>
    <w:basedOn w:val="ListParagraphChar"/>
    <w:link w:val="CuninghamList"/>
    <w:rsid w:val="002137CC"/>
    <w:rPr>
      <w:rFonts w:ascii="Roboto" w:hAnsi="Roboto"/>
      <w:sz w:val="20"/>
      <w:szCs w:val="20"/>
    </w:rPr>
  </w:style>
  <w:style w:type="paragraph" w:customStyle="1" w:styleId="BodyText">
    <w:name w:val="BodyText"/>
    <w:basedOn w:val="Normal"/>
    <w:qFormat/>
    <w:rsid w:val="000F7B53"/>
    <w:pPr>
      <w:spacing w:after="160"/>
    </w:pPr>
  </w:style>
  <w:style w:type="table" w:styleId="TableGrid">
    <w:name w:val="Table Grid"/>
    <w:basedOn w:val="TableNormal"/>
    <w:uiPriority w:val="39"/>
    <w:rsid w:val="00EE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tedTable">
    <w:name w:val="FormattedTable"/>
    <w:basedOn w:val="TableNormal"/>
    <w:uiPriority w:val="99"/>
    <w:rsid w:val="00EE645D"/>
    <w:pPr>
      <w:spacing w:after="0" w:line="240" w:lineRule="auto"/>
    </w:pPr>
    <w:rPr>
      <w:rFonts w:ascii="Roboto" w:hAnsi="Roboto"/>
      <w:sz w:val="20"/>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blStylePr w:type="firstRow">
      <w:rPr>
        <w:rFonts w:ascii="Roboto Mono" w:hAnsi="Roboto Mono"/>
        <w:sz w:val="20"/>
      </w:rPr>
    </w:tblStylePr>
  </w:style>
  <w:style w:type="paragraph" w:styleId="Header">
    <w:name w:val="header"/>
    <w:basedOn w:val="Normal"/>
    <w:link w:val="HeaderChar"/>
    <w:uiPriority w:val="99"/>
    <w:unhideWhenUsed/>
    <w:rsid w:val="007207E9"/>
    <w:pPr>
      <w:tabs>
        <w:tab w:val="center" w:pos="4680"/>
        <w:tab w:val="right" w:pos="9360"/>
      </w:tabs>
    </w:pPr>
  </w:style>
  <w:style w:type="character" w:customStyle="1" w:styleId="HeaderChar">
    <w:name w:val="Header Char"/>
    <w:basedOn w:val="DefaultParagraphFont"/>
    <w:link w:val="Header"/>
    <w:uiPriority w:val="99"/>
    <w:rsid w:val="007207E9"/>
    <w:rPr>
      <w:rFonts w:ascii="Roboto" w:hAnsi="Roboto"/>
      <w:sz w:val="20"/>
      <w:szCs w:val="20"/>
    </w:rPr>
  </w:style>
  <w:style w:type="paragraph" w:styleId="Footer">
    <w:name w:val="footer"/>
    <w:basedOn w:val="Normal"/>
    <w:link w:val="FooterChar"/>
    <w:uiPriority w:val="99"/>
    <w:unhideWhenUsed/>
    <w:rsid w:val="007207E9"/>
    <w:pPr>
      <w:tabs>
        <w:tab w:val="center" w:pos="4680"/>
        <w:tab w:val="right" w:pos="8640"/>
      </w:tabs>
    </w:pPr>
    <w:rPr>
      <w:sz w:val="16"/>
      <w:szCs w:val="16"/>
    </w:rPr>
  </w:style>
  <w:style w:type="character" w:customStyle="1" w:styleId="FooterChar">
    <w:name w:val="Footer Char"/>
    <w:basedOn w:val="DefaultParagraphFont"/>
    <w:link w:val="Footer"/>
    <w:uiPriority w:val="99"/>
    <w:rsid w:val="007207E9"/>
    <w:rPr>
      <w:rFonts w:ascii="Roboto" w:hAnsi="Roboto"/>
      <w:sz w:val="16"/>
      <w:szCs w:val="16"/>
    </w:rPr>
  </w:style>
  <w:style w:type="paragraph" w:customStyle="1" w:styleId="Label">
    <w:name w:val="Label"/>
    <w:basedOn w:val="Normal"/>
    <w:qFormat/>
    <w:rsid w:val="009351EA"/>
    <w:rPr>
      <w:rFonts w:eastAsia="Times New Roman" w:cs="Times New Roman"/>
      <w:color w:val="000000" w:themeColor="text1"/>
      <w:sz w:val="18"/>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1F1128FCF844FAB01FA31ACEF353B" ma:contentTypeVersion="6" ma:contentTypeDescription="Create a new document." ma:contentTypeScope="" ma:versionID="5e231f69703b8a327313464610665de8">
  <xsd:schema xmlns:xsd="http://www.w3.org/2001/XMLSchema" xmlns:xs="http://www.w3.org/2001/XMLSchema" xmlns:p="http://schemas.microsoft.com/office/2006/metadata/properties" xmlns:ns2="913247db-ab00-4142-8d17-4b88544cee2b" targetNamespace="http://schemas.microsoft.com/office/2006/metadata/properties" ma:root="true" ma:fieldsID="f1fc6e0b4f3d03487278ee46e514e846" ns2:_="">
    <xsd:import namespace="913247db-ab00-4142-8d17-4b88544ce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247db-ab00-4142-8d17-4b88544ce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90C287-B202-40D7-B921-B9717D208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247db-ab00-4142-8d17-4b88544ce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4F1FA-8E55-46C6-B8FB-A32F425B5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B39CDC-EE56-4078-A063-9DB6D4456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Schipper</dc:creator>
  <cp:keywords/>
  <dc:description/>
  <cp:lastModifiedBy>Dustin Schipper</cp:lastModifiedBy>
  <cp:revision>3</cp:revision>
  <dcterms:created xsi:type="dcterms:W3CDTF">2022-06-27T18:26:00Z</dcterms:created>
  <dcterms:modified xsi:type="dcterms:W3CDTF">2022-06-27T19:39:00Z</dcterms:modified>
</cp:coreProperties>
</file>