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line="240" w:lineRule="auto"/>
        <w:jc w:val="left"/>
      </w:pPr>
      <w:r>
        <w:rPr>
          <w:rFonts w:ascii="Aptos" w:hAnsi="Aptos"/>
          <w:b/>
          <w:color w:val="000000"/>
          <w:sz w:val="48"/>
        </w:rPr>
        <w:t>Kế hoạch Sprint 3</w:t>
      </w:r>
    </w:p>
    <w:p>
      <w:pPr>
        <w:spacing w:after="240" w:line="259" w:lineRule="auto"/>
      </w:pPr>
      <w:r>
        <w:rPr>
          <w:rFonts w:ascii="Aptos" w:hAnsi="Aptos"/>
          <w:b w:val="0"/>
          <w:color w:val="40566F"/>
          <w:sz w:val="24"/>
        </w:rPr>
        <w:t>Quản trị dữ liệu và vận hành cổng dịch vụ sinh viên</w:t>
      </w:r>
    </w:p>
    <w:p>
      <w:pPr>
        <w:spacing w:after="60" w:line="259" w:lineRule="auto"/>
      </w:pPr>
      <w:r>
        <w:rPr>
          <w:rFonts w:ascii="Arial" w:hAnsi="Arial"/>
        </w:rPr>
        <w:t>Ngày hoàn thành: 09/09/2026</w:t>
      </w:r>
    </w:p>
    <w:p>
      <w:pPr>
        <w:spacing w:after="60" w:line="259" w:lineRule="auto"/>
      </w:pPr>
      <w:r>
        <w:rPr>
          <w:rFonts w:ascii="Arial" w:hAnsi="Arial"/>
        </w:rPr>
        <w:t>Phạm vi nghiệm thu: Môi trường local; chưa mở production</w:t>
      </w:r>
    </w:p>
    <w:p>
      <w:pPr>
        <w:spacing w:after="60" w:line="259" w:lineRule="auto"/>
      </w:pPr>
      <w:r>
        <w:rPr>
          <w:rFonts w:ascii="Arial" w:hAnsi="Arial"/>
        </w:rPr>
        <w:t>Kết luận điều hành: Sprint 3 đã hoàn thành và được nghiệm thu trên môi trường local. Các hạng mục hardening P0 của luồng import được chuyển sang backlog bắt buộc trước khi triển khai production.</w:t>
      </w:r>
    </w:p>
    <w:p>
      <w:pPr>
        <w:pStyle w:val="Heading1"/>
        <w:spacing w:after="140" w:line="259" w:lineRule="auto"/>
      </w:pPr>
      <w:r>
        <w:rPr>
          <w:rFonts w:ascii="Aptos" w:hAnsi="Aptos"/>
          <w:b/>
          <w:color w:val="000000"/>
          <w:sz w:val="32"/>
        </w:rPr>
        <w:t>1 Mục tiêu Sprint 3</w:t>
      </w:r>
    </w:p>
    <w:p>
      <w:pPr>
        <w:spacing w:after="120" w:line="259" w:lineRule="auto"/>
      </w:pPr>
      <w:r>
        <w:rPr>
          <w:rFonts w:ascii="Aptos" w:hAnsi="Aptos"/>
          <w:b w:val="0"/>
          <w:color w:val="000000"/>
          <w:sz w:val="21"/>
        </w:rPr>
        <w:t>Sprint 3 tập trung hoàn thiện nền tảng quản trị dữ liệu và quyền cho cổng dịch vụ sinh viên. Mục tiêu không chỉ là thêm màn hình admin, mà là bảo đảm mỗi thao tác có quyền, phạm vi dữ liệu, transaction, audit và trạng thái lỗi đủ rõ để vận hành.</w:t>
      </w:r>
    </w:p>
    <w:p>
      <w:pPr>
        <w:pStyle w:val="ListBullet"/>
        <w:spacing w:after="40" w:line="259" w:lineRule="auto"/>
      </w:pPr>
      <w:r>
        <w:rPr>
          <w:rFonts w:ascii="Aptos" w:hAnsi="Aptos"/>
          <w:b w:val="0"/>
          <w:color w:val="000000"/>
          <w:sz w:val="21"/>
        </w:rPr>
        <w:t>Quản trị permission, role và scope theo đúng thẩm quyền.</w:t>
      </w:r>
    </w:p>
    <w:p>
      <w:pPr>
        <w:pStyle w:val="ListBullet"/>
        <w:spacing w:after="40" w:line="259" w:lineRule="auto"/>
      </w:pPr>
      <w:r>
        <w:rPr>
          <w:rFonts w:ascii="Aptos" w:hAnsi="Aptos"/>
          <w:b w:val="0"/>
          <w:color w:val="000000"/>
          <w:sz w:val="21"/>
        </w:rPr>
        <w:t>Quản lý khoa, lớp, cố vấn và đơn vị hành chính.</w:t>
      </w:r>
    </w:p>
    <w:p>
      <w:pPr>
        <w:pStyle w:val="ListBullet"/>
        <w:spacing w:after="40" w:line="259" w:lineRule="auto"/>
      </w:pPr>
      <w:r>
        <w:rPr>
          <w:rFonts w:ascii="Aptos" w:hAnsi="Aptos"/>
          <w:b w:val="0"/>
          <w:color w:val="000000"/>
          <w:sz w:val="21"/>
        </w:rPr>
        <w:t>Import và export sinh viên có preview, xử lý trùng, transaction và audit.</w:t>
      </w:r>
    </w:p>
    <w:p>
      <w:pPr>
        <w:pStyle w:val="ListBullet"/>
        <w:spacing w:after="40" w:line="259" w:lineRule="auto"/>
      </w:pPr>
      <w:r>
        <w:rPr>
          <w:rFonts w:ascii="Aptos" w:hAnsi="Aptos"/>
          <w:b w:val="0"/>
          <w:color w:val="000000"/>
          <w:sz w:val="21"/>
        </w:rPr>
        <w:t>Gửi lời mời hàng loạt qua job queue và theo dõi audit log.</w:t>
      </w:r>
    </w:p>
    <w:p>
      <w:pPr>
        <w:pStyle w:val="ListBullet"/>
        <w:spacing w:after="40" w:line="259" w:lineRule="auto"/>
      </w:pPr>
      <w:r>
        <w:rPr>
          <w:rFonts w:ascii="Aptos" w:hAnsi="Aptos"/>
          <w:b w:val="0"/>
          <w:color w:val="000000"/>
          <w:sz w:val="21"/>
        </w:rPr>
        <w:t>Chuẩn bị nền tảng đủ an toàn để tách workload import khỏi API trước production.</w:t>
      </w:r>
    </w:p>
    <w:p>
      <w:pPr>
        <w:pStyle w:val="Heading1"/>
        <w:spacing w:after="140" w:line="259" w:lineRule="auto"/>
      </w:pPr>
      <w:r>
        <w:rPr>
          <w:rFonts w:ascii="Aptos" w:hAnsi="Aptos"/>
          <w:b/>
          <w:color w:val="000000"/>
          <w:sz w:val="32"/>
        </w:rPr>
        <w:t>2 Bảng trạng thái Sprint 3</w:t>
      </w:r>
    </w:p>
    <w:tbl>
      <w:tblPr>
        <w:tblW w:type="auto" w:w="0"/>
        <w:jc w:val="center"/>
        <w:tblLayout w:type="fixed"/>
        <w:tblLook w:firstColumn="1" w:firstRow="1" w:lastColumn="0" w:lastRow="0" w:noHBand="0" w:noVBand="1" w:val="04A0"/>
      </w:tblPr>
      <w:tblGrid>
        <w:gridCol w:w="3408"/>
        <w:gridCol w:w="3408"/>
        <w:gridCol w:w="3408"/>
      </w:tblGrid>
      <w:tr>
        <w:trPr>
          <w:tblHeader/>
          <w:cantSplit/>
          <w:tblHeader w:val="true"/>
        </w:trPr>
        <w:tc>
          <w:tcPr>
            <w:tcW w:type="dxa" w:w="2088"/>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center"/>
            </w:pPr>
            <w:r>
              <w:rPr>
                <w:rFonts w:ascii="Arial" w:hAnsi="Arial"/>
                <w:b/>
                <w:sz w:val="19"/>
                <w:color w:val="FFFFFF"/>
              </w:rPr>
              <w:t>Increment</w:t>
            </w:r>
          </w:p>
        </w:tc>
        <w:tc>
          <w:tcPr>
            <w:tcW w:type="dxa" w:w="5904"/>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left"/>
            </w:pPr>
            <w:r>
              <w:rPr>
                <w:rFonts w:ascii="Arial" w:hAnsi="Arial"/>
                <w:b/>
                <w:sz w:val="19"/>
                <w:color w:val="FFFFFF"/>
              </w:rPr>
              <w:t>Phạm vi</w:t>
            </w:r>
          </w:p>
        </w:tc>
        <w:tc>
          <w:tcPr>
            <w:tcW w:type="dxa" w:w="2088"/>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center"/>
            </w:pPr>
            <w:r>
              <w:rPr>
                <w:rFonts w:ascii="Arial" w:hAnsi="Arial"/>
                <w:b/>
                <w:sz w:val="19"/>
                <w:color w:val="FFFFFF"/>
              </w:rPr>
              <w:t>Trạng thái</w:t>
            </w:r>
          </w:p>
        </w:tc>
      </w:tr>
      <w:tr>
        <w:trPr>
          <w:cantSplit/>
        </w:trPr>
        <w:tc>
          <w:tcPr>
            <w:tcW w:type="dxa" w:w="20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center"/>
            </w:pPr>
            <w:r>
              <w:rPr>
                <w:rFonts w:ascii="Arial" w:hAnsi="Arial"/>
                <w:sz w:val="19"/>
              </w:rPr>
              <w:t>RBAC permission</w:t>
            </w:r>
          </w:p>
        </w:tc>
        <w:tc>
          <w:tcPr>
            <w:tcW w:type="dxa" w:w="590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left"/>
            </w:pPr>
            <w:r>
              <w:rPr>
                <w:rFonts w:ascii="Arial" w:hAnsi="Arial"/>
                <w:sz w:val="19"/>
              </w:rPr>
              <w:t>Role, permission, policy và kiểm tra 401/403</w:t>
            </w:r>
          </w:p>
        </w:tc>
        <w:tc>
          <w:tcPr>
            <w:tcW w:type="dxa" w:w="20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center"/>
            </w:pPr>
            <w:r>
              <w:rPr>
                <w:rFonts w:ascii="Arial" w:hAnsi="Arial"/>
                <w:sz w:val="19"/>
              </w:rPr>
              <w:t>Đã hoàn thành</w:t>
            </w:r>
          </w:p>
        </w:tc>
      </w:tr>
      <w:tr>
        <w:trPr>
          <w:cantSplit/>
        </w:trPr>
        <w:tc>
          <w:tcPr>
            <w:tcW w:type="dxa" w:w="2088"/>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center"/>
            </w:pPr>
            <w:r>
              <w:rPr>
                <w:rFonts w:ascii="Arial" w:hAnsi="Arial"/>
                <w:sz w:val="19"/>
              </w:rPr>
              <w:t>Data scope</w:t>
            </w:r>
          </w:p>
        </w:tc>
        <w:tc>
          <w:tcPr>
            <w:tcW w:type="dxa" w:w="5904"/>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left"/>
            </w:pPr>
            <w:r>
              <w:rPr>
                <w:rFonts w:ascii="Arial" w:hAnsi="Arial"/>
                <w:sz w:val="19"/>
              </w:rPr>
              <w:t>GLOBAL, FACULTY, CLASS, ORGANIZATION</w:t>
            </w:r>
          </w:p>
        </w:tc>
        <w:tc>
          <w:tcPr>
            <w:tcW w:type="dxa" w:w="2088"/>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center"/>
            </w:pPr>
            <w:r>
              <w:rPr>
                <w:rFonts w:ascii="Arial" w:hAnsi="Arial"/>
                <w:sz w:val="19"/>
              </w:rPr>
              <w:t>Đã hoàn thành</w:t>
            </w:r>
          </w:p>
        </w:tc>
      </w:tr>
      <w:tr>
        <w:trPr>
          <w:cantSplit/>
        </w:trPr>
        <w:tc>
          <w:tcPr>
            <w:tcW w:type="dxa" w:w="20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center"/>
            </w:pPr>
            <w:r>
              <w:rPr>
                <w:rFonts w:ascii="Arial" w:hAnsi="Arial"/>
                <w:sz w:val="19"/>
              </w:rPr>
              <w:t>Danh sách sinh viên</w:t>
            </w:r>
          </w:p>
        </w:tc>
        <w:tc>
          <w:tcPr>
            <w:tcW w:type="dxa" w:w="590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left"/>
            </w:pPr>
            <w:r>
              <w:rPr>
                <w:rFonts w:ascii="Arial" w:hAnsi="Arial"/>
                <w:sz w:val="19"/>
              </w:rPr>
              <w:t>Tìm kiếm, phân trang, quyền, phạm vi và sửa hồ sơ</w:t>
            </w:r>
          </w:p>
        </w:tc>
        <w:tc>
          <w:tcPr>
            <w:tcW w:type="dxa" w:w="20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center"/>
            </w:pPr>
            <w:r>
              <w:rPr>
                <w:rFonts w:ascii="Arial" w:hAnsi="Arial"/>
                <w:sz w:val="19"/>
              </w:rPr>
              <w:t>Đã nghiệm thu</w:t>
            </w:r>
          </w:p>
        </w:tc>
      </w:tr>
      <w:tr>
        <w:trPr>
          <w:cantSplit/>
        </w:trPr>
        <w:tc>
          <w:tcPr>
            <w:tcW w:type="dxa" w:w="2088"/>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center"/>
            </w:pPr>
            <w:r>
              <w:rPr>
                <w:rFonts w:ascii="Arial" w:hAnsi="Arial"/>
                <w:sz w:val="19"/>
              </w:rPr>
              <w:t>Catalog role permission</w:t>
            </w:r>
          </w:p>
        </w:tc>
        <w:tc>
          <w:tcPr>
            <w:tcW w:type="dxa" w:w="5904"/>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left"/>
            </w:pPr>
            <w:r>
              <w:rPr>
                <w:rFonts w:ascii="Arial" w:hAnsi="Arial"/>
                <w:sz w:val="19"/>
              </w:rPr>
              <w:t>Bảo vệ SYSTEM_ADMIN và audit transaction</w:t>
            </w:r>
          </w:p>
        </w:tc>
        <w:tc>
          <w:tcPr>
            <w:tcW w:type="dxa" w:w="2088"/>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center"/>
            </w:pPr>
            <w:r>
              <w:rPr>
                <w:rFonts w:ascii="Arial" w:hAnsi="Arial"/>
                <w:sz w:val="19"/>
              </w:rPr>
              <w:t>Đã hoàn thành</w:t>
            </w:r>
          </w:p>
        </w:tc>
      </w:tr>
      <w:tr>
        <w:trPr>
          <w:cantSplit/>
        </w:trPr>
        <w:tc>
          <w:tcPr>
            <w:tcW w:type="dxa" w:w="20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center"/>
            </w:pPr>
            <w:r>
              <w:rPr>
                <w:rFonts w:ascii="Arial" w:hAnsi="Arial"/>
                <w:sz w:val="19"/>
              </w:rPr>
              <w:t>Khoa lớp cố vấn</w:t>
            </w:r>
          </w:p>
        </w:tc>
        <w:tc>
          <w:tcPr>
            <w:tcW w:type="dxa" w:w="590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left"/>
            </w:pPr>
            <w:r>
              <w:rPr>
                <w:rFonts w:ascii="Arial" w:hAnsi="Arial"/>
                <w:sz w:val="19"/>
              </w:rPr>
              <w:t>CRUD và phân công cố vấn theo hiệu lực</w:t>
            </w:r>
          </w:p>
        </w:tc>
        <w:tc>
          <w:tcPr>
            <w:tcW w:type="dxa" w:w="20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center"/>
            </w:pPr>
            <w:r>
              <w:rPr>
                <w:rFonts w:ascii="Arial" w:hAnsi="Arial"/>
                <w:sz w:val="19"/>
              </w:rPr>
              <w:t>Đã hoàn thành</w:t>
            </w:r>
          </w:p>
        </w:tc>
      </w:tr>
      <w:tr>
        <w:trPr>
          <w:cantSplit/>
        </w:trPr>
        <w:tc>
          <w:tcPr>
            <w:tcW w:type="dxa" w:w="2088"/>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center"/>
            </w:pPr>
            <w:r>
              <w:rPr>
                <w:rFonts w:ascii="Arial" w:hAnsi="Arial"/>
                <w:sz w:val="19"/>
              </w:rPr>
              <w:t>Đơn vị hành chính</w:t>
            </w:r>
          </w:p>
        </w:tc>
        <w:tc>
          <w:tcPr>
            <w:tcW w:type="dxa" w:w="5904"/>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left"/>
            </w:pPr>
            <w:r>
              <w:rPr>
                <w:rFonts w:ascii="Arial" w:hAnsi="Arial"/>
                <w:sz w:val="19"/>
              </w:rPr>
              <w:t>Quản lý đơn vị và scope tương ứng</w:t>
            </w:r>
          </w:p>
        </w:tc>
        <w:tc>
          <w:tcPr>
            <w:tcW w:type="dxa" w:w="2088"/>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center"/>
            </w:pPr>
            <w:r>
              <w:rPr>
                <w:rFonts w:ascii="Arial" w:hAnsi="Arial"/>
                <w:sz w:val="19"/>
              </w:rPr>
              <w:t>Đã hoàn thành</w:t>
            </w:r>
          </w:p>
        </w:tc>
      </w:tr>
      <w:tr>
        <w:trPr>
          <w:cantSplit/>
        </w:trPr>
        <w:tc>
          <w:tcPr>
            <w:tcW w:type="dxa" w:w="20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center"/>
            </w:pPr>
            <w:r>
              <w:rPr>
                <w:rFonts w:ascii="Arial" w:hAnsi="Arial"/>
                <w:sz w:val="19"/>
              </w:rPr>
              <w:t>Import API</w:t>
            </w:r>
          </w:p>
        </w:tc>
        <w:tc>
          <w:tcPr>
            <w:tcW w:type="dxa" w:w="590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left"/>
            </w:pPr>
            <w:r>
              <w:rPr>
                <w:rFonts w:ascii="Arial" w:hAnsi="Arial"/>
                <w:sz w:val="19"/>
              </w:rPr>
              <w:t>Upload, preview, confirm, xử lý trùng, rollback và enqueue lời mời</w:t>
            </w:r>
          </w:p>
        </w:tc>
        <w:tc>
          <w:tcPr>
            <w:tcW w:type="dxa" w:w="20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center"/>
            </w:pPr>
            <w:r>
              <w:rPr>
                <w:rFonts w:ascii="Arial" w:hAnsi="Arial"/>
                <w:sz w:val="19"/>
              </w:rPr>
              <w:t>Đã nghiệm thu</w:t>
            </w:r>
          </w:p>
        </w:tc>
      </w:tr>
      <w:tr>
        <w:trPr>
          <w:cantSplit/>
        </w:trPr>
        <w:tc>
          <w:tcPr>
            <w:tcW w:type="dxa" w:w="2088"/>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center"/>
            </w:pPr>
            <w:r>
              <w:rPr>
                <w:rFonts w:ascii="Arial" w:hAnsi="Arial"/>
                <w:sz w:val="19"/>
              </w:rPr>
              <w:t>Export Excel</w:t>
            </w:r>
          </w:p>
        </w:tc>
        <w:tc>
          <w:tcPr>
            <w:tcW w:type="dxa" w:w="5904"/>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left"/>
            </w:pPr>
            <w:r>
              <w:rPr>
                <w:rFonts w:ascii="Arial" w:hAnsi="Arial"/>
                <w:sz w:val="19"/>
              </w:rPr>
              <w:t>Export theo quyền và phạm vi dữ liệu</w:t>
            </w:r>
          </w:p>
        </w:tc>
        <w:tc>
          <w:tcPr>
            <w:tcW w:type="dxa" w:w="2088"/>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center"/>
            </w:pPr>
            <w:r>
              <w:rPr>
                <w:rFonts w:ascii="Arial" w:hAnsi="Arial"/>
                <w:sz w:val="19"/>
              </w:rPr>
              <w:t>Đã hoàn thành</w:t>
            </w:r>
          </w:p>
        </w:tc>
      </w:tr>
      <w:tr>
        <w:trPr>
          <w:cantSplit/>
        </w:trPr>
        <w:tc>
          <w:tcPr>
            <w:tcW w:type="dxa" w:w="20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center"/>
            </w:pPr>
            <w:r>
              <w:rPr>
                <w:rFonts w:ascii="Arial" w:hAnsi="Arial"/>
                <w:sz w:val="19"/>
              </w:rPr>
              <w:t>Invitation queue</w:t>
            </w:r>
          </w:p>
        </w:tc>
        <w:tc>
          <w:tcPr>
            <w:tcW w:type="dxa" w:w="590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left"/>
            </w:pPr>
            <w:r>
              <w:rPr>
                <w:rFonts w:ascii="Arial" w:hAnsi="Arial"/>
                <w:sz w:val="19"/>
              </w:rPr>
              <w:t>Worker gửi email kích hoạt và ghi audit</w:t>
            </w:r>
          </w:p>
        </w:tc>
        <w:tc>
          <w:tcPr>
            <w:tcW w:type="dxa" w:w="20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center"/>
            </w:pPr>
            <w:r>
              <w:rPr>
                <w:rFonts w:ascii="Arial" w:hAnsi="Arial"/>
                <w:sz w:val="19"/>
              </w:rPr>
              <w:t>Đã nghiệm thu</w:t>
            </w:r>
          </w:p>
        </w:tc>
      </w:tr>
      <w:tr>
        <w:trPr>
          <w:cantSplit/>
        </w:trPr>
        <w:tc>
          <w:tcPr>
            <w:tcW w:type="dxa" w:w="2088"/>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center"/>
            </w:pPr>
            <w:r>
              <w:rPr>
                <w:rFonts w:ascii="Arial" w:hAnsi="Arial"/>
                <w:sz w:val="19"/>
              </w:rPr>
              <w:t>UI import sinh viên</w:t>
            </w:r>
          </w:p>
        </w:tc>
        <w:tc>
          <w:tcPr>
            <w:tcW w:type="dxa" w:w="5904"/>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left"/>
            </w:pPr>
            <w:r>
              <w:rPr>
                <w:rFonts w:ascii="Arial" w:hAnsi="Arial"/>
                <w:sz w:val="19"/>
              </w:rPr>
              <w:t>Tải file mẫu, preview lỗi, chọn strategy và confirm</w:t>
            </w:r>
          </w:p>
        </w:tc>
        <w:tc>
          <w:tcPr>
            <w:tcW w:type="dxa" w:w="2088"/>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center"/>
            </w:pPr>
            <w:r>
              <w:rPr>
                <w:rFonts w:ascii="Arial" w:hAnsi="Arial"/>
                <w:sz w:val="19"/>
              </w:rPr>
              <w:t>Đã nghiệm thu</w:t>
            </w:r>
          </w:p>
        </w:tc>
      </w:tr>
      <w:tr>
        <w:trPr>
          <w:cantSplit/>
        </w:trPr>
        <w:tc>
          <w:tcPr>
            <w:tcW w:type="dxa" w:w="20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center"/>
            </w:pPr>
            <w:r>
              <w:rPr>
                <w:rFonts w:ascii="Arial" w:hAnsi="Arial"/>
                <w:sz w:val="19"/>
              </w:rPr>
              <w:t>Tra cứu audit log</w:t>
            </w:r>
          </w:p>
        </w:tc>
        <w:tc>
          <w:tcPr>
            <w:tcW w:type="dxa" w:w="590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left"/>
            </w:pPr>
            <w:r>
              <w:rPr>
                <w:rFonts w:ascii="Arial" w:hAnsi="Arial"/>
                <w:sz w:val="19"/>
              </w:rPr>
              <w:t>Bộ lọc, metadata và phân trang</w:t>
            </w:r>
          </w:p>
        </w:tc>
        <w:tc>
          <w:tcPr>
            <w:tcW w:type="dxa" w:w="20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center"/>
            </w:pPr>
            <w:r>
              <w:rPr>
                <w:rFonts w:ascii="Arial" w:hAnsi="Arial"/>
                <w:sz w:val="19"/>
              </w:rPr>
              <w:t>Đã nghiệm thu</w:t>
            </w:r>
          </w:p>
        </w:tc>
      </w:tr>
    </w:tbl>
    <w:p>
      <w:pPr>
        <w:spacing w:after="20"/>
      </w:pPr>
    </w:p>
    <w:p>
      <w:pPr>
        <w:pStyle w:val="Heading1"/>
        <w:spacing w:after="140" w:line="259" w:lineRule="auto"/>
      </w:pPr>
      <w:r>
        <w:rPr>
          <w:rFonts w:ascii="Arial" w:hAnsi="Arial"/>
        </w:rPr>
        <w:t>3 Backlog bắt buộc trước production</w:t>
      </w:r>
    </w:p>
    <w:p>
      <w:pPr>
        <w:spacing w:after="120" w:line="259" w:lineRule="auto"/>
      </w:pPr>
      <w:r>
        <w:rPr>
          <w:rFonts w:ascii="Arial" w:hAnsi="Arial"/>
        </w:rPr>
        <w:t>Sprint 3 không bao gồm việc mở production. Trước khi triển khai production, đội dự án phải hoàn thành các mục dưới đây. Transaction và unique constraint đã được xác minh; các mục còn lại tập trung vào cách ly workload, giới hạn tài nguyên và lưu preview dùng chung.</w:t>
      </w:r>
    </w:p>
    <w:tbl>
      <w:tblPr>
        <w:tblW w:type="auto" w:w="0"/>
        <w:jc w:val="center"/>
        <w:tblLayout w:type="fixed"/>
        <w:tblLook w:firstColumn="1" w:firstRow="1" w:lastColumn="0" w:lastRow="0" w:noHBand="0" w:noVBand="1" w:val="04A0"/>
      </w:tblPr>
      <w:tblGrid>
        <w:gridCol w:w="2556"/>
        <w:gridCol w:w="2556"/>
        <w:gridCol w:w="2556"/>
        <w:gridCol w:w="2556"/>
      </w:tblGrid>
      <w:tr>
        <w:trPr>
          <w:tblHeader/>
          <w:cantSplit/>
          <w:tblHeader w:val="true"/>
        </w:trPr>
        <w:tc>
          <w:tcPr>
            <w:tcW w:type="dxa" w:w="648"/>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center"/>
            </w:pPr>
            <w:r>
              <w:rPr>
                <w:rFonts w:ascii="Arial" w:hAnsi="Arial"/>
                <w:b/>
                <w:sz w:val="19"/>
                <w:color w:val="FFFFFF"/>
              </w:rPr>
              <w:t>Mã</w:t>
            </w:r>
          </w:p>
        </w:tc>
        <w:tc>
          <w:tcPr>
            <w:tcW w:type="dxa" w:w="1944"/>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left"/>
            </w:pPr>
            <w:r>
              <w:rPr>
                <w:rFonts w:ascii="Arial" w:hAnsi="Arial"/>
                <w:b/>
                <w:sz w:val="19"/>
                <w:color w:val="FFFFFF"/>
              </w:rPr>
              <w:t>Cổng kiểm tra</w:t>
            </w:r>
          </w:p>
        </w:tc>
        <w:tc>
          <w:tcPr>
            <w:tcW w:type="dxa" w:w="6120"/>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left"/>
            </w:pPr>
            <w:r>
              <w:rPr>
                <w:rFonts w:ascii="Arial" w:hAnsi="Arial"/>
                <w:b/>
                <w:sz w:val="19"/>
                <w:color w:val="FFFFFF"/>
              </w:rPr>
              <w:t>Bằng chứng hiện tại</w:t>
            </w:r>
          </w:p>
        </w:tc>
        <w:tc>
          <w:tcPr>
            <w:tcW w:type="dxa" w:w="1368"/>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center"/>
            </w:pPr>
            <w:r>
              <w:rPr>
                <w:rFonts w:ascii="Arial" w:hAnsi="Arial"/>
                <w:b/>
                <w:sz w:val="19"/>
                <w:color w:val="FFFFFF"/>
              </w:rPr>
              <w:t>Trạng thái</w:t>
            </w:r>
          </w:p>
        </w:tc>
      </w:tr>
      <w:tr>
        <w:trPr>
          <w:cantSplit/>
        </w:trPr>
        <w:tc>
          <w:tcPr>
            <w:tcW w:type="dxa" w:w="64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center"/>
            </w:pPr>
            <w:r>
              <w:rPr>
                <w:rFonts w:ascii="Arial" w:hAnsi="Arial"/>
                <w:sz w:val="19"/>
              </w:rPr>
              <w:t>P0.1</w:t>
            </w:r>
          </w:p>
        </w:tc>
        <w:tc>
          <w:tcPr>
            <w:tcW w:type="dxa" w:w="19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left"/>
            </w:pPr>
            <w:r>
              <w:rPr>
                <w:rFonts w:ascii="Arial" w:hAnsi="Arial"/>
                <w:sz w:val="19"/>
              </w:rPr>
              <w:t>Transaction và chống race</w:t>
            </w:r>
          </w:p>
        </w:tc>
        <w:tc>
          <w:tcPr>
            <w:tcW w:type="dxa" w:w="612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left"/>
            </w:pPr>
            <w:r>
              <w:rPr>
                <w:rFonts w:ascii="Arial" w:hAnsi="Arial"/>
                <w:sz w:val="19"/>
              </w:rPr>
              <w:t>Drizzle commit chạy trong một transaction; DB có unique constraint cho username, email và studentCode.</w:t>
            </w:r>
          </w:p>
        </w:tc>
        <w:tc>
          <w:tcPr>
            <w:tcW w:type="dxa" w:w="13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center"/>
            </w:pPr>
            <w:r>
              <w:rPr>
                <w:rFonts w:ascii="Arial" w:hAnsi="Arial"/>
                <w:sz w:val="19"/>
              </w:rPr>
              <w:t>Đã đạt</w:t>
            </w:r>
          </w:p>
        </w:tc>
      </w:tr>
      <w:tr>
        <w:trPr>
          <w:cantSplit/>
        </w:trPr>
        <w:tc>
          <w:tcPr>
            <w:tcW w:type="dxa" w:w="648"/>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center"/>
            </w:pPr>
            <w:r>
              <w:rPr>
                <w:rFonts w:ascii="Arial" w:hAnsi="Arial"/>
                <w:sz w:val="19"/>
              </w:rPr>
              <w:t>P0.2</w:t>
            </w:r>
          </w:p>
        </w:tc>
        <w:tc>
          <w:tcPr>
            <w:tcW w:type="dxa" w:w="1944"/>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left"/>
            </w:pPr>
            <w:r>
              <w:rPr>
                <w:rFonts w:ascii="Arial" w:hAnsi="Arial"/>
                <w:sz w:val="19"/>
              </w:rPr>
              <w:t>Không block event loop</w:t>
            </w:r>
          </w:p>
        </w:tc>
        <w:tc>
          <w:tcPr>
            <w:tcW w:type="dxa" w:w="612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left"/>
            </w:pPr>
            <w:r>
              <w:rPr>
                <w:rFonts w:ascii="Arial" w:hAnsi="Arial"/>
                <w:sz w:val="19"/>
              </w:rPr>
              <w:t>CSV và phần parse XML XLSX vẫn chạy trong request process.</w:t>
            </w:r>
          </w:p>
        </w:tc>
        <w:tc>
          <w:tcPr>
            <w:tcW w:type="dxa" w:w="1368"/>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center"/>
            </w:pPr>
            <w:r>
              <w:rPr>
                <w:rFonts w:ascii="Arial" w:hAnsi="Arial"/>
                <w:sz w:val="19"/>
              </w:rPr>
              <w:t>Backlog production</w:t>
            </w:r>
          </w:p>
        </w:tc>
      </w:tr>
      <w:tr>
        <w:trPr>
          <w:cantSplit/>
        </w:trPr>
        <w:tc>
          <w:tcPr>
            <w:tcW w:type="dxa" w:w="64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center"/>
            </w:pPr>
            <w:r>
              <w:rPr>
                <w:rFonts w:ascii="Arial" w:hAnsi="Arial"/>
                <w:sz w:val="19"/>
              </w:rPr>
              <w:t>P0.3</w:t>
            </w:r>
          </w:p>
        </w:tc>
        <w:tc>
          <w:tcPr>
            <w:tcW w:type="dxa" w:w="19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left"/>
            </w:pPr>
            <w:r>
              <w:rPr>
                <w:rFonts w:ascii="Arial" w:hAnsi="Arial"/>
                <w:sz w:val="19"/>
              </w:rPr>
              <w:t>Giới hạn RAM và concurrency</w:t>
            </w:r>
          </w:p>
        </w:tc>
        <w:tc>
          <w:tcPr>
            <w:tcW w:type="dxa" w:w="612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left"/>
            </w:pPr>
            <w:r>
              <w:rPr>
                <w:rFonts w:ascii="Arial" w:hAnsi="Arial"/>
                <w:sz w:val="19"/>
              </w:rPr>
              <w:t>file.toBuffer() giữ toàn bộ file; chưa có concurrency budget và memory budget.</w:t>
            </w:r>
          </w:p>
        </w:tc>
        <w:tc>
          <w:tcPr>
            <w:tcW w:type="dxa" w:w="13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center"/>
            </w:pPr>
            <w:r>
              <w:rPr>
                <w:rFonts w:ascii="Arial" w:hAnsi="Arial"/>
                <w:sz w:val="19"/>
              </w:rPr>
              <w:t>Backlog production</w:t>
            </w:r>
          </w:p>
        </w:tc>
      </w:tr>
      <w:tr>
        <w:trPr>
          <w:cantSplit/>
        </w:trPr>
        <w:tc>
          <w:tcPr>
            <w:tcW w:type="dxa" w:w="648"/>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center"/>
            </w:pPr>
            <w:r>
              <w:rPr>
                <w:rFonts w:ascii="Arial" w:hAnsi="Arial"/>
                <w:sz w:val="19"/>
              </w:rPr>
              <w:t>P0.4</w:t>
            </w:r>
          </w:p>
        </w:tc>
        <w:tc>
          <w:tcPr>
            <w:tcW w:type="dxa" w:w="1944"/>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left"/>
            </w:pPr>
            <w:r>
              <w:rPr>
                <w:rFonts w:ascii="Arial" w:hAnsi="Arial"/>
                <w:sz w:val="19"/>
              </w:rPr>
              <w:t>XLSX zip bomb</w:t>
            </w:r>
          </w:p>
        </w:tc>
        <w:tc>
          <w:tcPr>
            <w:tcW w:type="dxa" w:w="612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left"/>
            </w:pPr>
            <w:r>
              <w:rPr>
                <w:rFonts w:ascii="Arial" w:hAnsi="Arial"/>
                <w:sz w:val="19"/>
              </w:rPr>
              <w:t>Thư viện hiện tại chưa giới hạn tổng byte giải nén, số entry hoặc compression ratio.</w:t>
            </w:r>
          </w:p>
        </w:tc>
        <w:tc>
          <w:tcPr>
            <w:tcW w:type="dxa" w:w="1368"/>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center"/>
            </w:pPr>
            <w:r>
              <w:rPr>
                <w:rFonts w:ascii="Arial" w:hAnsi="Arial"/>
                <w:sz w:val="19"/>
              </w:rPr>
              <w:t>Backlog production</w:t>
            </w:r>
          </w:p>
        </w:tc>
      </w:tr>
      <w:tr>
        <w:trPr>
          <w:cantSplit/>
        </w:trPr>
        <w:tc>
          <w:tcPr>
            <w:tcW w:type="dxa" w:w="64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center"/>
            </w:pPr>
            <w:r>
              <w:rPr>
                <w:rFonts w:ascii="Arial" w:hAnsi="Arial"/>
                <w:sz w:val="19"/>
              </w:rPr>
              <w:t>P0.5</w:t>
            </w:r>
          </w:p>
        </w:tc>
        <w:tc>
          <w:tcPr>
            <w:tcW w:type="dxa" w:w="19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left"/>
            </w:pPr>
            <w:r>
              <w:rPr>
                <w:rFonts w:ascii="Arial" w:hAnsi="Arial"/>
                <w:sz w:val="19"/>
              </w:rPr>
              <w:t>Preview dùng chung</w:t>
            </w:r>
          </w:p>
        </w:tc>
        <w:tc>
          <w:tcPr>
            <w:tcW w:type="dxa" w:w="612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left"/>
            </w:pPr>
            <w:r>
              <w:rPr>
                <w:rFonts w:ascii="Arial" w:hAnsi="Arial"/>
                <w:sz w:val="19"/>
              </w:rPr>
              <w:t>InMemoryStudentImportPreviewStore không dùng được khi scale nhiều instance hoặc restart.</w:t>
            </w:r>
          </w:p>
        </w:tc>
        <w:tc>
          <w:tcPr>
            <w:tcW w:type="dxa" w:w="13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center"/>
            </w:pPr>
            <w:r>
              <w:rPr>
                <w:rFonts w:ascii="Arial" w:hAnsi="Arial"/>
                <w:sz w:val="19"/>
              </w:rPr>
              <w:t>Backlog production</w:t>
            </w:r>
          </w:p>
        </w:tc>
      </w:tr>
    </w:tbl>
    <w:p>
      <w:pPr>
        <w:spacing w:after="20"/>
      </w:pPr>
    </w:p>
    <w:p>
      <w:pPr>
        <w:pStyle w:val="Heading1"/>
        <w:spacing w:after="140" w:line="259" w:lineRule="auto"/>
      </w:pPr>
      <w:r>
        <w:rPr>
          <w:rFonts w:ascii="Aptos" w:hAnsi="Aptos"/>
          <w:b/>
          <w:color w:val="000000"/>
          <w:sz w:val="32"/>
        </w:rPr>
        <w:t>4 Thiết kế đích cho import</w:t>
      </w:r>
    </w:p>
    <w:p>
      <w:pPr>
        <w:spacing w:after="120" w:line="259" w:lineRule="auto"/>
      </w:pPr>
      <w:r>
        <w:rPr>
          <w:rFonts w:ascii="Aptos" w:hAnsi="Aptos"/>
          <w:b w:val="0"/>
          <w:color w:val="000000"/>
          <w:sz w:val="21"/>
        </w:rPr>
        <w:t>Luồng import production nên là một job bất đồng bộ. API tiếp nhận file và trả jobId; worker riêng kiểm tra quota, parse và tạo preview trong kho dùng chung. Confirm vẫn dùng transaction của repository hiện tại.</w:t>
      </w:r>
    </w:p>
    <w:p>
      <w:pPr>
        <w:spacing w:after="160" w:line="259" w:lineRule="auto"/>
      </w:pPr>
      <w:r>
        <w:rPr>
          <w:rFonts w:ascii="Aptos" w:hAnsi="Aptos"/>
          <w:b/>
          <w:color w:val="17365D"/>
          <w:sz w:val="21"/>
        </w:rPr>
        <w:t>Upload → lưu shared storage → tạo job → worker parse có quota → lưu preview dùng chung → frontend poll → admin confirm → commit transaction</w:t>
      </w:r>
    </w:p>
    <w:p>
      <w:pPr>
        <w:pStyle w:val="ListBullet"/>
        <w:spacing w:after="40" w:line="259" w:lineRule="auto"/>
      </w:pPr>
      <w:r>
        <w:rPr>
          <w:rFonts w:ascii="Aptos" w:hAnsi="Aptos"/>
          <w:b w:val="0"/>
          <w:color w:val="000000"/>
          <w:sz w:val="21"/>
        </w:rPr>
        <w:t>Job store: ưu tiên PostgreSQL job queue hiện có để không thêm Redis khi chưa cần.</w:t>
      </w:r>
    </w:p>
    <w:p>
      <w:pPr>
        <w:pStyle w:val="ListBullet"/>
        <w:spacing w:after="40" w:line="259" w:lineRule="auto"/>
      </w:pPr>
      <w:r>
        <w:rPr>
          <w:rFonts w:ascii="Aptos" w:hAnsi="Aptos"/>
          <w:b w:val="0"/>
          <w:color w:val="000000"/>
          <w:sz w:val="21"/>
        </w:rPr>
        <w:t>File storage: dùng shared/object storage; không phụ thuộc ổ đĩa riêng của một instance.</w:t>
      </w:r>
    </w:p>
    <w:p>
      <w:pPr>
        <w:pStyle w:val="ListBullet"/>
        <w:spacing w:after="40" w:line="259" w:lineRule="auto"/>
      </w:pPr>
      <w:r>
        <w:rPr>
          <w:rFonts w:ascii="Aptos" w:hAnsi="Aptos"/>
          <w:b w:val="0"/>
          <w:color w:val="000000"/>
          <w:sz w:val="21"/>
        </w:rPr>
        <w:t>Worker: process/container riêng, giới hạn concurrency, CPU, RAM và timeout.</w:t>
      </w:r>
    </w:p>
    <w:p>
      <w:pPr>
        <w:pStyle w:val="ListBullet"/>
        <w:spacing w:after="40" w:line="259" w:lineRule="auto"/>
      </w:pPr>
      <w:r>
        <w:rPr>
          <w:rFonts w:ascii="Aptos" w:hAnsi="Aptos"/>
          <w:b w:val="0"/>
          <w:color w:val="000000"/>
          <w:sz w:val="21"/>
        </w:rPr>
        <w:t>ZIP preflight: giới hạn compressed size, uncompressed size, entry count, XML size và compression ratio.</w:t>
      </w:r>
    </w:p>
    <w:p>
      <w:pPr>
        <w:pStyle w:val="ListBullet"/>
        <w:spacing w:after="40" w:line="259" w:lineRule="auto"/>
      </w:pPr>
      <w:r>
        <w:rPr>
          <w:rFonts w:ascii="Aptos" w:hAnsi="Aptos"/>
          <w:b w:val="0"/>
          <w:color w:val="000000"/>
          <w:sz w:val="21"/>
        </w:rPr>
        <w:t>Preview store: PostgreSQL hoặc Redis có TTL; confirm dùng cơ chế acquire/lock nguyên tử.</w:t>
      </w:r>
    </w:p>
    <w:p>
      <w:pPr>
        <w:pStyle w:val="ListBullet"/>
        <w:spacing w:after="40" w:line="259" w:lineRule="auto"/>
      </w:pPr>
      <w:r>
        <w:rPr>
          <w:rFonts w:ascii="Aptos" w:hAnsi="Aptos"/>
          <w:b w:val="0"/>
          <w:color w:val="000000"/>
          <w:sz w:val="21"/>
        </w:rPr>
        <w:t>Observability: log jobId, previewId, actorId, thời gian, kích thước và lý do reject; không log dữ liệu sinh viên.</w:t>
      </w:r>
    </w:p>
    <w:p>
      <w:pPr>
        <w:pStyle w:val="Heading1"/>
        <w:spacing w:after="140" w:line="259" w:lineRule="auto"/>
      </w:pPr>
      <w:r>
        <w:rPr>
          <w:rFonts w:ascii="Arial" w:hAnsi="Arial"/>
        </w:rPr>
        <w:t>5 Công việc chuyển tiếp</w:t>
      </w:r>
    </w:p>
    <w:tbl>
      <w:tblPr>
        <w:tblW w:type="auto" w:w="0"/>
        <w:jc w:val="center"/>
        <w:tblLayout w:type="fixed"/>
        <w:tblLook w:firstColumn="1" w:firstRow="1" w:lastColumn="0" w:lastRow="0" w:noHBand="0" w:noVBand="1" w:val="04A0"/>
      </w:tblPr>
      <w:tblGrid>
        <w:gridCol w:w="2556"/>
        <w:gridCol w:w="2556"/>
        <w:gridCol w:w="2556"/>
        <w:gridCol w:w="2556"/>
      </w:tblGrid>
      <w:tr>
        <w:trPr>
          <w:tblHeader/>
          <w:cantSplit/>
          <w:tblHeader w:val="true"/>
        </w:trPr>
        <w:tc>
          <w:tcPr>
            <w:tcW w:type="dxa" w:w="648"/>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center"/>
            </w:pPr>
            <w:r>
              <w:rPr>
                <w:rFonts w:ascii="Arial" w:hAnsi="Arial"/>
                <w:b/>
                <w:sz w:val="19"/>
                <w:color w:val="FFFFFF"/>
              </w:rPr>
              <w:t>Mã</w:t>
            </w:r>
          </w:p>
        </w:tc>
        <w:tc>
          <w:tcPr>
            <w:tcW w:type="dxa" w:w="2088"/>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left"/>
            </w:pPr>
            <w:r>
              <w:rPr>
                <w:rFonts w:ascii="Arial" w:hAnsi="Arial"/>
                <w:b/>
                <w:sz w:val="19"/>
                <w:color w:val="FFFFFF"/>
              </w:rPr>
              <w:t>Công việc</w:t>
            </w:r>
          </w:p>
        </w:tc>
        <w:tc>
          <w:tcPr>
            <w:tcW w:type="dxa" w:w="5976"/>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left"/>
            </w:pPr>
            <w:r>
              <w:rPr>
                <w:rFonts w:ascii="Arial" w:hAnsi="Arial"/>
                <w:b/>
                <w:sz w:val="19"/>
                <w:color w:val="FFFFFF"/>
              </w:rPr>
              <w:t>Tiêu chí đầu ra</w:t>
            </w:r>
          </w:p>
        </w:tc>
        <w:tc>
          <w:tcPr>
            <w:tcW w:type="dxa" w:w="1368"/>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center"/>
            </w:pPr>
            <w:r>
              <w:rPr>
                <w:rFonts w:ascii="Arial" w:hAnsi="Arial"/>
                <w:b/>
                <w:sz w:val="19"/>
                <w:color w:val="FFFFFF"/>
              </w:rPr>
              <w:t>Trạng thái</w:t>
            </w:r>
          </w:p>
        </w:tc>
      </w:tr>
      <w:tr>
        <w:trPr>
          <w:cantSplit/>
        </w:trPr>
        <w:tc>
          <w:tcPr>
            <w:tcW w:type="dxa" w:w="64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center"/>
            </w:pPr>
            <w:r>
              <w:rPr>
                <w:rFonts w:ascii="Arial" w:hAnsi="Arial"/>
                <w:sz w:val="19"/>
              </w:rPr>
              <w:t>A</w:t>
            </w:r>
          </w:p>
        </w:tc>
        <w:tc>
          <w:tcPr>
            <w:tcW w:type="dxa" w:w="20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left"/>
            </w:pPr>
            <w:r>
              <w:rPr>
                <w:rFonts w:ascii="Arial" w:hAnsi="Arial"/>
                <w:sz w:val="19"/>
              </w:rPr>
              <w:t>UI import và file mẫu</w:t>
            </w:r>
          </w:p>
        </w:tc>
        <w:tc>
          <w:tcPr>
            <w:tcW w:type="dxa" w:w="597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left"/>
            </w:pPr>
            <w:r>
              <w:rPr>
                <w:rFonts w:ascii="Arial" w:hAnsi="Arial"/>
                <w:sz w:val="19"/>
              </w:rPr>
              <w:t>Upload, preview, bảng lỗi, strategy, confirm và tải Excel mẫu.</w:t>
            </w:r>
          </w:p>
        </w:tc>
        <w:tc>
          <w:tcPr>
            <w:tcW w:type="dxa" w:w="13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center"/>
            </w:pPr>
            <w:r>
              <w:rPr>
                <w:rFonts w:ascii="Arial" w:hAnsi="Arial"/>
                <w:sz w:val="19"/>
              </w:rPr>
              <w:t>Hoàn thành Sprint 3</w:t>
            </w:r>
          </w:p>
        </w:tc>
      </w:tr>
      <w:tr>
        <w:trPr>
          <w:cantSplit/>
        </w:trPr>
        <w:tc>
          <w:tcPr>
            <w:tcW w:type="dxa" w:w="648"/>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center"/>
            </w:pPr>
            <w:r>
              <w:rPr>
                <w:rFonts w:ascii="Arial" w:hAnsi="Arial"/>
                <w:sz w:val="19"/>
              </w:rPr>
              <w:t>B</w:t>
            </w:r>
          </w:p>
        </w:tc>
        <w:tc>
          <w:tcPr>
            <w:tcW w:type="dxa" w:w="2088"/>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left"/>
            </w:pPr>
            <w:r>
              <w:rPr>
                <w:rFonts w:ascii="Arial" w:hAnsi="Arial"/>
                <w:sz w:val="19"/>
              </w:rPr>
              <w:t>Nghiệm thu audit log</w:t>
            </w:r>
          </w:p>
        </w:tc>
        <w:tc>
          <w:tcPr>
            <w:tcW w:type="dxa" w:w="5976"/>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left"/>
            </w:pPr>
            <w:r>
              <w:rPr>
                <w:rFonts w:ascii="Arial" w:hAnsi="Arial"/>
                <w:sz w:val="19"/>
              </w:rPr>
              <w:t>Bộ lọc, phân trang, metadata và quyền xem được kiểm tra trực tiếp.</w:t>
            </w:r>
          </w:p>
        </w:tc>
        <w:tc>
          <w:tcPr>
            <w:tcW w:type="dxa" w:w="1368"/>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center"/>
            </w:pPr>
            <w:r>
              <w:rPr>
                <w:rFonts w:ascii="Arial" w:hAnsi="Arial"/>
                <w:sz w:val="19"/>
              </w:rPr>
              <w:t>Hoàn thành Sprint 3</w:t>
            </w:r>
          </w:p>
        </w:tc>
      </w:tr>
      <w:tr>
        <w:trPr>
          <w:cantSplit/>
        </w:trPr>
        <w:tc>
          <w:tcPr>
            <w:tcW w:type="dxa" w:w="64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center"/>
            </w:pPr>
            <w:r>
              <w:rPr>
                <w:rFonts w:ascii="Arial" w:hAnsi="Arial"/>
                <w:sz w:val="19"/>
              </w:rPr>
              <w:t>C</w:t>
            </w:r>
          </w:p>
        </w:tc>
        <w:tc>
          <w:tcPr>
            <w:tcW w:type="dxa" w:w="20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left"/>
            </w:pPr>
            <w:r>
              <w:rPr>
                <w:rFonts w:ascii="Arial" w:hAnsi="Arial"/>
                <w:sz w:val="19"/>
              </w:rPr>
              <w:t>Luồng email kích hoạt</w:t>
            </w:r>
          </w:p>
        </w:tc>
        <w:tc>
          <w:tcPr>
            <w:tcW w:type="dxa" w:w="597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left"/>
            </w:pPr>
            <w:r>
              <w:rPr>
                <w:rFonts w:ascii="Arial" w:hAnsi="Arial"/>
                <w:sz w:val="19"/>
              </w:rPr>
              <w:t>Worker gửi thư, Mailpit nhận thư và audit ghi nhận thành công.</w:t>
            </w:r>
          </w:p>
        </w:tc>
        <w:tc>
          <w:tcPr>
            <w:tcW w:type="dxa" w:w="13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center"/>
            </w:pPr>
            <w:r>
              <w:rPr>
                <w:rFonts w:ascii="Arial" w:hAnsi="Arial"/>
                <w:sz w:val="19"/>
              </w:rPr>
              <w:t>Hoàn thành Sprint 3</w:t>
            </w:r>
          </w:p>
        </w:tc>
      </w:tr>
      <w:tr>
        <w:trPr>
          <w:cantSplit/>
        </w:trPr>
        <w:tc>
          <w:tcPr>
            <w:tcW w:type="dxa" w:w="648"/>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center"/>
            </w:pPr>
            <w:r>
              <w:rPr>
                <w:rFonts w:ascii="Arial" w:hAnsi="Arial"/>
                <w:sz w:val="19"/>
              </w:rPr>
              <w:t>D</w:t>
            </w:r>
          </w:p>
        </w:tc>
        <w:tc>
          <w:tcPr>
            <w:tcW w:type="dxa" w:w="2088"/>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left"/>
            </w:pPr>
            <w:r>
              <w:rPr>
                <w:rFonts w:ascii="Arial" w:hAnsi="Arial"/>
                <w:sz w:val="19"/>
              </w:rPr>
              <w:t>Shared preview store</w:t>
            </w:r>
          </w:p>
        </w:tc>
        <w:tc>
          <w:tcPr>
            <w:tcW w:type="dxa" w:w="5976"/>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left"/>
            </w:pPr>
            <w:r>
              <w:rPr>
                <w:rFonts w:ascii="Arial" w:hAnsi="Arial"/>
                <w:sz w:val="19"/>
              </w:rPr>
              <w:t>PostgreSQL hoặc Redis có TTL và lock nguyên tử.</w:t>
            </w:r>
          </w:p>
        </w:tc>
        <w:tc>
          <w:tcPr>
            <w:tcW w:type="dxa" w:w="1368"/>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center"/>
            </w:pPr>
            <w:r>
              <w:rPr>
                <w:rFonts w:ascii="Arial" w:hAnsi="Arial"/>
                <w:sz w:val="19"/>
              </w:rPr>
              <w:t>Chuyển backlog production</w:t>
            </w:r>
          </w:p>
        </w:tc>
      </w:tr>
      <w:tr>
        <w:trPr>
          <w:cantSplit/>
        </w:trPr>
        <w:tc>
          <w:tcPr>
            <w:tcW w:type="dxa" w:w="64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center"/>
            </w:pPr>
            <w:r>
              <w:rPr>
                <w:rFonts w:ascii="Arial" w:hAnsi="Arial"/>
                <w:sz w:val="19"/>
              </w:rPr>
              <w:t>E</w:t>
            </w:r>
          </w:p>
        </w:tc>
        <w:tc>
          <w:tcPr>
            <w:tcW w:type="dxa" w:w="20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left"/>
            </w:pPr>
            <w:r>
              <w:rPr>
                <w:rFonts w:ascii="Arial" w:hAnsi="Arial"/>
                <w:sz w:val="19"/>
              </w:rPr>
              <w:t>Parse isolation</w:t>
            </w:r>
          </w:p>
        </w:tc>
        <w:tc>
          <w:tcPr>
            <w:tcW w:type="dxa" w:w="597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left"/>
            </w:pPr>
            <w:r>
              <w:rPr>
                <w:rFonts w:ascii="Arial" w:hAnsi="Arial"/>
                <w:sz w:val="19"/>
              </w:rPr>
              <w:t>Worker riêng và benchmark event loop với ít nhất 3 upload đồng thời.</w:t>
            </w:r>
          </w:p>
        </w:tc>
        <w:tc>
          <w:tcPr>
            <w:tcW w:type="dxa" w:w="13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center"/>
            </w:pPr>
            <w:r>
              <w:rPr>
                <w:rFonts w:ascii="Arial" w:hAnsi="Arial"/>
                <w:sz w:val="19"/>
              </w:rPr>
              <w:t>Chuyển backlog production</w:t>
            </w:r>
          </w:p>
        </w:tc>
      </w:tr>
      <w:tr>
        <w:trPr>
          <w:cantSplit/>
        </w:trPr>
        <w:tc>
          <w:tcPr>
            <w:tcW w:type="dxa" w:w="648"/>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center"/>
            </w:pPr>
            <w:r>
              <w:rPr>
                <w:rFonts w:ascii="Arial" w:hAnsi="Arial"/>
                <w:sz w:val="19"/>
              </w:rPr>
              <w:t>F</w:t>
            </w:r>
          </w:p>
        </w:tc>
        <w:tc>
          <w:tcPr>
            <w:tcW w:type="dxa" w:w="2088"/>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left"/>
            </w:pPr>
            <w:r>
              <w:rPr>
                <w:rFonts w:ascii="Arial" w:hAnsi="Arial"/>
                <w:sz w:val="19"/>
              </w:rPr>
              <w:t>ZIP và memory quota</w:t>
            </w:r>
          </w:p>
        </w:tc>
        <w:tc>
          <w:tcPr>
            <w:tcW w:type="dxa" w:w="5976"/>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left"/>
            </w:pPr>
            <w:r>
              <w:rPr>
                <w:rFonts w:ascii="Arial" w:hAnsi="Arial"/>
                <w:sz w:val="19"/>
              </w:rPr>
              <w:t>Preflight archive, timeout, concurrency budget, memory budget và test zip bomb.</w:t>
            </w:r>
          </w:p>
        </w:tc>
        <w:tc>
          <w:tcPr>
            <w:tcW w:type="dxa" w:w="1368"/>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center"/>
            </w:pPr>
            <w:r>
              <w:rPr>
                <w:rFonts w:ascii="Arial" w:hAnsi="Arial"/>
                <w:sz w:val="19"/>
              </w:rPr>
              <w:t>Chuyển backlog production</w:t>
            </w:r>
          </w:p>
        </w:tc>
      </w:tr>
    </w:tbl>
    <w:p>
      <w:pPr>
        <w:spacing w:after="20"/>
      </w:pPr>
    </w:p>
    <w:p>
      <w:pPr>
        <w:pStyle w:val="Heading1"/>
        <w:spacing w:after="140" w:line="259" w:lineRule="auto"/>
      </w:pPr>
      <w:r>
        <w:rPr>
          <w:rFonts w:ascii="Arial" w:hAnsi="Arial"/>
        </w:rPr>
        <w:t>6 Phạm vi UI import đã hoàn thành</w:t>
      </w:r>
    </w:p>
    <w:p>
      <w:pPr>
        <w:pStyle w:val="ListBullet"/>
        <w:spacing w:after="40" w:line="259" w:lineRule="auto"/>
      </w:pPr>
      <w:r>
        <w:rPr>
          <w:rFonts w:ascii="Aptos" w:hAnsi="Aptos"/>
          <w:b w:val="0"/>
          <w:color w:val="000000"/>
          <w:sz w:val="21"/>
        </w:rPr>
        <w:t>Chọn CSV/XLSX, kiểm tra sớm phần mở rộng và kích thước file.</w:t>
      </w:r>
    </w:p>
    <w:p>
      <w:pPr>
        <w:pStyle w:val="ListBullet"/>
        <w:spacing w:after="40" w:line="259" w:lineRule="auto"/>
      </w:pPr>
      <w:r>
        <w:rPr>
          <w:rFonts w:ascii="Aptos" w:hAnsi="Aptos"/>
          <w:b w:val="0"/>
          <w:color w:val="000000"/>
          <w:sz w:val="21"/>
        </w:rPr>
        <w:t>Gọi preview và hiển thị tổng số dòng, hợp lệ, lỗi và trùng.</w:t>
      </w:r>
    </w:p>
    <w:p>
      <w:pPr>
        <w:pStyle w:val="ListBullet"/>
        <w:spacing w:after="40" w:line="259" w:lineRule="auto"/>
      </w:pPr>
      <w:r>
        <w:rPr>
          <w:rFonts w:ascii="Aptos" w:hAnsi="Aptos"/>
          <w:b w:val="0"/>
          <w:color w:val="000000"/>
          <w:sz w:val="21"/>
        </w:rPr>
        <w:t>Bảng lỗi phải hiển thị số dòng gốc, bốn cột dữ liệu và lý do lỗi cụ thể.</w:t>
      </w:r>
    </w:p>
    <w:p>
      <w:pPr>
        <w:pStyle w:val="ListBullet"/>
        <w:spacing w:after="40" w:line="259" w:lineRule="auto"/>
      </w:pPr>
      <w:r>
        <w:rPr>
          <w:rFonts w:ascii="Aptos" w:hAnsi="Aptos"/>
          <w:b w:val="0"/>
          <w:color w:val="000000"/>
          <w:sz w:val="21"/>
        </w:rPr>
        <w:t>Với ô kiểu TEXT, hiển thị text nguyên bản; NUMBER/DATE/BOOLEAN hiển thị nhãn hướng dẫn, không tự đổi giá trị.</w:t>
      </w:r>
    </w:p>
    <w:p>
      <w:pPr>
        <w:pStyle w:val="ListBullet"/>
        <w:spacing w:after="40" w:line="259" w:lineRule="auto"/>
      </w:pPr>
      <w:r>
        <w:rPr>
          <w:rFonts w:ascii="Aptos" w:hAnsi="Aptos"/>
          <w:b w:val="0"/>
          <w:color w:val="000000"/>
          <w:sz w:val="21"/>
        </w:rPr>
        <w:t>Cho phép chọn FAIL, SKIP hoặc OVERWRITE; giữ preview khi lỗi DUPLICATE_BLOCKED hoặc AMBIGUOUS_DUPLICATE để đổi strategy.</w:t>
      </w:r>
    </w:p>
    <w:p>
      <w:pPr>
        <w:pStyle w:val="ListBullet"/>
        <w:spacing w:after="40" w:line="259" w:lineRule="auto"/>
      </w:pPr>
      <w:r>
        <w:rPr>
          <w:rFonts w:ascii="Aptos" w:hAnsi="Aptos"/>
          <w:b w:val="0"/>
          <w:color w:val="000000"/>
          <w:sz w:val="21"/>
        </w:rPr>
        <w:t>Xóa preview phía client khi preview hết hạn, commit conflict hoặc preview không tồn tại.</w:t>
      </w:r>
    </w:p>
    <w:p>
      <w:pPr>
        <w:pStyle w:val="ListBullet"/>
        <w:spacing w:after="40" w:line="259" w:lineRule="auto"/>
      </w:pPr>
      <w:r>
        <w:rPr>
          <w:rFonts w:ascii="Aptos" w:hAnsi="Aptos"/>
          <w:b w:val="0"/>
          <w:color w:val="000000"/>
          <w:sz w:val="21"/>
        </w:rPr>
        <w:t>Không hiển thị raw error message của server; hiển thị thông báo thân thiện và requestId khi cần hỗ trợ.</w:t>
      </w:r>
    </w:p>
    <w:p>
      <w:pPr>
        <w:pStyle w:val="Heading1"/>
        <w:pageBreakBefore/>
        <w:spacing w:after="140" w:line="259" w:lineRule="auto"/>
      </w:pPr>
      <w:r>
        <w:rPr>
          <w:rFonts w:ascii="Aptos" w:hAnsi="Aptos"/>
          <w:b/>
          <w:color w:val="000000"/>
          <w:sz w:val="32"/>
        </w:rPr>
        <w:t>7 Definition of Done</w:t>
      </w:r>
    </w:p>
    <w:tbl>
      <w:tblPr>
        <w:tblW w:type="auto" w:w="0"/>
        <w:jc w:val="center"/>
        <w:tblLayout w:type="fixed"/>
        <w:tblLook w:firstColumn="1" w:firstRow="1" w:lastColumn="0" w:lastRow="0" w:noHBand="0" w:noVBand="1" w:val="04A0"/>
      </w:tblPr>
      <w:tblGrid>
        <w:gridCol w:w="5112"/>
        <w:gridCol w:w="5112"/>
      </w:tblGrid>
      <w:tr>
        <w:trPr>
          <w:tblHeader/>
          <w:cantSplit/>
          <w:tblHeader w:val="true"/>
        </w:trPr>
        <w:tc>
          <w:tcPr>
            <w:tcW w:type="dxa" w:w="648"/>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center"/>
            </w:pPr>
            <w:r>
              <w:rPr>
                <w:rFonts w:ascii="Arial" w:hAnsi="Arial"/>
                <w:b/>
                <w:sz w:val="19"/>
                <w:color w:val="FFFFFF"/>
              </w:rPr>
            </w:r>
          </w:p>
        </w:tc>
        <w:tc>
          <w:tcPr>
            <w:tcW w:type="dxa" w:w="9432"/>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center"/>
            </w:pPr>
            <w:r>
              <w:rPr>
                <w:rFonts w:ascii="Arial" w:hAnsi="Arial"/>
                <w:b/>
                <w:sz w:val="19"/>
                <w:color w:val="FFFFFF"/>
              </w:rPr>
              <w:t>Tiêu chí nghiệm thu Sprint 3</w:t>
            </w:r>
          </w:p>
        </w:tc>
      </w:tr>
      <w:tr>
        <w:trPr>
          <w:cantSplit/>
        </w:trPr>
        <w:tc>
          <w:tcPr>
            <w:tcW w:type="dxa" w:w="64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center"/>
            </w:pPr>
            <w:r>
              <w:rPr>
                <w:rFonts w:ascii="Arial" w:hAnsi="Arial"/>
                <w:sz w:val="19"/>
              </w:rPr>
              <w:t>[x]</w:t>
            </w:r>
          </w:p>
        </w:tc>
        <w:tc>
          <w:tcPr>
            <w:tcW w:type="dxa" w:w="94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left"/>
            </w:pPr>
            <w:r>
              <w:rPr>
                <w:rFonts w:ascii="Arial" w:hAnsi="Arial"/>
                <w:sz w:val="19"/>
              </w:rPr>
              <w:t>API typecheck và build đạt.</w:t>
            </w:r>
          </w:p>
        </w:tc>
      </w:tr>
      <w:tr>
        <w:trPr>
          <w:cantSplit/>
        </w:trPr>
        <w:tc>
          <w:tcPr>
            <w:tcW w:type="dxa" w:w="648"/>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center"/>
            </w:pPr>
            <w:r>
              <w:rPr>
                <w:rFonts w:ascii="Arial" w:hAnsi="Arial"/>
                <w:sz w:val="19"/>
              </w:rPr>
              <w:t>[x]</w:t>
            </w:r>
          </w:p>
        </w:tc>
        <w:tc>
          <w:tcPr>
            <w:tcW w:type="dxa" w:w="9432"/>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left"/>
            </w:pPr>
            <w:r>
              <w:rPr>
                <w:rFonts w:ascii="Arial" w:hAnsi="Arial"/>
                <w:sz w:val="19"/>
              </w:rPr>
              <w:t>API unit test đạt 75 test.</w:t>
            </w:r>
          </w:p>
        </w:tc>
      </w:tr>
      <w:tr>
        <w:trPr>
          <w:cantSplit/>
        </w:trPr>
        <w:tc>
          <w:tcPr>
            <w:tcW w:type="dxa" w:w="64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center"/>
            </w:pPr>
            <w:r>
              <w:rPr>
                <w:rFonts w:ascii="Arial" w:hAnsi="Arial"/>
                <w:sz w:val="19"/>
              </w:rPr>
              <w:t>[x]</w:t>
            </w:r>
          </w:p>
        </w:tc>
        <w:tc>
          <w:tcPr>
            <w:tcW w:type="dxa" w:w="94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left"/>
            </w:pPr>
            <w:r>
              <w:rPr>
                <w:rFonts w:ascii="Arial" w:hAnsi="Arial"/>
                <w:sz w:val="19"/>
              </w:rPr>
              <w:t>API integration test đạt 149 test.</w:t>
            </w:r>
          </w:p>
        </w:tc>
      </w:tr>
      <w:tr>
        <w:trPr>
          <w:cantSplit/>
        </w:trPr>
        <w:tc>
          <w:tcPr>
            <w:tcW w:type="dxa" w:w="648"/>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center"/>
            </w:pPr>
            <w:r>
              <w:rPr>
                <w:rFonts w:ascii="Arial" w:hAnsi="Arial"/>
                <w:sz w:val="19"/>
              </w:rPr>
              <w:t>[x]</w:t>
            </w:r>
          </w:p>
        </w:tc>
        <w:tc>
          <w:tcPr>
            <w:tcW w:type="dxa" w:w="9432"/>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left"/>
            </w:pPr>
            <w:r>
              <w:rPr>
                <w:rFonts w:ascii="Arial" w:hAnsi="Arial"/>
                <w:sz w:val="19"/>
              </w:rPr>
              <w:t>Web unit test đạt 19 test và acceptance test đạt 5 test.</w:t>
            </w:r>
          </w:p>
        </w:tc>
      </w:tr>
      <w:tr>
        <w:trPr>
          <w:cantSplit/>
        </w:trPr>
        <w:tc>
          <w:tcPr>
            <w:tcW w:type="dxa" w:w="64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center"/>
            </w:pPr>
            <w:r>
              <w:rPr>
                <w:rFonts w:ascii="Arial" w:hAnsi="Arial"/>
                <w:sz w:val="19"/>
              </w:rPr>
              <w:t>[x]</w:t>
            </w:r>
          </w:p>
        </w:tc>
        <w:tc>
          <w:tcPr>
            <w:tcW w:type="dxa" w:w="94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left"/>
            </w:pPr>
            <w:r>
              <w:rPr>
                <w:rFonts w:ascii="Arial" w:hAnsi="Arial"/>
                <w:sz w:val="19"/>
              </w:rPr>
              <w:t>Web production build đạt.</w:t>
            </w:r>
          </w:p>
        </w:tc>
      </w:tr>
      <w:tr>
        <w:trPr>
          <w:cantSplit/>
        </w:trPr>
        <w:tc>
          <w:tcPr>
            <w:tcW w:type="dxa" w:w="648"/>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center"/>
            </w:pPr>
            <w:r>
              <w:rPr>
                <w:rFonts w:ascii="Arial" w:hAnsi="Arial"/>
                <w:sz w:val="19"/>
              </w:rPr>
              <w:t>[x]</w:t>
            </w:r>
          </w:p>
        </w:tc>
        <w:tc>
          <w:tcPr>
            <w:tcW w:type="dxa" w:w="9432"/>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left"/>
            </w:pPr>
            <w:r>
              <w:rPr>
                <w:rFonts w:ascii="Arial" w:hAnsi="Arial"/>
                <w:sz w:val="19"/>
              </w:rPr>
              <w:t>UI import upload, preview và confirm end to end đạt.</w:t>
            </w:r>
          </w:p>
        </w:tc>
      </w:tr>
      <w:tr>
        <w:trPr>
          <w:cantSplit/>
        </w:trPr>
        <w:tc>
          <w:tcPr>
            <w:tcW w:type="dxa" w:w="64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center"/>
            </w:pPr>
            <w:r>
              <w:rPr>
                <w:rFonts w:ascii="Arial" w:hAnsi="Arial"/>
                <w:sz w:val="19"/>
              </w:rPr>
              <w:t>[x]</w:t>
            </w:r>
          </w:p>
        </w:tc>
        <w:tc>
          <w:tcPr>
            <w:tcW w:type="dxa" w:w="94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left"/>
            </w:pPr>
            <w:r>
              <w:rPr>
                <w:rFonts w:ascii="Arial" w:hAnsi="Arial"/>
                <w:sz w:val="19"/>
              </w:rPr>
              <w:t>Dữ liệu sinh viên đồng bộ đúng mã, họ tên, lớp và khoa.</w:t>
            </w:r>
          </w:p>
        </w:tc>
      </w:tr>
      <w:tr>
        <w:trPr>
          <w:cantSplit/>
        </w:trPr>
        <w:tc>
          <w:tcPr>
            <w:tcW w:type="dxa" w:w="648"/>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center"/>
            </w:pPr>
            <w:r>
              <w:rPr>
                <w:rFonts w:ascii="Arial" w:hAnsi="Arial"/>
                <w:sz w:val="19"/>
              </w:rPr>
              <w:t>[x]</w:t>
            </w:r>
          </w:p>
        </w:tc>
        <w:tc>
          <w:tcPr>
            <w:tcW w:type="dxa" w:w="9432"/>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left"/>
            </w:pPr>
            <w:r>
              <w:rPr>
                <w:rFonts w:ascii="Arial" w:hAnsi="Arial"/>
                <w:sz w:val="19"/>
              </w:rPr>
              <w:t>Audit log hiển thị đúng bộ lọc, metadata và phân trang.</w:t>
            </w:r>
          </w:p>
        </w:tc>
      </w:tr>
      <w:tr>
        <w:trPr>
          <w:cantSplit/>
        </w:trPr>
        <w:tc>
          <w:tcPr>
            <w:tcW w:type="dxa" w:w="64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center"/>
            </w:pPr>
            <w:r>
              <w:rPr>
                <w:rFonts w:ascii="Arial" w:hAnsi="Arial"/>
                <w:sz w:val="19"/>
              </w:rPr>
              <w:t>[x]</w:t>
            </w:r>
          </w:p>
        </w:tc>
        <w:tc>
          <w:tcPr>
            <w:tcW w:type="dxa" w:w="94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left"/>
            </w:pPr>
            <w:r>
              <w:rPr>
                <w:rFonts w:ascii="Arial" w:hAnsi="Arial"/>
                <w:sz w:val="19"/>
              </w:rPr>
              <w:t>Invitation worker gửi đủ email kích hoạt và ghi audit.</w:t>
            </w:r>
          </w:p>
        </w:tc>
      </w:tr>
      <w:tr>
        <w:trPr>
          <w:cantSplit/>
        </w:trPr>
        <w:tc>
          <w:tcPr>
            <w:tcW w:type="dxa" w:w="648"/>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center"/>
            </w:pPr>
            <w:r>
              <w:rPr>
                <w:rFonts w:ascii="Arial" w:hAnsi="Arial"/>
                <w:sz w:val="19"/>
              </w:rPr>
              <w:t>[x]</w:t>
            </w:r>
          </w:p>
        </w:tc>
        <w:tc>
          <w:tcPr>
            <w:tcW w:type="dxa" w:w="9432"/>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jc w:val="left"/>
            </w:pPr>
            <w:r>
              <w:rPr>
                <w:rFonts w:ascii="Arial" w:hAnsi="Arial"/>
                <w:sz w:val="19"/>
              </w:rPr>
              <w:t>Runbook, script demo và biên bản kiểm thử đã cập nhật.</w:t>
            </w:r>
          </w:p>
        </w:tc>
      </w:tr>
    </w:tbl>
    <w:p>
      <w:pPr>
        <w:spacing w:after="20"/>
      </w:pPr>
    </w:p>
    <w:p>
      <w:pPr>
        <w:pStyle w:val="Heading1"/>
        <w:spacing w:after="140" w:line="259" w:lineRule="auto"/>
      </w:pPr>
      <w:r>
        <w:rPr>
          <w:rFonts w:ascii="Aptos" w:hAnsi="Aptos"/>
          <w:b/>
          <w:color w:val="000000"/>
          <w:sz w:val="32"/>
        </w:rPr>
        <w:t>8 Quyết định và giới hạn cần nhớ</w:t>
      </w:r>
    </w:p>
    <w:p>
      <w:pPr>
        <w:pStyle w:val="ListBullet"/>
        <w:spacing w:after="40" w:line="259" w:lineRule="auto"/>
      </w:pPr>
      <w:r>
        <w:rPr>
          <w:rFonts w:ascii="Arial" w:hAnsi="Arial"/>
        </w:rPr>
        <w:t>Sprint 3 đã hoàn thành và được nghiệm thu trên local; kết luận này không đồng nghĩa hệ thống đã sẵn sàng production.</w:t>
      </w:r>
    </w:p>
    <w:p>
      <w:pPr>
        <w:pStyle w:val="ListBullet"/>
        <w:spacing w:after="40" w:line="259" w:lineRule="auto"/>
      </w:pPr>
      <w:r>
        <w:rPr>
          <w:rFonts w:ascii="Aptos" w:hAnsi="Aptos"/>
          <w:b w:val="0"/>
          <w:color w:val="000000"/>
          <w:sz w:val="21"/>
        </w:rPr>
        <w:t>Database unique constraint là lớp bảo vệ cuối cùng; application preview chỉ là kiểm tra sớm để cải thiện UX.</w:t>
      </w:r>
    </w:p>
    <w:p>
      <w:pPr>
        <w:pStyle w:val="ListBullet"/>
        <w:spacing w:after="40" w:line="259" w:lineRule="auto"/>
      </w:pPr>
      <w:r>
        <w:rPr>
          <w:rFonts w:ascii="Aptos" w:hAnsi="Aptos"/>
          <w:b w:val="0"/>
          <w:color w:val="000000"/>
          <w:sz w:val="21"/>
        </w:rPr>
        <w:t>InMemoryStudentImportPreviewStore được giữ cho local/test và phải được thay trước khi scale ngang.</w:t>
      </w:r>
    </w:p>
    <w:p>
      <w:pPr>
        <w:pStyle w:val="ListBullet"/>
        <w:spacing w:after="40" w:line="259" w:lineRule="auto"/>
      </w:pPr>
      <w:r>
        <w:rPr>
          <w:rFonts w:ascii="Aptos" w:hAnsi="Aptos"/>
          <w:b w:val="0"/>
          <w:color w:val="000000"/>
          <w:sz w:val="21"/>
        </w:rPr>
        <w:t>Không đưa các module thủ tục, workflow, sinh tài liệu, chữ ký số và điểm rèn luyện vào Sprint 3.</w:t>
      </w:r>
    </w:p>
    <w:p>
      <w:pPr>
        <w:pStyle w:val="ListBullet"/>
        <w:spacing w:after="40" w:line="259" w:lineRule="auto"/>
      </w:pPr>
      <w:r>
        <w:rPr>
          <w:rFonts w:ascii="Aptos" w:hAnsi="Aptos"/>
          <w:b w:val="0"/>
          <w:color w:val="000000"/>
          <w:sz w:val="21"/>
        </w:rPr>
        <w:t>Mọi thay đổi permission, scope hoặc dữ liệu quan trọng phải tiếp tục có test và audit tương ứng.</w:t>
      </w:r>
    </w:p>
    <w:p>
      <w:pPr>
        <w:pStyle w:val="Heading1"/>
      </w:pPr>
      <w:r>
        <w:t>9 Kết luận nghiệm thu</w:t>
      </w:r>
    </w:p>
    <w:p>
      <w:r>
        <w:rPr>
          <w:b/>
        </w:rPr>
        <w:t xml:space="preserve">Kết quả: </w:t>
      </w:r>
      <w:r>
        <w:t>Chấp nhận Sprint 3 trên môi trường local ngày 09/09/2026. Demo trực tiếp đã xác nhận import hai sinh viên, đồng bộ lớp và khoa, audit metadata, phân trang audit, invitation worker và hai email kích hoạt.</w:t>
      </w:r>
    </w:p>
    <w:p>
      <w:r>
        <w:rPr>
          <w:b/>
        </w:rPr>
        <w:t xml:space="preserve">Điều kiện trước production: </w:t>
      </w:r>
      <w:r>
        <w:t>Hoàn thành các backlog P0.2 đến P0.5, chạy lại hồi quy và thực hiện một đợt nghiệm thu production readiness riêng.</w:t>
      </w:r>
    </w:p>
    <w:sectPr w:rsidR="00FC693F" w:rsidRPr="0006063C" w:rsidSect="00034616">
      <w:footerReference w:type="default" r:id="rId9"/>
      <w:pgSz w:w="12240" w:h="15840"/>
      <w:pgMar w:top="893"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6B7280"/>
        <w:sz w:val="17"/>
      </w:rPr>
      <w:t>Student Service Portal · Kế hoạch Sprint 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color w:val="000000"/>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color w:val="000000"/>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2"/>
      <w:szCs w:val="52"/>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Sprint 3 hoàn thành</dc:title>
  <dc:subject>Biên bản kết thúc và nghiệm thu Sprint 3 trên môi trường local</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