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Kế hoạch Sprint 3 hoàn thành</w:t>
      </w:r>
    </w:p>
    <w:p>
      <w:pPr>
        <w:spacing w:after="60"/>
      </w:pPr>
      <w:r>
        <w:rPr>
          <w:b/>
          <w:sz w:val="24"/>
        </w:rPr>
        <w:t>Quản trị dữ liệu và vận hành cổng dịch vụ sinh viên</w:t>
      </w:r>
    </w:p>
    <w:p>
      <w:r>
        <w:t>Ngày chốt lại: 10/09/2026</w:t>
      </w:r>
    </w:p>
    <w:p>
      <w:r>
        <w:t>Phạm vi nghiệm thu: môi trường local và PostgreSQL test</w:t>
      </w:r>
    </w:p>
    <w:p>
      <w:pPr>
        <w:spacing w:before="140"/>
      </w:pPr>
      <w:r>
        <w:rPr>
          <w:b/>
        </w:rPr>
        <w:t xml:space="preserve">Kết luận điều hành: </w:t>
      </w:r>
      <w:r>
        <w:t>Sprint 3 đã hoàn thành sau đợt hardening cuối của luồng import. Các rủi ro P0 về multi-instance, event loop, RAM upload và XLSX zip-bomb đã được xử lý và kiểm chứng. Kết luận này chưa đồng nghĩa hệ thống đã được phép mở production; production readiness cho backup, monitoring và hạ tầng vận hành là một cổng riêng.</w:t>
      </w:r>
    </w:p>
    <w:p>
      <w:pPr>
        <w:pStyle w:val="Heading1"/>
      </w:pPr>
      <w:r>
        <w:t>1 Mục tiêu và phạm vi</w:t>
      </w:r>
    </w:p>
    <w:p>
      <w:r>
        <w:t>Sprint 3 hoàn thiện nền tảng quản trị dữ liệu và quyền cho cổng dịch vụ sinh viên. Mỗi thao tác quan trọng phải có permission, data scope, transaction, audit và trạng thái lỗi đủ rõ để vận hành. Đợt bổ sung cuối tập trung biến import thành workload bất đồng bộ có thể hoạt động an toàn khi API chạy nhiều instance.</w:t>
      </w:r>
    </w:p>
    <w:p>
      <w:pPr>
        <w:pStyle w:val="ListBullet"/>
        <w:spacing w:after="60"/>
      </w:pPr>
      <w:r>
        <w:t>Quản trị permission, role và scope theo đúng thẩm quyền.</w:t>
      </w:r>
    </w:p>
    <w:p>
      <w:pPr>
        <w:pStyle w:val="ListBullet"/>
        <w:spacing w:after="60"/>
      </w:pPr>
      <w:r>
        <w:t>Quản lý khoa, lớp, cố vấn, đơn vị hành chính và hồ sơ sinh viên.</w:t>
      </w:r>
    </w:p>
    <w:p>
      <w:pPr>
        <w:pStyle w:val="ListBullet"/>
        <w:spacing w:after="60"/>
      </w:pPr>
      <w:r>
        <w:t>Import và export sinh viên có preview, xử lý trùng, transaction và audit.</w:t>
      </w:r>
    </w:p>
    <w:p>
      <w:pPr>
        <w:pStyle w:val="ListBullet"/>
        <w:spacing w:after="60"/>
      </w:pPr>
      <w:r>
        <w:t>Gửi lời mời kích hoạt qua job queue và theo dõi audit log.</w:t>
      </w:r>
    </w:p>
    <w:p>
      <w:pPr>
        <w:pStyle w:val="ListBullet"/>
        <w:spacing w:after="60"/>
      </w:pPr>
      <w:r>
        <w:t>Cách ly parse CSV/XLSX khỏi API và dùng PostgreSQL làm kho dùng chung.</w:t>
      </w:r>
    </w:p>
    <w:p>
      <w:pPr>
        <w:pStyle w:val="Heading1"/>
      </w:pPr>
      <w:r>
        <w:t>2 Trạng thái các increment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rPr>
          <w:tblHeader w:val="true"/>
          <w:cantSplit/>
        </w:trPr>
        <w:tc>
          <w:tcPr>
            <w:tcW w:type="dxa" w:w="2088"/>
            <w:vAlign w:val="center"/>
            <w:shd w:fill="17365D"/>
            <w:tcMar>
              <w:top w:w="100" w:type="dxa"/>
              <w:start w:w="120" w:type="dxa"/>
              <w:bottom w:w="100" w:type="dxa"/>
              <w:end w:w="120" w:type="dxa"/>
            </w:tcMar>
          </w:tcPr>
          <w:p>
            <w:pPr>
              <w:spacing w:after="0"/>
              <w:jc w:val="center"/>
            </w:pPr>
            <w:r>
              <w:rPr>
                <w:b/>
                <w:color w:val="FFFFFF"/>
                <w:sz w:val="19"/>
              </w:rPr>
              <w:t>Increment</w:t>
            </w:r>
          </w:p>
        </w:tc>
        <w:tc>
          <w:tcPr>
            <w:tcW w:type="dxa" w:w="5904"/>
            <w:vAlign w:val="center"/>
            <w:shd w:fill="17365D"/>
            <w:tcMar>
              <w:top w:w="100" w:type="dxa"/>
              <w:start w:w="120" w:type="dxa"/>
              <w:bottom w:w="100" w:type="dxa"/>
              <w:end w:w="120" w:type="dxa"/>
            </w:tcMar>
          </w:tcPr>
          <w:p>
            <w:pPr>
              <w:spacing w:after="0"/>
              <w:jc w:val="center"/>
            </w:pPr>
            <w:r>
              <w:rPr>
                <w:b/>
                <w:color w:val="FFFFFF"/>
                <w:sz w:val="19"/>
              </w:rPr>
              <w:t>Phạm vi</w:t>
            </w:r>
          </w:p>
        </w:tc>
        <w:tc>
          <w:tcPr>
            <w:tcW w:type="dxa" w:w="1728"/>
            <w:vAlign w:val="center"/>
            <w:shd w:fill="17365D"/>
            <w:tcMar>
              <w:top w:w="100" w:type="dxa"/>
              <w:start w:w="120" w:type="dxa"/>
              <w:bottom w:w="100" w:type="dxa"/>
              <w:end w:w="120" w:type="dxa"/>
            </w:tcMar>
          </w:tcPr>
          <w:p>
            <w:pPr>
              <w:spacing w:after="0"/>
              <w:jc w:val="center"/>
            </w:pPr>
            <w:r>
              <w:rPr>
                <w:b/>
                <w:color w:val="FFFFFF"/>
                <w:sz w:val="19"/>
              </w:rPr>
              <w:t>Trạng thái</w:t>
            </w:r>
          </w:p>
        </w:tc>
      </w:tr>
      <w:tr>
        <w:trPr>
          <w:cantSplit/>
        </w:trPr>
        <w:tc>
          <w:tcPr>
            <w:tcW w:type="dxa" w:w="2088"/>
            <w:vAlign w:val="center"/>
            <w:tcMar>
              <w:top w:w="100" w:type="dxa"/>
              <w:start w:w="120" w:type="dxa"/>
              <w:bottom w:w="100" w:type="dxa"/>
              <w:end w:w="120" w:type="dxa"/>
            </w:tcMar>
          </w:tcPr>
          <w:p>
            <w:pPr>
              <w:spacing w:after="0" w:line="259" w:lineRule="auto"/>
              <w:jc w:val="left"/>
            </w:pPr>
            <w:r>
              <w:rPr>
                <w:sz w:val="18"/>
              </w:rPr>
              <w:t>RBAC và data scope</w:t>
            </w:r>
          </w:p>
        </w:tc>
        <w:tc>
          <w:tcPr>
            <w:tcW w:type="dxa" w:w="5904"/>
            <w:vAlign w:val="center"/>
            <w:tcMar>
              <w:top w:w="100" w:type="dxa"/>
              <w:start w:w="120" w:type="dxa"/>
              <w:bottom w:w="100" w:type="dxa"/>
              <w:end w:w="120" w:type="dxa"/>
            </w:tcMar>
          </w:tcPr>
          <w:p>
            <w:pPr>
              <w:spacing w:after="0" w:line="259" w:lineRule="auto"/>
              <w:jc w:val="left"/>
            </w:pPr>
            <w:r>
              <w:rPr>
                <w:sz w:val="18"/>
              </w:rPr>
              <w:t>Permission, role, GLOBAL, FACULTY, CLASS và ORGANIZATION</w:t>
            </w:r>
          </w:p>
        </w:tc>
        <w:tc>
          <w:tcPr>
            <w:tcW w:type="dxa" w:w="1728"/>
            <w:vAlign w:val="center"/>
            <w:tcMar>
              <w:top w:w="100" w:type="dxa"/>
              <w:start w:w="120" w:type="dxa"/>
              <w:bottom w:w="100" w:type="dxa"/>
              <w:end w:w="120" w:type="dxa"/>
            </w:tcMar>
          </w:tcPr>
          <w:p>
            <w:pPr>
              <w:spacing w:after="0" w:line="259" w:lineRule="auto"/>
              <w:jc w:val="center"/>
            </w:pPr>
            <w:r>
              <w:rPr>
                <w:sz w:val="18"/>
              </w:rPr>
              <w:t>Đã đạt</w:t>
            </w:r>
          </w:p>
        </w:tc>
      </w:tr>
      <w:tr>
        <w:trPr>
          <w:cantSplit/>
        </w:trPr>
        <w:tc>
          <w:tcPr>
            <w:tcW w:type="dxa" w:w="2088"/>
            <w:vAlign w:val="center"/>
            <w:tcMar>
              <w:top w:w="100" w:type="dxa"/>
              <w:start w:w="120" w:type="dxa"/>
              <w:bottom w:w="100" w:type="dxa"/>
              <w:end w:w="120" w:type="dxa"/>
            </w:tcMar>
            <w:shd w:fill="F5F7F9"/>
          </w:tcPr>
          <w:p>
            <w:pPr>
              <w:spacing w:after="0" w:line="259" w:lineRule="auto"/>
              <w:jc w:val="left"/>
            </w:pPr>
            <w:r>
              <w:rPr>
                <w:sz w:val="18"/>
              </w:rPr>
              <w:t>Hồ sơ sinh viên</w:t>
            </w:r>
          </w:p>
        </w:tc>
        <w:tc>
          <w:tcPr>
            <w:tcW w:type="dxa" w:w="5904"/>
            <w:vAlign w:val="center"/>
            <w:tcMar>
              <w:top w:w="100" w:type="dxa"/>
              <w:start w:w="120" w:type="dxa"/>
              <w:bottom w:w="100" w:type="dxa"/>
              <w:end w:w="120" w:type="dxa"/>
            </w:tcMar>
            <w:shd w:fill="F5F7F9"/>
          </w:tcPr>
          <w:p>
            <w:pPr>
              <w:spacing w:after="0" w:line="259" w:lineRule="auto"/>
              <w:jc w:val="left"/>
            </w:pPr>
            <w:r>
              <w:rPr>
                <w:sz w:val="18"/>
              </w:rPr>
              <w:t>Danh sách, tìm kiếm, sửa mã số, họ tên, lớp và khoa</w:t>
            </w:r>
          </w:p>
        </w:tc>
        <w:tc>
          <w:tcPr>
            <w:tcW w:type="dxa" w:w="1728"/>
            <w:vAlign w:val="center"/>
            <w:tcMar>
              <w:top w:w="100" w:type="dxa"/>
              <w:start w:w="120" w:type="dxa"/>
              <w:bottom w:w="100" w:type="dxa"/>
              <w:end w:w="120" w:type="dxa"/>
            </w:tcMar>
            <w:shd w:fill="F5F7F9"/>
          </w:tcPr>
          <w:p>
            <w:pPr>
              <w:spacing w:after="0" w:line="259" w:lineRule="auto"/>
              <w:jc w:val="center"/>
            </w:pPr>
            <w:r>
              <w:rPr>
                <w:sz w:val="18"/>
              </w:rPr>
              <w:t>Đã đạt</w:t>
            </w:r>
          </w:p>
        </w:tc>
      </w:tr>
      <w:tr>
        <w:trPr>
          <w:cantSplit/>
        </w:trPr>
        <w:tc>
          <w:tcPr>
            <w:tcW w:type="dxa" w:w="2088"/>
            <w:vAlign w:val="center"/>
            <w:tcMar>
              <w:top w:w="100" w:type="dxa"/>
              <w:start w:w="120" w:type="dxa"/>
              <w:bottom w:w="100" w:type="dxa"/>
              <w:end w:w="120" w:type="dxa"/>
            </w:tcMar>
          </w:tcPr>
          <w:p>
            <w:pPr>
              <w:spacing w:after="0" w:line="259" w:lineRule="auto"/>
              <w:jc w:val="left"/>
            </w:pPr>
            <w:r>
              <w:rPr>
                <w:sz w:val="18"/>
              </w:rPr>
              <w:t>Import sinh viên</w:t>
            </w:r>
          </w:p>
        </w:tc>
        <w:tc>
          <w:tcPr>
            <w:tcW w:type="dxa" w:w="5904"/>
            <w:vAlign w:val="center"/>
            <w:tcMar>
              <w:top w:w="100" w:type="dxa"/>
              <w:start w:w="120" w:type="dxa"/>
              <w:bottom w:w="100" w:type="dxa"/>
              <w:end w:w="120" w:type="dxa"/>
            </w:tcMar>
          </w:tcPr>
          <w:p>
            <w:pPr>
              <w:spacing w:after="0" w:line="259" w:lineRule="auto"/>
              <w:jc w:val="left"/>
            </w:pPr>
            <w:r>
              <w:rPr>
                <w:sz w:val="18"/>
              </w:rPr>
              <w:t>Upload, job, preview, confirm, xử lý trùng và audit</w:t>
            </w:r>
          </w:p>
        </w:tc>
        <w:tc>
          <w:tcPr>
            <w:tcW w:type="dxa" w:w="1728"/>
            <w:vAlign w:val="center"/>
            <w:tcMar>
              <w:top w:w="100" w:type="dxa"/>
              <w:start w:w="120" w:type="dxa"/>
              <w:bottom w:w="100" w:type="dxa"/>
              <w:end w:w="120" w:type="dxa"/>
            </w:tcMar>
          </w:tcPr>
          <w:p>
            <w:pPr>
              <w:spacing w:after="0" w:line="259" w:lineRule="auto"/>
              <w:jc w:val="center"/>
            </w:pPr>
            <w:r>
              <w:rPr>
                <w:sz w:val="18"/>
              </w:rPr>
              <w:t>Đã đạt</w:t>
            </w:r>
          </w:p>
        </w:tc>
      </w:tr>
      <w:tr>
        <w:trPr>
          <w:cantSplit/>
        </w:trPr>
        <w:tc>
          <w:tcPr>
            <w:tcW w:type="dxa" w:w="2088"/>
            <w:vAlign w:val="center"/>
            <w:tcMar>
              <w:top w:w="100" w:type="dxa"/>
              <w:start w:w="120" w:type="dxa"/>
              <w:bottom w:w="100" w:type="dxa"/>
              <w:end w:w="120" w:type="dxa"/>
            </w:tcMar>
            <w:shd w:fill="F5F7F9"/>
          </w:tcPr>
          <w:p>
            <w:pPr>
              <w:spacing w:after="0" w:line="259" w:lineRule="auto"/>
              <w:jc w:val="left"/>
            </w:pPr>
            <w:r>
              <w:rPr>
                <w:sz w:val="18"/>
              </w:rPr>
              <w:t>Export Excel</w:t>
            </w:r>
          </w:p>
        </w:tc>
        <w:tc>
          <w:tcPr>
            <w:tcW w:type="dxa" w:w="5904"/>
            <w:vAlign w:val="center"/>
            <w:tcMar>
              <w:top w:w="100" w:type="dxa"/>
              <w:start w:w="120" w:type="dxa"/>
              <w:bottom w:w="100" w:type="dxa"/>
              <w:end w:w="120" w:type="dxa"/>
            </w:tcMar>
            <w:shd w:fill="F5F7F9"/>
          </w:tcPr>
          <w:p>
            <w:pPr>
              <w:spacing w:after="0" w:line="259" w:lineRule="auto"/>
              <w:jc w:val="left"/>
            </w:pPr>
            <w:r>
              <w:rPr>
                <w:sz w:val="18"/>
              </w:rPr>
              <w:t>Xuất dữ liệu theo quyền, phạm vi và bộ lọc</w:t>
            </w:r>
          </w:p>
        </w:tc>
        <w:tc>
          <w:tcPr>
            <w:tcW w:type="dxa" w:w="1728"/>
            <w:vAlign w:val="center"/>
            <w:tcMar>
              <w:top w:w="100" w:type="dxa"/>
              <w:start w:w="120" w:type="dxa"/>
              <w:bottom w:w="100" w:type="dxa"/>
              <w:end w:w="120" w:type="dxa"/>
            </w:tcMar>
            <w:shd w:fill="F5F7F9"/>
          </w:tcPr>
          <w:p>
            <w:pPr>
              <w:spacing w:after="0" w:line="259" w:lineRule="auto"/>
              <w:jc w:val="center"/>
            </w:pPr>
            <w:r>
              <w:rPr>
                <w:sz w:val="18"/>
              </w:rPr>
              <w:t>Đã đạt</w:t>
            </w:r>
          </w:p>
        </w:tc>
      </w:tr>
      <w:tr>
        <w:trPr>
          <w:cantSplit/>
        </w:trPr>
        <w:tc>
          <w:tcPr>
            <w:tcW w:type="dxa" w:w="2088"/>
            <w:vAlign w:val="center"/>
            <w:tcMar>
              <w:top w:w="100" w:type="dxa"/>
              <w:start w:w="120" w:type="dxa"/>
              <w:bottom w:w="100" w:type="dxa"/>
              <w:end w:w="120" w:type="dxa"/>
            </w:tcMar>
          </w:tcPr>
          <w:p>
            <w:pPr>
              <w:spacing w:after="0" w:line="259" w:lineRule="auto"/>
              <w:jc w:val="left"/>
            </w:pPr>
            <w:r>
              <w:rPr>
                <w:sz w:val="18"/>
              </w:rPr>
              <w:t>Invitation queue</w:t>
            </w:r>
          </w:p>
        </w:tc>
        <w:tc>
          <w:tcPr>
            <w:tcW w:type="dxa" w:w="5904"/>
            <w:vAlign w:val="center"/>
            <w:tcMar>
              <w:top w:w="100" w:type="dxa"/>
              <w:start w:w="120" w:type="dxa"/>
              <w:bottom w:w="100" w:type="dxa"/>
              <w:end w:w="120" w:type="dxa"/>
            </w:tcMar>
          </w:tcPr>
          <w:p>
            <w:pPr>
              <w:spacing w:after="0" w:line="259" w:lineRule="auto"/>
              <w:jc w:val="left"/>
            </w:pPr>
            <w:r>
              <w:rPr>
                <w:sz w:val="18"/>
              </w:rPr>
              <w:t>Worker gửi email kích hoạt, retry và audit</w:t>
            </w:r>
          </w:p>
        </w:tc>
        <w:tc>
          <w:tcPr>
            <w:tcW w:type="dxa" w:w="1728"/>
            <w:vAlign w:val="center"/>
            <w:tcMar>
              <w:top w:w="100" w:type="dxa"/>
              <w:start w:w="120" w:type="dxa"/>
              <w:bottom w:w="100" w:type="dxa"/>
              <w:end w:w="120" w:type="dxa"/>
            </w:tcMar>
          </w:tcPr>
          <w:p>
            <w:pPr>
              <w:spacing w:after="0" w:line="259" w:lineRule="auto"/>
              <w:jc w:val="center"/>
            </w:pPr>
            <w:r>
              <w:rPr>
                <w:sz w:val="18"/>
              </w:rPr>
              <w:t>Đã đạt</w:t>
            </w:r>
          </w:p>
        </w:tc>
      </w:tr>
      <w:tr>
        <w:trPr>
          <w:cantSplit/>
        </w:trPr>
        <w:tc>
          <w:tcPr>
            <w:tcW w:type="dxa" w:w="2088"/>
            <w:vAlign w:val="center"/>
            <w:tcMar>
              <w:top w:w="100" w:type="dxa"/>
              <w:start w:w="120" w:type="dxa"/>
              <w:bottom w:w="100" w:type="dxa"/>
              <w:end w:w="120" w:type="dxa"/>
            </w:tcMar>
            <w:shd w:fill="F5F7F9"/>
          </w:tcPr>
          <w:p>
            <w:pPr>
              <w:spacing w:after="0" w:line="259" w:lineRule="auto"/>
              <w:jc w:val="left"/>
            </w:pPr>
            <w:r>
              <w:rPr>
                <w:sz w:val="18"/>
              </w:rPr>
              <w:t>Audit log</w:t>
            </w:r>
          </w:p>
        </w:tc>
        <w:tc>
          <w:tcPr>
            <w:tcW w:type="dxa" w:w="5904"/>
            <w:vAlign w:val="center"/>
            <w:tcMar>
              <w:top w:w="100" w:type="dxa"/>
              <w:start w:w="120" w:type="dxa"/>
              <w:bottom w:w="100" w:type="dxa"/>
              <w:end w:w="120" w:type="dxa"/>
            </w:tcMar>
            <w:shd w:fill="F5F7F9"/>
          </w:tcPr>
          <w:p>
            <w:pPr>
              <w:spacing w:after="0" w:line="259" w:lineRule="auto"/>
              <w:jc w:val="left"/>
            </w:pPr>
            <w:r>
              <w:rPr>
                <w:sz w:val="18"/>
              </w:rPr>
              <w:t>Bộ lọc, metadata, phân trang và kiểm soát quyền</w:t>
            </w:r>
          </w:p>
        </w:tc>
        <w:tc>
          <w:tcPr>
            <w:tcW w:type="dxa" w:w="1728"/>
            <w:vAlign w:val="center"/>
            <w:tcMar>
              <w:top w:w="100" w:type="dxa"/>
              <w:start w:w="120" w:type="dxa"/>
              <w:bottom w:w="100" w:type="dxa"/>
              <w:end w:w="120" w:type="dxa"/>
            </w:tcMar>
            <w:shd w:fill="F5F7F9"/>
          </w:tcPr>
          <w:p>
            <w:pPr>
              <w:spacing w:after="0" w:line="259" w:lineRule="auto"/>
              <w:jc w:val="center"/>
            </w:pPr>
            <w:r>
              <w:rPr>
                <w:sz w:val="18"/>
              </w:rPr>
              <w:t>Đã đạt</w:t>
            </w:r>
          </w:p>
        </w:tc>
      </w:tr>
      <w:tr>
        <w:trPr>
          <w:cantSplit/>
        </w:trPr>
        <w:tc>
          <w:tcPr>
            <w:tcW w:type="dxa" w:w="2088"/>
            <w:vAlign w:val="center"/>
            <w:tcMar>
              <w:top w:w="100" w:type="dxa"/>
              <w:start w:w="120" w:type="dxa"/>
              <w:bottom w:w="100" w:type="dxa"/>
              <w:end w:w="120" w:type="dxa"/>
            </w:tcMar>
          </w:tcPr>
          <w:p>
            <w:pPr>
              <w:spacing w:after="0" w:line="259" w:lineRule="auto"/>
              <w:jc w:val="left"/>
            </w:pPr>
            <w:r>
              <w:rPr>
                <w:sz w:val="18"/>
              </w:rPr>
              <w:t>Giao diện admin</w:t>
            </w:r>
          </w:p>
        </w:tc>
        <w:tc>
          <w:tcPr>
            <w:tcW w:type="dxa" w:w="5904"/>
            <w:vAlign w:val="center"/>
            <w:tcMar>
              <w:top w:w="100" w:type="dxa"/>
              <w:start w:w="120" w:type="dxa"/>
              <w:bottom w:w="100" w:type="dxa"/>
              <w:end w:w="120" w:type="dxa"/>
            </w:tcMar>
          </w:tcPr>
          <w:p>
            <w:pPr>
              <w:spacing w:after="0" w:line="259" w:lineRule="auto"/>
              <w:jc w:val="left"/>
            </w:pPr>
            <w:r>
              <w:rPr>
                <w:sz w:val="18"/>
              </w:rPr>
              <w:t>File mẫu, import bất đồng bộ và thông báo lỗi thân thiện</w:t>
            </w:r>
          </w:p>
        </w:tc>
        <w:tc>
          <w:tcPr>
            <w:tcW w:type="dxa" w:w="1728"/>
            <w:vAlign w:val="center"/>
            <w:tcMar>
              <w:top w:w="100" w:type="dxa"/>
              <w:start w:w="120" w:type="dxa"/>
              <w:bottom w:w="100" w:type="dxa"/>
              <w:end w:w="120" w:type="dxa"/>
            </w:tcMar>
          </w:tcPr>
          <w:p>
            <w:pPr>
              <w:spacing w:after="0" w:line="259" w:lineRule="auto"/>
              <w:jc w:val="center"/>
            </w:pPr>
            <w:r>
              <w:rPr>
                <w:sz w:val="18"/>
              </w:rPr>
              <w:t>Đã đạt</w:t>
            </w:r>
          </w:p>
        </w:tc>
      </w:tr>
    </w:tbl>
    <w:p>
      <w:pPr>
        <w:spacing w:after="0"/>
      </w:pPr>
    </w:p>
    <w:p>
      <w:pPr>
        <w:pStyle w:val="Heading1"/>
      </w:pPr>
      <w:r>
        <w:t>3 Kiến trúc import đã triển khai</w:t>
      </w:r>
    </w:p>
    <w:p>
      <w:r>
        <w:t>Luồng hiện tại là: upload có giới hạn → lưu file vào PostgreSQL → tạo job → worker riêng preflight và parse → lưu preview dùng chung → giao diện poll trạng thái → admin confirm → commit và consume preview trong cùng transaction.</w:t>
      </w:r>
    </w:p>
    <w:p>
      <w:pPr>
        <w:pStyle w:val="ListBullet"/>
        <w:spacing w:after="60"/>
      </w:pPr>
      <w:r>
        <w:t>File gốc được lưu trong bảng riêng bằng bytea, TTL 30 phút; không thêm S3 hoặc MinIO ở quy mô hiện tại.</w:t>
      </w:r>
    </w:p>
    <w:p>
      <w:pPr>
        <w:pStyle w:val="ListBullet"/>
        <w:spacing w:after="60"/>
      </w:pPr>
      <w:r>
        <w:t>Job dùng PostgreSQL, FOR UPDATE SKIP LOCKED, số lần thử hữu hạn và lazy reclaim lock quá hạn.</w:t>
      </w:r>
    </w:p>
    <w:p>
      <w:pPr>
        <w:pStyle w:val="ListBullet"/>
        <w:spacing w:after="60"/>
      </w:pPr>
      <w:r>
        <w:t>Preview dùng PostgreSQL, TTL 15 phút và acquisitionId riêng cho từng lần acquire.</w:t>
      </w:r>
    </w:p>
    <w:p>
      <w:pPr>
        <w:pStyle w:val="ListBullet"/>
        <w:spacing w:after="60"/>
      </w:pPr>
      <w:r>
        <w:t>Confirm khóa đúng actor và acquisitionId; import, audit, invitation enqueue và trạng thái CONSUMED cùng transaction.</w:t>
      </w:r>
    </w:p>
    <w:p>
      <w:pPr>
        <w:pStyle w:val="ListBullet"/>
        <w:spacing w:after="60"/>
      </w:pPr>
      <w:r>
        <w:t>API không parse file. Worker process riêng xử lý CSV/XLSX và có thể triển khai tách container khi vận hành.</w:t>
      </w:r>
    </w:p>
    <w:p>
      <w:pPr>
        <w:pStyle w:val="ListBullet"/>
        <w:spacing w:after="60"/>
      </w:pPr>
      <w:r>
        <w:t>Dữ liệu file và preview hết hạn được dọn lười khi có enqueue hoặc worker claim tiếp theo.</w:t>
      </w:r>
    </w:p>
    <w:p>
      <w:pPr>
        <w:pStyle w:val="Heading1"/>
      </w:pPr>
      <w:r>
        <w:t>4 Kết quả hardening P0</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98"/>
        <w:gridCol w:w="2498"/>
        <w:gridCol w:w="2498"/>
        <w:gridCol w:w="2498"/>
      </w:tblGrid>
      <w:tr>
        <w:trPr>
          <w:tblHeader w:val="true"/>
          <w:cantSplit/>
        </w:trPr>
        <w:tc>
          <w:tcPr>
            <w:tcW w:type="dxa" w:w="893"/>
            <w:vAlign w:val="center"/>
            <w:shd w:fill="17365D"/>
            <w:tcMar>
              <w:top w:w="100" w:type="dxa"/>
              <w:start w:w="120" w:type="dxa"/>
              <w:bottom w:w="100" w:type="dxa"/>
              <w:end w:w="120" w:type="dxa"/>
            </w:tcMar>
          </w:tcPr>
          <w:p>
            <w:pPr>
              <w:spacing w:after="0"/>
              <w:jc w:val="center"/>
            </w:pPr>
            <w:r>
              <w:rPr>
                <w:b/>
                <w:color w:val="FFFFFF"/>
                <w:sz w:val="19"/>
              </w:rPr>
              <w:t>Mã</w:t>
            </w:r>
          </w:p>
        </w:tc>
        <w:tc>
          <w:tcPr>
            <w:tcW w:type="dxa" w:w="1944"/>
            <w:vAlign w:val="center"/>
            <w:shd w:fill="17365D"/>
            <w:tcMar>
              <w:top w:w="100" w:type="dxa"/>
              <w:start w:w="120" w:type="dxa"/>
              <w:bottom w:w="100" w:type="dxa"/>
              <w:end w:w="120" w:type="dxa"/>
            </w:tcMar>
          </w:tcPr>
          <w:p>
            <w:pPr>
              <w:spacing w:after="0"/>
              <w:jc w:val="center"/>
            </w:pPr>
            <w:r>
              <w:rPr>
                <w:b/>
                <w:color w:val="FFFFFF"/>
                <w:sz w:val="19"/>
              </w:rPr>
              <w:t>Rủi ro</w:t>
            </w:r>
          </w:p>
        </w:tc>
        <w:tc>
          <w:tcPr>
            <w:tcW w:type="dxa" w:w="5587"/>
            <w:vAlign w:val="center"/>
            <w:shd w:fill="17365D"/>
            <w:tcMar>
              <w:top w:w="100" w:type="dxa"/>
              <w:start w:w="120" w:type="dxa"/>
              <w:bottom w:w="100" w:type="dxa"/>
              <w:end w:w="120" w:type="dxa"/>
            </w:tcMar>
          </w:tcPr>
          <w:p>
            <w:pPr>
              <w:spacing w:after="0"/>
              <w:jc w:val="center"/>
            </w:pPr>
            <w:r>
              <w:rPr>
                <w:b/>
                <w:color w:val="FFFFFF"/>
                <w:sz w:val="19"/>
              </w:rPr>
              <w:t>Biện pháp đã triển khai</w:t>
            </w:r>
          </w:p>
        </w:tc>
        <w:tc>
          <w:tcPr>
            <w:tcW w:type="dxa" w:w="1296"/>
            <w:vAlign w:val="center"/>
            <w:shd w:fill="17365D"/>
            <w:tcMar>
              <w:top w:w="100" w:type="dxa"/>
              <w:start w:w="120" w:type="dxa"/>
              <w:bottom w:w="100" w:type="dxa"/>
              <w:end w:w="120" w:type="dxa"/>
            </w:tcMar>
          </w:tcPr>
          <w:p>
            <w:pPr>
              <w:spacing w:after="0"/>
              <w:jc w:val="center"/>
            </w:pPr>
            <w:r>
              <w:rPr>
                <w:b/>
                <w:color w:val="FFFFFF"/>
                <w:sz w:val="19"/>
              </w:rPr>
              <w:t>Kết quả</w:t>
            </w:r>
          </w:p>
        </w:tc>
      </w:tr>
      <w:tr>
        <w:trPr>
          <w:cantSplit/>
        </w:trPr>
        <w:tc>
          <w:tcPr>
            <w:tcW w:type="dxa" w:w="893"/>
            <w:vAlign w:val="center"/>
            <w:tcMar>
              <w:top w:w="100" w:type="dxa"/>
              <w:start w:w="120" w:type="dxa"/>
              <w:bottom w:w="100" w:type="dxa"/>
              <w:end w:w="120" w:type="dxa"/>
            </w:tcMar>
          </w:tcPr>
          <w:p>
            <w:pPr>
              <w:spacing w:after="0" w:line="259" w:lineRule="auto"/>
              <w:jc w:val="center"/>
            </w:pPr>
            <w:r>
              <w:rPr>
                <w:sz w:val="18"/>
              </w:rPr>
              <w:t>P0.1</w:t>
            </w:r>
          </w:p>
        </w:tc>
        <w:tc>
          <w:tcPr>
            <w:tcW w:type="dxa" w:w="1944"/>
            <w:vAlign w:val="center"/>
            <w:tcMar>
              <w:top w:w="100" w:type="dxa"/>
              <w:start w:w="120" w:type="dxa"/>
              <w:bottom w:w="100" w:type="dxa"/>
              <w:end w:w="120" w:type="dxa"/>
            </w:tcMar>
          </w:tcPr>
          <w:p>
            <w:pPr>
              <w:spacing w:after="0" w:line="259" w:lineRule="auto"/>
              <w:jc w:val="left"/>
            </w:pPr>
            <w:r>
              <w:rPr>
                <w:sz w:val="18"/>
              </w:rPr>
              <w:t>Race và ghi nửa vời</w:t>
            </w:r>
          </w:p>
        </w:tc>
        <w:tc>
          <w:tcPr>
            <w:tcW w:type="dxa" w:w="5587"/>
            <w:vAlign w:val="center"/>
            <w:tcMar>
              <w:top w:w="100" w:type="dxa"/>
              <w:start w:w="120" w:type="dxa"/>
              <w:bottom w:w="100" w:type="dxa"/>
              <w:end w:w="120" w:type="dxa"/>
            </w:tcMar>
          </w:tcPr>
          <w:p>
            <w:pPr>
              <w:spacing w:after="0" w:line="259" w:lineRule="auto"/>
              <w:jc w:val="left"/>
            </w:pPr>
            <w:r>
              <w:rPr>
                <w:sz w:val="18"/>
              </w:rPr>
              <w:t>Unique constraint DB; commit và consume preview cùng transaction</w:t>
            </w:r>
          </w:p>
        </w:tc>
        <w:tc>
          <w:tcPr>
            <w:tcW w:type="dxa" w:w="1296"/>
            <w:vAlign w:val="center"/>
            <w:tcMar>
              <w:top w:w="100" w:type="dxa"/>
              <w:start w:w="120" w:type="dxa"/>
              <w:bottom w:w="100" w:type="dxa"/>
              <w:end w:w="120" w:type="dxa"/>
            </w:tcMar>
          </w:tcPr>
          <w:p>
            <w:pPr>
              <w:spacing w:after="0" w:line="259" w:lineRule="auto"/>
              <w:jc w:val="center"/>
            </w:pPr>
            <w:r>
              <w:rPr>
                <w:sz w:val="18"/>
              </w:rPr>
              <w:t>Đạt</w:t>
            </w:r>
          </w:p>
        </w:tc>
      </w:tr>
      <w:tr>
        <w:trPr>
          <w:cantSplit/>
        </w:trPr>
        <w:tc>
          <w:tcPr>
            <w:tcW w:type="dxa" w:w="893"/>
            <w:vAlign w:val="center"/>
            <w:tcMar>
              <w:top w:w="100" w:type="dxa"/>
              <w:start w:w="120" w:type="dxa"/>
              <w:bottom w:w="100" w:type="dxa"/>
              <w:end w:w="120" w:type="dxa"/>
            </w:tcMar>
            <w:shd w:fill="F5F7F9"/>
          </w:tcPr>
          <w:p>
            <w:pPr>
              <w:spacing w:after="0" w:line="259" w:lineRule="auto"/>
              <w:jc w:val="center"/>
            </w:pPr>
            <w:r>
              <w:rPr>
                <w:sz w:val="18"/>
              </w:rPr>
              <w:t>P0.2</w:t>
            </w:r>
          </w:p>
        </w:tc>
        <w:tc>
          <w:tcPr>
            <w:tcW w:type="dxa" w:w="1944"/>
            <w:vAlign w:val="center"/>
            <w:tcMar>
              <w:top w:w="100" w:type="dxa"/>
              <w:start w:w="120" w:type="dxa"/>
              <w:bottom w:w="100" w:type="dxa"/>
              <w:end w:w="120" w:type="dxa"/>
            </w:tcMar>
            <w:shd w:fill="F5F7F9"/>
          </w:tcPr>
          <w:p>
            <w:pPr>
              <w:spacing w:after="0" w:line="259" w:lineRule="auto"/>
              <w:jc w:val="left"/>
            </w:pPr>
            <w:r>
              <w:rPr>
                <w:sz w:val="18"/>
              </w:rPr>
              <w:t>Block event loop API</w:t>
            </w:r>
          </w:p>
        </w:tc>
        <w:tc>
          <w:tcPr>
            <w:tcW w:type="dxa" w:w="5587"/>
            <w:vAlign w:val="center"/>
            <w:tcMar>
              <w:top w:w="100" w:type="dxa"/>
              <w:start w:w="120" w:type="dxa"/>
              <w:bottom w:w="100" w:type="dxa"/>
              <w:end w:w="120" w:type="dxa"/>
            </w:tcMar>
            <w:shd w:fill="F5F7F9"/>
          </w:tcPr>
          <w:p>
            <w:pPr>
              <w:spacing w:after="0" w:line="259" w:lineRule="auto"/>
              <w:jc w:val="left"/>
            </w:pPr>
            <w:r>
              <w:rPr>
                <w:sz w:val="18"/>
              </w:rPr>
              <w:t>API trả jobId; parser chạy trong worker process riêng</w:t>
            </w:r>
          </w:p>
        </w:tc>
        <w:tc>
          <w:tcPr>
            <w:tcW w:type="dxa" w:w="1296"/>
            <w:vAlign w:val="center"/>
            <w:tcMar>
              <w:top w:w="100" w:type="dxa"/>
              <w:start w:w="120" w:type="dxa"/>
              <w:bottom w:w="100" w:type="dxa"/>
              <w:end w:w="120" w:type="dxa"/>
            </w:tcMar>
            <w:shd w:fill="F5F7F9"/>
          </w:tcPr>
          <w:p>
            <w:pPr>
              <w:spacing w:after="0" w:line="259" w:lineRule="auto"/>
              <w:jc w:val="center"/>
            </w:pPr>
            <w:r>
              <w:rPr>
                <w:sz w:val="18"/>
              </w:rPr>
              <w:t>Đạt</w:t>
            </w:r>
          </w:p>
        </w:tc>
      </w:tr>
      <w:tr>
        <w:trPr>
          <w:cantSplit/>
        </w:trPr>
        <w:tc>
          <w:tcPr>
            <w:tcW w:type="dxa" w:w="893"/>
            <w:vAlign w:val="center"/>
            <w:tcMar>
              <w:top w:w="100" w:type="dxa"/>
              <w:start w:w="120" w:type="dxa"/>
              <w:bottom w:w="100" w:type="dxa"/>
              <w:end w:w="120" w:type="dxa"/>
            </w:tcMar>
          </w:tcPr>
          <w:p>
            <w:pPr>
              <w:spacing w:after="0" w:line="259" w:lineRule="auto"/>
              <w:jc w:val="center"/>
            </w:pPr>
            <w:r>
              <w:rPr>
                <w:sz w:val="18"/>
              </w:rPr>
              <w:t>P0.3</w:t>
            </w:r>
          </w:p>
        </w:tc>
        <w:tc>
          <w:tcPr>
            <w:tcW w:type="dxa" w:w="1944"/>
            <w:vAlign w:val="center"/>
            <w:tcMar>
              <w:top w:w="100" w:type="dxa"/>
              <w:start w:w="120" w:type="dxa"/>
              <w:bottom w:w="100" w:type="dxa"/>
              <w:end w:w="120" w:type="dxa"/>
            </w:tcMar>
          </w:tcPr>
          <w:p>
            <w:pPr>
              <w:spacing w:after="0" w:line="259" w:lineRule="auto"/>
              <w:jc w:val="left"/>
            </w:pPr>
            <w:r>
              <w:rPr>
                <w:sz w:val="18"/>
              </w:rPr>
              <w:t>Áp lực RAM upload</w:t>
            </w:r>
          </w:p>
        </w:tc>
        <w:tc>
          <w:tcPr>
            <w:tcW w:type="dxa" w:w="5587"/>
            <w:vAlign w:val="center"/>
            <w:tcMar>
              <w:top w:w="100" w:type="dxa"/>
              <w:start w:w="120" w:type="dxa"/>
              <w:bottom w:w="100" w:type="dxa"/>
              <w:end w:w="120" w:type="dxa"/>
            </w:tcMar>
          </w:tcPr>
          <w:p>
            <w:pPr>
              <w:spacing w:after="0" w:line="259" w:lineRule="auto"/>
              <w:jc w:val="left"/>
            </w:pPr>
            <w:r>
              <w:rPr>
                <w:sz w:val="18"/>
              </w:rPr>
              <w:t>Bỏ toBuffer; stream chặn 5 MB; tối đa hai upload đọc đồng thời</w:t>
            </w:r>
          </w:p>
        </w:tc>
        <w:tc>
          <w:tcPr>
            <w:tcW w:type="dxa" w:w="1296"/>
            <w:vAlign w:val="center"/>
            <w:tcMar>
              <w:top w:w="100" w:type="dxa"/>
              <w:start w:w="120" w:type="dxa"/>
              <w:bottom w:w="100" w:type="dxa"/>
              <w:end w:w="120" w:type="dxa"/>
            </w:tcMar>
          </w:tcPr>
          <w:p>
            <w:pPr>
              <w:spacing w:after="0" w:line="259" w:lineRule="auto"/>
              <w:jc w:val="center"/>
            </w:pPr>
            <w:r>
              <w:rPr>
                <w:sz w:val="18"/>
              </w:rPr>
              <w:t>Đạt</w:t>
            </w:r>
          </w:p>
        </w:tc>
      </w:tr>
      <w:tr>
        <w:trPr>
          <w:cantSplit/>
        </w:trPr>
        <w:tc>
          <w:tcPr>
            <w:tcW w:type="dxa" w:w="893"/>
            <w:vAlign w:val="center"/>
            <w:tcMar>
              <w:top w:w="100" w:type="dxa"/>
              <w:start w:w="120" w:type="dxa"/>
              <w:bottom w:w="100" w:type="dxa"/>
              <w:end w:w="120" w:type="dxa"/>
            </w:tcMar>
            <w:shd w:fill="F5F7F9"/>
          </w:tcPr>
          <w:p>
            <w:pPr>
              <w:spacing w:after="0" w:line="259" w:lineRule="auto"/>
              <w:jc w:val="center"/>
            </w:pPr>
            <w:r>
              <w:rPr>
                <w:sz w:val="18"/>
              </w:rPr>
              <w:t>P0.4</w:t>
            </w:r>
          </w:p>
        </w:tc>
        <w:tc>
          <w:tcPr>
            <w:tcW w:type="dxa" w:w="1944"/>
            <w:vAlign w:val="center"/>
            <w:tcMar>
              <w:top w:w="100" w:type="dxa"/>
              <w:start w:w="120" w:type="dxa"/>
              <w:bottom w:w="100" w:type="dxa"/>
              <w:end w:w="120" w:type="dxa"/>
            </w:tcMar>
            <w:shd w:fill="F5F7F9"/>
          </w:tcPr>
          <w:p>
            <w:pPr>
              <w:spacing w:after="0" w:line="259" w:lineRule="auto"/>
              <w:jc w:val="left"/>
            </w:pPr>
            <w:r>
              <w:rPr>
                <w:sz w:val="18"/>
              </w:rPr>
              <w:t>XLSX zip-bomb</w:t>
            </w:r>
          </w:p>
        </w:tc>
        <w:tc>
          <w:tcPr>
            <w:tcW w:type="dxa" w:w="5587"/>
            <w:vAlign w:val="center"/>
            <w:tcMar>
              <w:top w:w="100" w:type="dxa"/>
              <w:start w:w="120" w:type="dxa"/>
              <w:bottom w:w="100" w:type="dxa"/>
              <w:end w:w="120" w:type="dxa"/>
            </w:tcMar>
            <w:shd w:fill="F5F7F9"/>
          </w:tcPr>
          <w:p>
            <w:pPr>
              <w:spacing w:after="0" w:line="259" w:lineRule="auto"/>
              <w:jc w:val="left"/>
            </w:pPr>
            <w:r>
              <w:rPr>
                <w:sz w:val="18"/>
              </w:rPr>
              <w:t>Preflight entry count, byte giải nén, ratio, ZIP64, multi-disk và encryption</w:t>
            </w:r>
          </w:p>
        </w:tc>
        <w:tc>
          <w:tcPr>
            <w:tcW w:type="dxa" w:w="1296"/>
            <w:vAlign w:val="center"/>
            <w:tcMar>
              <w:top w:w="100" w:type="dxa"/>
              <w:start w:w="120" w:type="dxa"/>
              <w:bottom w:w="100" w:type="dxa"/>
              <w:end w:w="120" w:type="dxa"/>
            </w:tcMar>
            <w:shd w:fill="F5F7F9"/>
          </w:tcPr>
          <w:p>
            <w:pPr>
              <w:spacing w:after="0" w:line="259" w:lineRule="auto"/>
              <w:jc w:val="center"/>
            </w:pPr>
            <w:r>
              <w:rPr>
                <w:sz w:val="18"/>
              </w:rPr>
              <w:t>Đạt</w:t>
            </w:r>
          </w:p>
        </w:tc>
      </w:tr>
      <w:tr>
        <w:trPr>
          <w:cantSplit/>
        </w:trPr>
        <w:tc>
          <w:tcPr>
            <w:tcW w:type="dxa" w:w="893"/>
            <w:vAlign w:val="center"/>
            <w:tcMar>
              <w:top w:w="100" w:type="dxa"/>
              <w:start w:w="120" w:type="dxa"/>
              <w:bottom w:w="100" w:type="dxa"/>
              <w:end w:w="120" w:type="dxa"/>
            </w:tcMar>
          </w:tcPr>
          <w:p>
            <w:pPr>
              <w:spacing w:after="0" w:line="259" w:lineRule="auto"/>
              <w:jc w:val="center"/>
            </w:pPr>
            <w:r>
              <w:rPr>
                <w:sz w:val="18"/>
              </w:rPr>
              <w:t>P0.5</w:t>
            </w:r>
          </w:p>
        </w:tc>
        <w:tc>
          <w:tcPr>
            <w:tcW w:type="dxa" w:w="1944"/>
            <w:vAlign w:val="center"/>
            <w:tcMar>
              <w:top w:w="100" w:type="dxa"/>
              <w:start w:w="120" w:type="dxa"/>
              <w:bottom w:w="100" w:type="dxa"/>
              <w:end w:w="120" w:type="dxa"/>
            </w:tcMar>
          </w:tcPr>
          <w:p>
            <w:pPr>
              <w:spacing w:after="0" w:line="259" w:lineRule="auto"/>
              <w:jc w:val="left"/>
            </w:pPr>
            <w:r>
              <w:rPr>
                <w:sz w:val="18"/>
              </w:rPr>
              <w:t>Mất preview khi scale</w:t>
            </w:r>
          </w:p>
        </w:tc>
        <w:tc>
          <w:tcPr>
            <w:tcW w:type="dxa" w:w="5587"/>
            <w:vAlign w:val="center"/>
            <w:tcMar>
              <w:top w:w="100" w:type="dxa"/>
              <w:start w:w="120" w:type="dxa"/>
              <w:bottom w:w="100" w:type="dxa"/>
              <w:end w:w="120" w:type="dxa"/>
            </w:tcMar>
          </w:tcPr>
          <w:p>
            <w:pPr>
              <w:spacing w:after="0" w:line="259" w:lineRule="auto"/>
              <w:jc w:val="left"/>
            </w:pPr>
            <w:r>
              <w:rPr>
                <w:sz w:val="18"/>
              </w:rPr>
              <w:t>PostgreSQL preview store, atomic acquire, lease 5 phút và lazy reclaim</w:t>
            </w:r>
          </w:p>
        </w:tc>
        <w:tc>
          <w:tcPr>
            <w:tcW w:type="dxa" w:w="1296"/>
            <w:vAlign w:val="center"/>
            <w:tcMar>
              <w:top w:w="100" w:type="dxa"/>
              <w:start w:w="120" w:type="dxa"/>
              <w:bottom w:w="100" w:type="dxa"/>
              <w:end w:w="120" w:type="dxa"/>
            </w:tcMar>
          </w:tcPr>
          <w:p>
            <w:pPr>
              <w:spacing w:after="0" w:line="259" w:lineRule="auto"/>
              <w:jc w:val="center"/>
            </w:pPr>
            <w:r>
              <w:rPr>
                <w:sz w:val="18"/>
              </w:rPr>
              <w:t>Đạt</w:t>
            </w:r>
          </w:p>
        </w:tc>
      </w:tr>
    </w:tbl>
    <w:p>
      <w:pPr>
        <w:spacing w:after="0"/>
      </w:pPr>
    </w:p>
    <w:p>
      <w:r>
        <w:br w:type="page"/>
      </w:r>
    </w:p>
    <w:p>
      <w:pPr>
        <w:pStyle w:val="Heading1"/>
      </w:pPr>
      <w:r>
        <w:t>5 Quy tắc parser và an toàn dữ liệu</w:t>
      </w:r>
    </w:p>
    <w:p>
      <w:pPr>
        <w:pStyle w:val="ListBullet"/>
        <w:spacing w:after="60"/>
      </w:pPr>
      <w:r>
        <w:t>CSV dùng csv-parse thay state machine tự viết; hỗ trợ BOM, dấu phẩy hoặc chấm phẩy, quote lồng, nhiều dòng và dòng cuối không newline.</w:t>
      </w:r>
    </w:p>
    <w:p>
      <w:pPr>
        <w:pStyle w:val="ListBullet"/>
        <w:spacing w:after="60"/>
      </w:pPr>
      <w:r>
        <w:t>XLSX được đọc worksheet đầu tiên chỉ sau khi vượt preflight ZIP; archive bất thường bị đánh dấu FAILED trước bước parse XML.</w:t>
      </w:r>
    </w:p>
    <w:p>
      <w:pPr>
        <w:pStyle w:val="ListBullet"/>
        <w:spacing w:after="60"/>
      </w:pPr>
      <w:r>
        <w:t>Giới hạn nghiệp vụ giữ ở 5 MB và 1.000 dòng; mã sinh viên được giữ dạng text để không mất số 0 đầu.</w:t>
      </w:r>
    </w:p>
    <w:p>
      <w:pPr>
        <w:pStyle w:val="ListBullet"/>
        <w:spacing w:after="60"/>
      </w:pPr>
      <w:r>
        <w:t>Không ghi dữ liệu ở bước preview; unique constraint là lớp bảo vệ cuối cùng khi dữ liệu thay đổi sau preview.</w:t>
      </w:r>
    </w:p>
    <w:p>
      <w:pPr>
        <w:pStyle w:val="Heading1"/>
      </w:pPr>
      <w:r>
        <w:t>6 Bằng chứng nghiệm thu</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31"/>
        <w:gridCol w:w="3331"/>
        <w:gridCol w:w="3331"/>
      </w:tblGrid>
      <w:tr>
        <w:trPr>
          <w:tblHeader w:val="true"/>
          <w:cantSplit/>
        </w:trPr>
        <w:tc>
          <w:tcPr>
            <w:tcW w:type="dxa" w:w="2952"/>
            <w:vAlign w:val="center"/>
            <w:shd w:fill="17365D"/>
            <w:tcMar>
              <w:top w:w="100" w:type="dxa"/>
              <w:start w:w="120" w:type="dxa"/>
              <w:bottom w:w="100" w:type="dxa"/>
              <w:end w:w="120" w:type="dxa"/>
            </w:tcMar>
          </w:tcPr>
          <w:p>
            <w:pPr>
              <w:spacing w:after="0"/>
              <w:jc w:val="center"/>
            </w:pPr>
            <w:r>
              <w:rPr>
                <w:b/>
                <w:color w:val="FFFFFF"/>
                <w:sz w:val="19"/>
              </w:rPr>
              <w:t>Hạng mục</w:t>
            </w:r>
          </w:p>
        </w:tc>
        <w:tc>
          <w:tcPr>
            <w:tcW w:type="dxa" w:w="1800"/>
            <w:vAlign w:val="center"/>
            <w:shd w:fill="17365D"/>
            <w:tcMar>
              <w:top w:w="100" w:type="dxa"/>
              <w:start w:w="120" w:type="dxa"/>
              <w:bottom w:w="100" w:type="dxa"/>
              <w:end w:w="120" w:type="dxa"/>
            </w:tcMar>
          </w:tcPr>
          <w:p>
            <w:pPr>
              <w:spacing w:after="0"/>
              <w:jc w:val="center"/>
            </w:pPr>
            <w:r>
              <w:rPr>
                <w:b/>
                <w:color w:val="FFFFFF"/>
                <w:sz w:val="19"/>
              </w:rPr>
              <w:t>Kết quả</w:t>
            </w:r>
          </w:p>
        </w:tc>
        <w:tc>
          <w:tcPr>
            <w:tcW w:type="dxa" w:w="4968"/>
            <w:vAlign w:val="center"/>
            <w:shd w:fill="17365D"/>
            <w:tcMar>
              <w:top w:w="100" w:type="dxa"/>
              <w:start w:w="120" w:type="dxa"/>
              <w:bottom w:w="100" w:type="dxa"/>
              <w:end w:w="120" w:type="dxa"/>
            </w:tcMar>
          </w:tcPr>
          <w:p>
            <w:pPr>
              <w:spacing w:after="0"/>
              <w:jc w:val="center"/>
            </w:pPr>
            <w:r>
              <w:rPr>
                <w:b/>
                <w:color w:val="FFFFFF"/>
                <w:sz w:val="19"/>
              </w:rPr>
              <w:t>Ghi chú</w:t>
            </w:r>
          </w:p>
        </w:tc>
      </w:tr>
      <w:tr>
        <w:trPr>
          <w:cantSplit/>
        </w:trPr>
        <w:tc>
          <w:tcPr>
            <w:tcW w:type="dxa" w:w="2952"/>
            <w:vAlign w:val="center"/>
            <w:tcMar>
              <w:top w:w="100" w:type="dxa"/>
              <w:start w:w="120" w:type="dxa"/>
              <w:bottom w:w="100" w:type="dxa"/>
              <w:end w:w="120" w:type="dxa"/>
            </w:tcMar>
          </w:tcPr>
          <w:p>
            <w:pPr>
              <w:spacing w:after="0" w:line="259" w:lineRule="auto"/>
              <w:jc w:val="left"/>
            </w:pPr>
            <w:r>
              <w:rPr>
                <w:sz w:val="18"/>
              </w:rPr>
              <w:t>API typecheck và build</w:t>
            </w:r>
          </w:p>
        </w:tc>
        <w:tc>
          <w:tcPr>
            <w:tcW w:type="dxa" w:w="1800"/>
            <w:vAlign w:val="center"/>
            <w:tcMar>
              <w:top w:w="100" w:type="dxa"/>
              <w:start w:w="120" w:type="dxa"/>
              <w:bottom w:w="100" w:type="dxa"/>
              <w:end w:w="120" w:type="dxa"/>
            </w:tcMar>
          </w:tcPr>
          <w:p>
            <w:pPr>
              <w:spacing w:after="0" w:line="259" w:lineRule="auto"/>
              <w:jc w:val="center"/>
            </w:pPr>
            <w:r>
              <w:rPr>
                <w:sz w:val="18"/>
              </w:rPr>
              <w:t>Đạt</w:t>
            </w:r>
          </w:p>
        </w:tc>
        <w:tc>
          <w:tcPr>
            <w:tcW w:type="dxa" w:w="4968"/>
            <w:vAlign w:val="center"/>
            <w:tcMar>
              <w:top w:w="100" w:type="dxa"/>
              <w:start w:w="120" w:type="dxa"/>
              <w:bottom w:w="100" w:type="dxa"/>
              <w:end w:w="120" w:type="dxa"/>
            </w:tcMar>
          </w:tcPr>
          <w:p>
            <w:pPr>
              <w:spacing w:after="0" w:line="259" w:lineRule="auto"/>
              <w:jc w:val="left"/>
            </w:pPr>
            <w:r>
              <w:rPr>
                <w:sz w:val="18"/>
              </w:rPr>
              <w:t>TypeScript và production build không lỗi</w:t>
            </w:r>
          </w:p>
        </w:tc>
      </w:tr>
      <w:tr>
        <w:trPr>
          <w:cantSplit/>
        </w:trPr>
        <w:tc>
          <w:tcPr>
            <w:tcW w:type="dxa" w:w="2952"/>
            <w:vAlign w:val="center"/>
            <w:tcMar>
              <w:top w:w="100" w:type="dxa"/>
              <w:start w:w="120" w:type="dxa"/>
              <w:bottom w:w="100" w:type="dxa"/>
              <w:end w:w="120" w:type="dxa"/>
            </w:tcMar>
            <w:shd w:fill="F5F7F9"/>
          </w:tcPr>
          <w:p>
            <w:pPr>
              <w:spacing w:after="0" w:line="259" w:lineRule="auto"/>
              <w:jc w:val="left"/>
            </w:pPr>
            <w:r>
              <w:rPr>
                <w:sz w:val="18"/>
              </w:rPr>
              <w:t>API unit test</w:t>
            </w:r>
          </w:p>
        </w:tc>
        <w:tc>
          <w:tcPr>
            <w:tcW w:type="dxa" w:w="1800"/>
            <w:vAlign w:val="center"/>
            <w:tcMar>
              <w:top w:w="100" w:type="dxa"/>
              <w:start w:w="120" w:type="dxa"/>
              <w:bottom w:w="100" w:type="dxa"/>
              <w:end w:w="120" w:type="dxa"/>
            </w:tcMar>
            <w:shd w:fill="F5F7F9"/>
          </w:tcPr>
          <w:p>
            <w:pPr>
              <w:spacing w:after="0" w:line="259" w:lineRule="auto"/>
              <w:jc w:val="center"/>
            </w:pPr>
            <w:r>
              <w:rPr>
                <w:sz w:val="18"/>
              </w:rPr>
              <w:t>80 trên 80</w:t>
            </w:r>
          </w:p>
        </w:tc>
        <w:tc>
          <w:tcPr>
            <w:tcW w:type="dxa" w:w="4968"/>
            <w:vAlign w:val="center"/>
            <w:tcMar>
              <w:top w:w="100" w:type="dxa"/>
              <w:start w:w="120" w:type="dxa"/>
              <w:bottom w:w="100" w:type="dxa"/>
              <w:end w:w="120" w:type="dxa"/>
            </w:tcMar>
            <w:shd w:fill="F5F7F9"/>
          </w:tcPr>
          <w:p>
            <w:pPr>
              <w:spacing w:after="0" w:line="259" w:lineRule="auto"/>
              <w:jc w:val="left"/>
            </w:pPr>
            <w:r>
              <w:rPr>
                <w:sz w:val="18"/>
              </w:rPr>
              <w:t>Parser, service, auth, invitation và profile</w:t>
            </w:r>
          </w:p>
        </w:tc>
      </w:tr>
      <w:tr>
        <w:trPr>
          <w:cantSplit/>
        </w:trPr>
        <w:tc>
          <w:tcPr>
            <w:tcW w:type="dxa" w:w="2952"/>
            <w:vAlign w:val="center"/>
            <w:tcMar>
              <w:top w:w="100" w:type="dxa"/>
              <w:start w:w="120" w:type="dxa"/>
              <w:bottom w:w="100" w:type="dxa"/>
              <w:end w:w="120" w:type="dxa"/>
            </w:tcMar>
          </w:tcPr>
          <w:p>
            <w:pPr>
              <w:spacing w:after="0" w:line="259" w:lineRule="auto"/>
              <w:jc w:val="left"/>
            </w:pPr>
            <w:r>
              <w:rPr>
                <w:sz w:val="18"/>
              </w:rPr>
              <w:t>API integration test</w:t>
            </w:r>
          </w:p>
        </w:tc>
        <w:tc>
          <w:tcPr>
            <w:tcW w:type="dxa" w:w="1800"/>
            <w:vAlign w:val="center"/>
            <w:tcMar>
              <w:top w:w="100" w:type="dxa"/>
              <w:start w:w="120" w:type="dxa"/>
              <w:bottom w:w="100" w:type="dxa"/>
              <w:end w:w="120" w:type="dxa"/>
            </w:tcMar>
          </w:tcPr>
          <w:p>
            <w:pPr>
              <w:spacing w:after="0" w:line="259" w:lineRule="auto"/>
              <w:jc w:val="center"/>
            </w:pPr>
            <w:r>
              <w:rPr>
                <w:sz w:val="18"/>
              </w:rPr>
              <w:t>152 trên 152</w:t>
            </w:r>
          </w:p>
        </w:tc>
        <w:tc>
          <w:tcPr>
            <w:tcW w:type="dxa" w:w="4968"/>
            <w:vAlign w:val="center"/>
            <w:tcMar>
              <w:top w:w="100" w:type="dxa"/>
              <w:start w:w="120" w:type="dxa"/>
              <w:bottom w:w="100" w:type="dxa"/>
              <w:end w:w="120" w:type="dxa"/>
            </w:tcMar>
          </w:tcPr>
          <w:p>
            <w:pPr>
              <w:spacing w:after="0" w:line="259" w:lineRule="auto"/>
              <w:jc w:val="left"/>
            </w:pPr>
            <w:r>
              <w:rPr>
                <w:sz w:val="18"/>
              </w:rPr>
              <w:t>PostgreSQL thật và toàn bộ route nghiệp vụ</w:t>
            </w:r>
          </w:p>
        </w:tc>
      </w:tr>
      <w:tr>
        <w:trPr>
          <w:cantSplit/>
        </w:trPr>
        <w:tc>
          <w:tcPr>
            <w:tcW w:type="dxa" w:w="2952"/>
            <w:vAlign w:val="center"/>
            <w:tcMar>
              <w:top w:w="100" w:type="dxa"/>
              <w:start w:w="120" w:type="dxa"/>
              <w:bottom w:w="100" w:type="dxa"/>
              <w:end w:w="120" w:type="dxa"/>
            </w:tcMar>
            <w:shd w:fill="F5F7F9"/>
          </w:tcPr>
          <w:p>
            <w:pPr>
              <w:spacing w:after="0" w:line="259" w:lineRule="auto"/>
              <w:jc w:val="left"/>
            </w:pPr>
            <w:r>
              <w:rPr>
                <w:sz w:val="18"/>
              </w:rPr>
              <w:t>Web unit test</w:t>
            </w:r>
          </w:p>
        </w:tc>
        <w:tc>
          <w:tcPr>
            <w:tcW w:type="dxa" w:w="1800"/>
            <w:vAlign w:val="center"/>
            <w:tcMar>
              <w:top w:w="100" w:type="dxa"/>
              <w:start w:w="120" w:type="dxa"/>
              <w:bottom w:w="100" w:type="dxa"/>
              <w:end w:w="120" w:type="dxa"/>
            </w:tcMar>
            <w:shd w:fill="F5F7F9"/>
          </w:tcPr>
          <w:p>
            <w:pPr>
              <w:spacing w:after="0" w:line="259" w:lineRule="auto"/>
              <w:jc w:val="center"/>
            </w:pPr>
            <w:r>
              <w:rPr>
                <w:sz w:val="18"/>
              </w:rPr>
              <w:t>24 trên 24</w:t>
            </w:r>
          </w:p>
        </w:tc>
        <w:tc>
          <w:tcPr>
            <w:tcW w:type="dxa" w:w="4968"/>
            <w:vAlign w:val="center"/>
            <w:tcMar>
              <w:top w:w="100" w:type="dxa"/>
              <w:start w:w="120" w:type="dxa"/>
              <w:bottom w:w="100" w:type="dxa"/>
              <w:end w:w="120" w:type="dxa"/>
            </w:tcMar>
            <w:shd w:fill="F5F7F9"/>
          </w:tcPr>
          <w:p>
            <w:pPr>
              <w:spacing w:after="0" w:line="259" w:lineRule="auto"/>
              <w:jc w:val="left"/>
            </w:pPr>
            <w:r>
              <w:rPr>
                <w:sz w:val="18"/>
              </w:rPr>
              <w:t>Bao gồm tạo job và poll preview</w:t>
            </w:r>
          </w:p>
        </w:tc>
      </w:tr>
      <w:tr>
        <w:trPr>
          <w:cantSplit/>
        </w:trPr>
        <w:tc>
          <w:tcPr>
            <w:tcW w:type="dxa" w:w="2952"/>
            <w:vAlign w:val="center"/>
            <w:tcMar>
              <w:top w:w="100" w:type="dxa"/>
              <w:start w:w="120" w:type="dxa"/>
              <w:bottom w:w="100" w:type="dxa"/>
              <w:end w:w="120" w:type="dxa"/>
            </w:tcMar>
          </w:tcPr>
          <w:p>
            <w:pPr>
              <w:spacing w:after="0" w:line="259" w:lineRule="auto"/>
              <w:jc w:val="left"/>
            </w:pPr>
            <w:r>
              <w:rPr>
                <w:sz w:val="18"/>
              </w:rPr>
              <w:t>Web acceptance test</w:t>
            </w:r>
          </w:p>
        </w:tc>
        <w:tc>
          <w:tcPr>
            <w:tcW w:type="dxa" w:w="1800"/>
            <w:vAlign w:val="center"/>
            <w:tcMar>
              <w:top w:w="100" w:type="dxa"/>
              <w:start w:w="120" w:type="dxa"/>
              <w:bottom w:w="100" w:type="dxa"/>
              <w:end w:w="120" w:type="dxa"/>
            </w:tcMar>
          </w:tcPr>
          <w:p>
            <w:pPr>
              <w:spacing w:after="0" w:line="259" w:lineRule="auto"/>
              <w:jc w:val="center"/>
            </w:pPr>
            <w:r>
              <w:rPr>
                <w:sz w:val="18"/>
              </w:rPr>
              <w:t>5 trên 5</w:t>
            </w:r>
          </w:p>
        </w:tc>
        <w:tc>
          <w:tcPr>
            <w:tcW w:type="dxa" w:w="4968"/>
            <w:vAlign w:val="center"/>
            <w:tcMar>
              <w:top w:w="100" w:type="dxa"/>
              <w:start w:w="120" w:type="dxa"/>
              <w:bottom w:w="100" w:type="dxa"/>
              <w:end w:w="120" w:type="dxa"/>
            </w:tcMar>
          </w:tcPr>
          <w:p>
            <w:pPr>
              <w:spacing w:after="0" w:line="259" w:lineRule="auto"/>
              <w:jc w:val="left"/>
            </w:pPr>
            <w:r>
              <w:rPr>
                <w:sz w:val="18"/>
              </w:rPr>
              <w:t>Trang import, audit và bảo vệ truy cập</w:t>
            </w:r>
          </w:p>
        </w:tc>
      </w:tr>
      <w:tr>
        <w:trPr>
          <w:cantSplit/>
        </w:trPr>
        <w:tc>
          <w:tcPr>
            <w:tcW w:type="dxa" w:w="2952"/>
            <w:vAlign w:val="center"/>
            <w:tcMar>
              <w:top w:w="100" w:type="dxa"/>
              <w:start w:w="120" w:type="dxa"/>
              <w:bottom w:w="100" w:type="dxa"/>
              <w:end w:w="120" w:type="dxa"/>
            </w:tcMar>
            <w:shd w:fill="F5F7F9"/>
          </w:tcPr>
          <w:p>
            <w:pPr>
              <w:spacing w:after="0" w:line="259" w:lineRule="auto"/>
              <w:jc w:val="left"/>
            </w:pPr>
            <w:r>
              <w:rPr>
                <w:sz w:val="18"/>
              </w:rPr>
              <w:t>Web production build</w:t>
            </w:r>
          </w:p>
        </w:tc>
        <w:tc>
          <w:tcPr>
            <w:tcW w:type="dxa" w:w="1800"/>
            <w:vAlign w:val="center"/>
            <w:tcMar>
              <w:top w:w="100" w:type="dxa"/>
              <w:start w:w="120" w:type="dxa"/>
              <w:bottom w:w="100" w:type="dxa"/>
              <w:end w:w="120" w:type="dxa"/>
            </w:tcMar>
            <w:shd w:fill="F5F7F9"/>
          </w:tcPr>
          <w:p>
            <w:pPr>
              <w:spacing w:after="0" w:line="259" w:lineRule="auto"/>
              <w:jc w:val="center"/>
            </w:pPr>
            <w:r>
              <w:rPr>
                <w:sz w:val="18"/>
              </w:rPr>
              <w:t>Đạt</w:t>
            </w:r>
          </w:p>
        </w:tc>
        <w:tc>
          <w:tcPr>
            <w:tcW w:type="dxa" w:w="4968"/>
            <w:vAlign w:val="center"/>
            <w:tcMar>
              <w:top w:w="100" w:type="dxa"/>
              <w:start w:w="120" w:type="dxa"/>
              <w:bottom w:w="100" w:type="dxa"/>
              <w:end w:w="120" w:type="dxa"/>
            </w:tcMar>
            <w:shd w:fill="F5F7F9"/>
          </w:tcPr>
          <w:p>
            <w:pPr>
              <w:spacing w:after="0" w:line="259" w:lineRule="auto"/>
              <w:jc w:val="left"/>
            </w:pPr>
            <w:r>
              <w:rPr>
                <w:sz w:val="18"/>
              </w:rPr>
              <w:t>Nuxt client và server build thành công</w:t>
            </w:r>
          </w:p>
        </w:tc>
      </w:tr>
    </w:tbl>
    <w:p>
      <w:pPr>
        <w:spacing w:after="0"/>
      </w:pPr>
    </w:p>
    <w:p>
      <w:pPr>
        <w:pStyle w:val="Heading1"/>
      </w:pPr>
      <w:r>
        <w:t>7 Điều kiện nghiệm thu đặc biệt</w:t>
      </w:r>
    </w:p>
    <w:p>
      <w:pPr>
        <w:pStyle w:val="ListBullet"/>
        <w:spacing w:after="60"/>
      </w:pPr>
      <w:r>
        <w:t>Hai request confirm đồng thời vào cùng previewId trên PostgreSQL thật chỉ có một request commit thành công.</w:t>
      </w:r>
    </w:p>
    <w:p>
      <w:pPr>
        <w:pStyle w:val="ListBullet"/>
        <w:spacing w:after="60"/>
      </w:pPr>
      <w:r>
        <w:t>Preview lock quá hạn được lazy-reclaim; holder cũ không thể release hoặc complete lease của holder mới.</w:t>
      </w:r>
    </w:p>
    <w:p>
      <w:pPr>
        <w:pStyle w:val="ListBullet"/>
        <w:spacing w:after="60"/>
      </w:pPr>
      <w:r>
        <w:t>Worker từ chối XLSX có compression ratio bất thường và trả mã IMPORT_ARCHIVE_LIMIT_EXCEEDED.</w:t>
      </w:r>
    </w:p>
    <w:p>
      <w:pPr>
        <w:pStyle w:val="ListBullet"/>
        <w:spacing w:after="60"/>
      </w:pPr>
      <w:r>
        <w:t>Rollback toàn bộ khi unique conflict xuất hiện sau preview; không để lại sinh viên, audit hoặc invitation job nửa vời.</w:t>
      </w:r>
    </w:p>
    <w:p>
      <w:pPr>
        <w:pStyle w:val="ListBullet"/>
        <w:spacing w:after="60"/>
      </w:pPr>
      <w:r>
        <w:t>ORGANIZATION scope không cấp quyền đọc sinh viên vì schema không có quan hệ organization với student hoặc class.</w:t>
      </w:r>
    </w:p>
    <w:p>
      <w:r>
        <w:br w:type="page"/>
      </w:r>
    </w:p>
    <w:p>
      <w:pPr>
        <w:pStyle w:val="Heading1"/>
      </w:pPr>
      <w:r>
        <w:t>8 Definition of Done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997"/>
        <w:gridCol w:w="4997"/>
      </w:tblGrid>
      <w:tr>
        <w:trPr>
          <w:tblHeader w:val="true"/>
          <w:cantSplit/>
        </w:trPr>
        <w:tc>
          <w:tcPr>
            <w:tcW w:type="dxa" w:w="792"/>
            <w:vAlign w:val="center"/>
            <w:shd w:fill="17365D"/>
            <w:tcMar>
              <w:top w:w="100" w:type="dxa"/>
              <w:start w:w="120" w:type="dxa"/>
              <w:bottom w:w="100" w:type="dxa"/>
              <w:end w:w="120" w:type="dxa"/>
            </w:tcMar>
          </w:tcPr>
          <w:p>
            <w:pPr>
              <w:spacing w:after="0"/>
              <w:jc w:val="center"/>
            </w:pPr>
            <w:r>
              <w:rPr>
                <w:b/>
                <w:color w:val="FFFFFF"/>
                <w:sz w:val="19"/>
              </w:rPr>
            </w:r>
          </w:p>
        </w:tc>
        <w:tc>
          <w:tcPr>
            <w:tcW w:type="dxa" w:w="8928"/>
            <w:vAlign w:val="center"/>
            <w:shd w:fill="17365D"/>
            <w:tcMar>
              <w:top w:w="100" w:type="dxa"/>
              <w:start w:w="120" w:type="dxa"/>
              <w:bottom w:w="100" w:type="dxa"/>
              <w:end w:w="120" w:type="dxa"/>
            </w:tcMar>
          </w:tcPr>
          <w:p>
            <w:pPr>
              <w:spacing w:after="0"/>
              <w:jc w:val="center"/>
            </w:pPr>
            <w:r>
              <w:rPr>
                <w:b/>
                <w:color w:val="FFFFFF"/>
                <w:sz w:val="19"/>
              </w:rPr>
              <w:t>Tiêu chí</w:t>
            </w:r>
          </w:p>
        </w:tc>
      </w:tr>
      <w:tr>
        <w:trPr>
          <w:cantSplit/>
        </w:trPr>
        <w:tc>
          <w:tcPr>
            <w:tcW w:type="dxa" w:w="792"/>
            <w:vAlign w:val="center"/>
            <w:tcMar>
              <w:top w:w="100" w:type="dxa"/>
              <w:start w:w="120" w:type="dxa"/>
              <w:bottom w:w="100" w:type="dxa"/>
              <w:end w:w="120" w:type="dxa"/>
            </w:tcMar>
          </w:tcPr>
          <w:p>
            <w:pPr>
              <w:spacing w:after="0" w:line="259" w:lineRule="auto"/>
              <w:jc w:val="center"/>
            </w:pPr>
            <w:r>
              <w:rPr>
                <w:sz w:val="18"/>
              </w:rPr>
              <w:t>✓</w:t>
            </w:r>
          </w:p>
        </w:tc>
        <w:tc>
          <w:tcPr>
            <w:tcW w:type="dxa" w:w="8928"/>
            <w:vAlign w:val="center"/>
            <w:tcMar>
              <w:top w:w="100" w:type="dxa"/>
              <w:start w:w="120" w:type="dxa"/>
              <w:bottom w:w="100" w:type="dxa"/>
              <w:end w:w="120" w:type="dxa"/>
            </w:tcMar>
          </w:tcPr>
          <w:p>
            <w:pPr>
              <w:spacing w:after="0" w:line="259" w:lineRule="auto"/>
              <w:jc w:val="left"/>
            </w:pPr>
            <w:r>
              <w:rPr>
                <w:sz w:val="18"/>
              </w:rPr>
              <w:t>Migration file, job và preview chạy được trên PostgreSQL test.</w:t>
            </w:r>
          </w:p>
        </w:tc>
      </w:tr>
      <w:tr>
        <w:trPr>
          <w:cantSplit/>
        </w:trPr>
        <w:tc>
          <w:tcPr>
            <w:tcW w:type="dxa" w:w="792"/>
            <w:vAlign w:val="center"/>
            <w:tcMar>
              <w:top w:w="100" w:type="dxa"/>
              <w:start w:w="120" w:type="dxa"/>
              <w:bottom w:w="100" w:type="dxa"/>
              <w:end w:w="120" w:type="dxa"/>
            </w:tcMar>
            <w:shd w:fill="F5F7F9"/>
          </w:tcPr>
          <w:p>
            <w:pPr>
              <w:spacing w:after="0" w:line="259" w:lineRule="auto"/>
              <w:jc w:val="center"/>
            </w:pPr>
            <w:r>
              <w:rPr>
                <w:sz w:val="18"/>
              </w:rPr>
              <w:t>✓</w:t>
            </w:r>
          </w:p>
        </w:tc>
        <w:tc>
          <w:tcPr>
            <w:tcW w:type="dxa" w:w="8928"/>
            <w:vAlign w:val="center"/>
            <w:tcMar>
              <w:top w:w="100" w:type="dxa"/>
              <w:start w:w="120" w:type="dxa"/>
              <w:bottom w:w="100" w:type="dxa"/>
              <w:end w:w="120" w:type="dxa"/>
            </w:tcMar>
            <w:shd w:fill="F5F7F9"/>
          </w:tcPr>
          <w:p>
            <w:pPr>
              <w:spacing w:after="0" w:line="259" w:lineRule="auto"/>
              <w:jc w:val="left"/>
            </w:pPr>
            <w:r>
              <w:rPr>
                <w:sz w:val="18"/>
              </w:rPr>
              <w:t>API typecheck, unit test, integration test và build đạt.</w:t>
            </w:r>
          </w:p>
        </w:tc>
      </w:tr>
      <w:tr>
        <w:trPr>
          <w:cantSplit/>
        </w:trPr>
        <w:tc>
          <w:tcPr>
            <w:tcW w:type="dxa" w:w="792"/>
            <w:vAlign w:val="center"/>
            <w:tcMar>
              <w:top w:w="100" w:type="dxa"/>
              <w:start w:w="120" w:type="dxa"/>
              <w:bottom w:w="100" w:type="dxa"/>
              <w:end w:w="120" w:type="dxa"/>
            </w:tcMar>
          </w:tcPr>
          <w:p>
            <w:pPr>
              <w:spacing w:after="0" w:line="259" w:lineRule="auto"/>
              <w:jc w:val="center"/>
            </w:pPr>
            <w:r>
              <w:rPr>
                <w:sz w:val="18"/>
              </w:rPr>
              <w:t>✓</w:t>
            </w:r>
          </w:p>
        </w:tc>
        <w:tc>
          <w:tcPr>
            <w:tcW w:type="dxa" w:w="8928"/>
            <w:vAlign w:val="center"/>
            <w:tcMar>
              <w:top w:w="100" w:type="dxa"/>
              <w:start w:w="120" w:type="dxa"/>
              <w:bottom w:w="100" w:type="dxa"/>
              <w:end w:w="120" w:type="dxa"/>
            </w:tcMar>
          </w:tcPr>
          <w:p>
            <w:pPr>
              <w:spacing w:after="0" w:line="259" w:lineRule="auto"/>
              <w:jc w:val="left"/>
            </w:pPr>
            <w:r>
              <w:rPr>
                <w:sz w:val="18"/>
              </w:rPr>
              <w:t>Web unit test, acceptance test và production build đạt.</w:t>
            </w:r>
          </w:p>
        </w:tc>
      </w:tr>
      <w:tr>
        <w:trPr>
          <w:cantSplit/>
        </w:trPr>
        <w:tc>
          <w:tcPr>
            <w:tcW w:type="dxa" w:w="792"/>
            <w:vAlign w:val="center"/>
            <w:tcMar>
              <w:top w:w="100" w:type="dxa"/>
              <w:start w:w="120" w:type="dxa"/>
              <w:bottom w:w="100" w:type="dxa"/>
              <w:end w:w="120" w:type="dxa"/>
            </w:tcMar>
            <w:shd w:fill="F5F7F9"/>
          </w:tcPr>
          <w:p>
            <w:pPr>
              <w:spacing w:after="0" w:line="259" w:lineRule="auto"/>
              <w:jc w:val="center"/>
            </w:pPr>
            <w:r>
              <w:rPr>
                <w:sz w:val="18"/>
              </w:rPr>
              <w:t>✓</w:t>
            </w:r>
          </w:p>
        </w:tc>
        <w:tc>
          <w:tcPr>
            <w:tcW w:type="dxa" w:w="8928"/>
            <w:vAlign w:val="center"/>
            <w:tcMar>
              <w:top w:w="100" w:type="dxa"/>
              <w:start w:w="120" w:type="dxa"/>
              <w:bottom w:w="100" w:type="dxa"/>
              <w:end w:w="120" w:type="dxa"/>
            </w:tcMar>
            <w:shd w:fill="F5F7F9"/>
          </w:tcPr>
          <w:p>
            <w:pPr>
              <w:spacing w:after="0" w:line="259" w:lineRule="auto"/>
              <w:jc w:val="left"/>
            </w:pPr>
            <w:r>
              <w:rPr>
                <w:sz w:val="18"/>
              </w:rPr>
              <w:t>Luồng upload, poll preview và confirm hoạt động end to end.</w:t>
            </w:r>
          </w:p>
        </w:tc>
      </w:tr>
      <w:tr>
        <w:trPr>
          <w:cantSplit/>
        </w:trPr>
        <w:tc>
          <w:tcPr>
            <w:tcW w:type="dxa" w:w="792"/>
            <w:vAlign w:val="center"/>
            <w:tcMar>
              <w:top w:w="100" w:type="dxa"/>
              <w:start w:w="120" w:type="dxa"/>
              <w:bottom w:w="100" w:type="dxa"/>
              <w:end w:w="120" w:type="dxa"/>
            </w:tcMar>
          </w:tcPr>
          <w:p>
            <w:pPr>
              <w:spacing w:after="0" w:line="259" w:lineRule="auto"/>
              <w:jc w:val="center"/>
            </w:pPr>
            <w:r>
              <w:rPr>
                <w:sz w:val="18"/>
              </w:rPr>
              <w:t>✓</w:t>
            </w:r>
          </w:p>
        </w:tc>
        <w:tc>
          <w:tcPr>
            <w:tcW w:type="dxa" w:w="8928"/>
            <w:vAlign w:val="center"/>
            <w:tcMar>
              <w:top w:w="100" w:type="dxa"/>
              <w:start w:w="120" w:type="dxa"/>
              <w:bottom w:w="100" w:type="dxa"/>
              <w:end w:w="120" w:type="dxa"/>
            </w:tcMar>
          </w:tcPr>
          <w:p>
            <w:pPr>
              <w:spacing w:after="0" w:line="259" w:lineRule="auto"/>
              <w:jc w:val="left"/>
            </w:pPr>
            <w:r>
              <w:rPr>
                <w:sz w:val="18"/>
              </w:rPr>
              <w:t>Double-confirm, lazy reclaim, rollback và zip-bomb có test.</w:t>
            </w:r>
          </w:p>
        </w:tc>
      </w:tr>
      <w:tr>
        <w:trPr>
          <w:cantSplit/>
        </w:trPr>
        <w:tc>
          <w:tcPr>
            <w:tcW w:type="dxa" w:w="792"/>
            <w:vAlign w:val="center"/>
            <w:tcMar>
              <w:top w:w="100" w:type="dxa"/>
              <w:start w:w="120" w:type="dxa"/>
              <w:bottom w:w="100" w:type="dxa"/>
              <w:end w:w="120" w:type="dxa"/>
            </w:tcMar>
            <w:shd w:fill="F5F7F9"/>
          </w:tcPr>
          <w:p>
            <w:pPr>
              <w:spacing w:after="0" w:line="259" w:lineRule="auto"/>
              <w:jc w:val="center"/>
            </w:pPr>
            <w:r>
              <w:rPr>
                <w:sz w:val="18"/>
              </w:rPr>
              <w:t>✓</w:t>
            </w:r>
          </w:p>
        </w:tc>
        <w:tc>
          <w:tcPr>
            <w:tcW w:type="dxa" w:w="8928"/>
            <w:vAlign w:val="center"/>
            <w:tcMar>
              <w:top w:w="100" w:type="dxa"/>
              <w:start w:w="120" w:type="dxa"/>
              <w:bottom w:w="100" w:type="dxa"/>
              <w:end w:w="120" w:type="dxa"/>
            </w:tcMar>
            <w:shd w:fill="F5F7F9"/>
          </w:tcPr>
          <w:p>
            <w:pPr>
              <w:spacing w:after="0" w:line="259" w:lineRule="auto"/>
              <w:jc w:val="left"/>
            </w:pPr>
            <w:r>
              <w:rPr>
                <w:sz w:val="18"/>
              </w:rPr>
              <w:t>CSV parser đã thay bằng thư viện và có bộ test edge case.</w:t>
            </w:r>
          </w:p>
        </w:tc>
      </w:tr>
      <w:tr>
        <w:trPr>
          <w:cantSplit/>
        </w:trPr>
        <w:tc>
          <w:tcPr>
            <w:tcW w:type="dxa" w:w="792"/>
            <w:vAlign w:val="center"/>
            <w:tcMar>
              <w:top w:w="100" w:type="dxa"/>
              <w:start w:w="120" w:type="dxa"/>
              <w:bottom w:w="100" w:type="dxa"/>
              <w:end w:w="120" w:type="dxa"/>
            </w:tcMar>
          </w:tcPr>
          <w:p>
            <w:pPr>
              <w:spacing w:after="0" w:line="259" w:lineRule="auto"/>
              <w:jc w:val="center"/>
            </w:pPr>
            <w:r>
              <w:rPr>
                <w:sz w:val="18"/>
              </w:rPr>
              <w:t>✓</w:t>
            </w:r>
          </w:p>
        </w:tc>
        <w:tc>
          <w:tcPr>
            <w:tcW w:type="dxa" w:w="8928"/>
            <w:vAlign w:val="center"/>
            <w:tcMar>
              <w:top w:w="100" w:type="dxa"/>
              <w:start w:w="120" w:type="dxa"/>
              <w:bottom w:w="100" w:type="dxa"/>
              <w:end w:w="120" w:type="dxa"/>
            </w:tcMar>
          </w:tcPr>
          <w:p>
            <w:pPr>
              <w:spacing w:after="0" w:line="259" w:lineRule="auto"/>
              <w:jc w:val="left"/>
            </w:pPr>
            <w:r>
              <w:rPr>
                <w:sz w:val="18"/>
              </w:rPr>
              <w:t>Chuẩn Prettier đã được thiết lập và áp dụng cho các file thay đổi.</w:t>
            </w:r>
          </w:p>
        </w:tc>
      </w:tr>
      <w:tr>
        <w:trPr>
          <w:cantSplit/>
        </w:trPr>
        <w:tc>
          <w:tcPr>
            <w:tcW w:type="dxa" w:w="792"/>
            <w:vAlign w:val="center"/>
            <w:tcMar>
              <w:top w:w="100" w:type="dxa"/>
              <w:start w:w="120" w:type="dxa"/>
              <w:bottom w:w="100" w:type="dxa"/>
              <w:end w:w="120" w:type="dxa"/>
            </w:tcMar>
            <w:shd w:fill="F5F7F9"/>
          </w:tcPr>
          <w:p>
            <w:pPr>
              <w:spacing w:after="0" w:line="259" w:lineRule="auto"/>
              <w:jc w:val="center"/>
            </w:pPr>
            <w:r>
              <w:rPr>
                <w:sz w:val="18"/>
              </w:rPr>
              <w:t>✓</w:t>
            </w:r>
          </w:p>
        </w:tc>
        <w:tc>
          <w:tcPr>
            <w:tcW w:type="dxa" w:w="8928"/>
            <w:vAlign w:val="center"/>
            <w:tcMar>
              <w:top w:w="100" w:type="dxa"/>
              <w:start w:w="120" w:type="dxa"/>
              <w:bottom w:w="100" w:type="dxa"/>
              <w:end w:w="120" w:type="dxa"/>
            </w:tcMar>
            <w:shd w:fill="F5F7F9"/>
          </w:tcPr>
          <w:p>
            <w:pPr>
              <w:spacing w:after="0" w:line="259" w:lineRule="auto"/>
              <w:jc w:val="left"/>
            </w:pPr>
            <w:r>
              <w:rPr>
                <w:sz w:val="18"/>
              </w:rPr>
              <w:t>README, báo cáo test và tài liệu hoàn thành được cập nhật.</w:t>
            </w:r>
          </w:p>
        </w:tc>
      </w:tr>
    </w:tbl>
    <w:p>
      <w:pPr>
        <w:spacing w:after="0"/>
      </w:pPr>
    </w:p>
    <w:p>
      <w:pPr>
        <w:pStyle w:val="Heading1"/>
      </w:pPr>
      <w:r>
        <w:t>9 Giới hạn và bước sau Sprint 3</w:t>
      </w:r>
    </w:p>
    <w:p>
      <w:r>
        <w:t>Không còn backlog P0.2 đến P0.5 trong phạm vi Sprint 3. Trước khi mở production, đội dự án vẫn phải tổ chức một đợt production readiness riêng gồm backup và restore drill, monitoring worker và queue depth, log tập trung, cảnh báo dung lượng PostgreSQL, deployment worker độc lập, capacity test và runbook xử lý sự cố. Đây là cổng vận hành, không phải phần chức năng còn thiếu của Sprint 3.</w:t>
      </w:r>
    </w:p>
    <w:p>
      <w:pPr>
        <w:pStyle w:val="Heading1"/>
      </w:pPr>
      <w:r>
        <w:t>10 Kết luận nghiệm thu</w:t>
      </w:r>
    </w:p>
    <w:p>
      <w:r>
        <w:rPr>
          <w:b/>
        </w:rPr>
        <w:t xml:space="preserve">Kết quả: </w:t>
      </w:r>
      <w:r>
        <w:t>Chấp nhận Sprint 3 trên môi trường local ngày 10/09/2026. Luồng import đã được harden theo kiến trúc dùng PostgreSQL và worker riêng, đồng thời vượt các bài test đồng thời, thu hồi lease, rollback và archive nguy hiểm. Nhóm có thể chuyển sang phần tiếp theo; việc mở production chỉ được quyết định sau cổng production readiness độc lập.</w:t>
      </w:r>
    </w:p>
    <w:sectPr w:rsidR="00FC693F" w:rsidRPr="0006063C" w:rsidSect="00034616">
      <w:footerReference w:type="default" r:id="rId9"/>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Kế hoạch Sprint 3 hoàn thành  •  10/09/2026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1" w:lineRule="auto"/>
    </w:pPr>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eastAsia="Aptos Display"/>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eastAsia="Aptos Display"/>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ptos Display" w:hAnsi="Aptos Display" w:eastAsia="Aptos Display"/>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Kế hoạch Sprint 3 hoàn thành</dc:title>
  <dc:subject>Biên bản hoàn thành và nghiệm thu Sprint 3</dc:subject>
  <dc:creator>Student Service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