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SỔ TAY KIẾN TRÚC API &amp; CƠ SỞ DỮ LIỆU FLAMEGUARD AI</w:t>
      </w:r>
    </w:p>
    <w:p>
      <w:r>
        <w:t xml:space="preserve">Tài liệu này là cẩm nang bắt buộc dành cho bất kỳ ai muốn tương tác, kiểm thử (Test) hoặc tích hợp API (Frontend) vào hệ thống </w:t>
      </w:r>
      <w:r>
        <w:rPr>
          <w:rFonts w:ascii="Courier New" w:hAnsi="Courier New"/>
          <w:color w:val="C83232"/>
        </w:rPr>
        <w:t>youthhub_db</w:t>
      </w:r>
      <w:r>
        <w:t>. Việc hiểu rõ 3 nguyên tắc dưới đây sẽ giúp bạn không bao giờ gặp lỗi khi gửi Request.</w:t>
      </w:r>
    </w:p>
    <w:p>
      <w:pPr>
        <w:pStyle w:val="Heading2"/>
      </w:pPr>
      <w:r>
        <w:t>PHẦN 1: QUY TẮC TÁI SỬ DỤNG ID (MỐI QUAN HỆ CỘNG ĐỒNG)</w:t>
      </w:r>
    </w:p>
    <w:p>
      <w:r>
        <w:t xml:space="preserve">Trong hệ thống, mã </w:t>
      </w:r>
      <w:r>
        <w:rPr>
          <w:rFonts w:ascii="Courier New" w:hAnsi="Courier New"/>
          <w:color w:val="C83232"/>
        </w:rPr>
        <w:t>ID</w:t>
      </w:r>
      <w:r>
        <w:t xml:space="preserve"> của một bảng A khi mang sang bảng B làm Khóa Ngoại (Foreign Key) sẽ biến thành tài sản "công cộng". Dưới đây là các ID có cường độ tái sử dụng cao nhất:</w:t>
      </w:r>
    </w:p>
    <w:tbl>
      <w:tblPr>
        <w:tblStyle w:val="TableGrid"/>
        <w:tblW w:type="auto" w:w="0"/>
        <w:tblLook w:firstColumn="1" w:firstRow="1" w:lastColumn="0" w:lastRow="0" w:noHBand="0" w:noVBand="1" w:val="04A0"/>
      </w:tblPr>
      <w:tblGrid>
        <w:gridCol w:w="2880"/>
        <w:gridCol w:w="2880"/>
        <w:gridCol w:w="2880"/>
      </w:tblGrid>
      <w:tr>
        <w:tc>
          <w:tcPr>
            <w:tcW w:type="dxa" w:w="2880"/>
          </w:tcPr>
          <w:p>
            <w:r>
              <w:t>Tên Khóa Ngoại</w:t>
            </w:r>
          </w:p>
        </w:tc>
        <w:tc>
          <w:tcPr>
            <w:tcW w:type="dxa" w:w="2880"/>
          </w:tcPr>
          <w:p>
            <w:r>
              <w:t>Xuất phát từ bảng</w:t>
            </w:r>
          </w:p>
        </w:tc>
        <w:tc>
          <w:tcPr>
            <w:tcW w:type="dxa" w:w="2880"/>
          </w:tcPr>
          <w:p>
            <w:r>
              <w:t>Mức độ tái sử dụng ở các bảng khác</w:t>
            </w:r>
          </w:p>
        </w:tc>
      </w:tr>
      <w:tr>
        <w:tc>
          <w:tcPr>
            <w:tcW w:type="dxa" w:w="2880"/>
          </w:tcPr>
          <w:p>
            <w:r>
              <w:t>organization_id (Tổ chức)</w:t>
            </w:r>
          </w:p>
        </w:tc>
        <w:tc>
          <w:tcPr>
            <w:tcW w:type="dxa" w:w="2880"/>
          </w:tcPr>
          <w:p>
            <w:r>
              <w:t>organizations</w:t>
            </w:r>
          </w:p>
        </w:tc>
        <w:tc>
          <w:tcPr>
            <w:tcW w:type="dxa" w:w="2880"/>
          </w:tcPr>
          <w:p>
            <w:r>
              <w:t>Cực cao. Hàng chục Chiến dịch (campaigns), hàng trăm Tài sản (assets), hàng tỷ đồng ngân sách (budgets) và hàng ngàn thành viên (users) đều xài chung 1 mã tổ chức.</w:t>
            </w:r>
          </w:p>
        </w:tc>
      </w:tr>
      <w:tr>
        <w:tc>
          <w:tcPr>
            <w:tcW w:type="dxa" w:w="2880"/>
          </w:tcPr>
          <w:p>
            <w:r>
              <w:t>academic_term_id (Học kỳ)</w:t>
            </w:r>
          </w:p>
        </w:tc>
        <w:tc>
          <w:tcPr>
            <w:tcW w:type="dxa" w:w="2880"/>
          </w:tcPr>
          <w:p>
            <w:r>
              <w:t>academic_terms</w:t>
            </w:r>
          </w:p>
        </w:tc>
        <w:tc>
          <w:tcPr>
            <w:tcW w:type="dxa" w:w="2880"/>
          </w:tcPr>
          <w:p>
            <w:r>
              <w:t>Cực cao. Mọi hoạt động của Chiến dịch (campaigns) và dòng tiền giải ngân (budgets) đều phải gắn chung vào cái mã Học kỳ này.</w:t>
            </w:r>
          </w:p>
        </w:tc>
      </w:tr>
      <w:tr>
        <w:tc>
          <w:tcPr>
            <w:tcW w:type="dxa" w:w="2880"/>
          </w:tcPr>
          <w:p>
            <w:r>
              <w:t>user_id (Người dùng)</w:t>
            </w:r>
          </w:p>
        </w:tc>
        <w:tc>
          <w:tcPr>
            <w:tcW w:type="dxa" w:w="2880"/>
          </w:tcPr>
          <w:p>
            <w:r>
              <w:t>users</w:t>
            </w:r>
          </w:p>
        </w:tc>
        <w:tc>
          <w:tcPr>
            <w:tcW w:type="dxa" w:w="2880"/>
          </w:tcPr>
          <w:p>
            <w:r>
              <w:t>Cao. Dùng liên tục để điểm danh (event_registrations), mượn đồ (asset_loans), xin tiền (fund_requests), và lưu vết tương tác (chatbot_logs, audit_logs).</w:t>
            </w:r>
          </w:p>
        </w:tc>
      </w:tr>
      <w:tr>
        <w:tc>
          <w:tcPr>
            <w:tcW w:type="dxa" w:w="2880"/>
          </w:tcPr>
          <w:p>
            <w:r>
              <w:t>role_id / permission_id</w:t>
            </w:r>
          </w:p>
        </w:tc>
        <w:tc>
          <w:tcPr>
            <w:tcW w:type="dxa" w:w="2880"/>
          </w:tcPr>
          <w:p>
            <w:r>
              <w:t>roles / permissions</w:t>
            </w:r>
          </w:p>
        </w:tc>
        <w:tc>
          <w:tcPr>
            <w:tcW w:type="dxa" w:w="2880"/>
          </w:tcPr>
          <w:p>
            <w:r>
              <w:t>Cao. 1 Quyền hạn được xài bởi nhiều Chức Vụ. 1 Chức vụ lại được gán cho hàng chục ngàn Users.</w:t>
            </w:r>
          </w:p>
        </w:tc>
      </w:tr>
      <w:tr>
        <w:tc>
          <w:tcPr>
            <w:tcW w:type="dxa" w:w="2880"/>
          </w:tcPr>
          <w:p>
            <w:r>
              <w:t>campaign_id (Chiến dịch)</w:t>
            </w:r>
          </w:p>
        </w:tc>
        <w:tc>
          <w:tcPr>
            <w:tcW w:type="dxa" w:w="2880"/>
          </w:tcPr>
          <w:p>
            <w:r>
              <w:t>campaigns</w:t>
            </w:r>
          </w:p>
        </w:tc>
        <w:tc>
          <w:tcPr>
            <w:tcW w:type="dxa" w:w="2880"/>
          </w:tcPr>
          <w:p>
            <w:r>
              <w:t>Trung bình. Được copy ra dùng chung cho toàn bộ chuỗi Sự kiện con (events) và các Phiếu xin cấp vốn (fund_requests) thuộc chiến dịch đó.</w:t>
            </w:r>
          </w:p>
        </w:tc>
      </w:tr>
      <w:tr>
        <w:tc>
          <w:tcPr>
            <w:tcW w:type="dxa" w:w="2880"/>
          </w:tcPr>
          <w:p>
            <w:r>
              <w:t>event_id (Sự kiện)</w:t>
            </w:r>
          </w:p>
        </w:tc>
        <w:tc>
          <w:tcPr>
            <w:tcW w:type="dxa" w:w="2880"/>
          </w:tcPr>
          <w:p>
            <w:r>
              <w:t>events</w:t>
            </w:r>
          </w:p>
        </w:tc>
        <w:tc>
          <w:tcPr>
            <w:tcW w:type="dxa" w:w="2880"/>
          </w:tcPr>
          <w:p>
            <w:r>
              <w:t>Trung bình. Dùng chung cho hàng trăm sinh viên tham gia danh sách điểm danh đăng ký (event_registrations).</w:t>
            </w:r>
          </w:p>
        </w:tc>
      </w:tr>
      <w:tr>
        <w:tc>
          <w:tcPr>
            <w:tcW w:type="dxa" w:w="2880"/>
          </w:tcPr>
          <w:p>
            <w:r>
              <w:t>asset_id (Tài sản)</w:t>
            </w:r>
          </w:p>
        </w:tc>
        <w:tc>
          <w:tcPr>
            <w:tcW w:type="dxa" w:w="2880"/>
          </w:tcPr>
          <w:p>
            <w:r>
              <w:t>assets</w:t>
            </w:r>
          </w:p>
        </w:tc>
        <w:tc>
          <w:tcPr>
            <w:tcW w:type="dxa" w:w="2880"/>
          </w:tcPr>
          <w:p>
            <w:r>
              <w:t>Thấp. Thường chỉ xuất hiện lặp lại vài lần trên Biên bản mượn đồ (asset_loans) tùy theo số người mượn qua các ngày khác nhau.</w:t>
            </w:r>
          </w:p>
        </w:tc>
      </w:tr>
    </w:tbl>
    <w:p/>
    <w:p>
      <w:pPr>
        <w:pStyle w:val="Heading2"/>
      </w:pPr>
      <w:r>
        <w:t>PHẦN 2: SƠ ĐỒ PHỤ THUỘC TẦNG LAYER (LUẬT POST DỮ LIỆU MỚI)</w:t>
      </w:r>
    </w:p>
    <w:p>
      <w:r>
        <w:t xml:space="preserve">Quy tắc vàng: </w:t>
      </w:r>
      <w:r>
        <w:rPr>
          <w:b/>
        </w:rPr>
        <w:t>Không bao giờ tạo con trước khi tạo cha.</w:t>
      </w:r>
      <w:r>
        <w:t xml:space="preserve"> Nếu API yêu cầu truyền vào một cái tên kết thúc bằng mốc </w:t>
      </w:r>
      <w:r>
        <w:rPr>
          <w:rFonts w:ascii="Courier New" w:hAnsi="Courier New"/>
          <w:color w:val="C83232"/>
        </w:rPr>
        <w:t>_id</w:t>
      </w:r>
      <w:r>
        <w:t>, tức là nó đang đòi Khóa Ngoại.</w:t>
      </w:r>
    </w:p>
    <w:p>
      <w:pPr>
        <w:pStyle w:val="Heading3"/>
      </w:pPr>
      <w:r>
        <w:t>🟢 Nhóm 1: Các bảng Gốc (Tự do POST, không cần ai cả)</w:t>
      </w:r>
    </w:p>
    <w:p>
      <w:pPr>
        <w:pStyle w:val="ListBullet"/>
      </w:pPr>
      <w:r/>
      <w:r>
        <w:rPr>
          <w:rFonts w:ascii="Courier New" w:hAnsi="Courier New"/>
          <w:color w:val="C83232"/>
        </w:rPr>
        <w:t>permissions</w:t>
      </w:r>
      <w:r>
        <w:t xml:space="preserve"> (Quyền hạn)</w:t>
      </w:r>
    </w:p>
    <w:p>
      <w:pPr>
        <w:pStyle w:val="ListBullet"/>
      </w:pPr>
      <w:r/>
      <w:r>
        <w:rPr>
          <w:rFonts w:ascii="Courier New" w:hAnsi="Courier New"/>
          <w:color w:val="C83232"/>
        </w:rPr>
        <w:t>roles</w:t>
      </w:r>
      <w:r>
        <w:t xml:space="preserve"> (Vai trò)</w:t>
      </w:r>
    </w:p>
    <w:p>
      <w:pPr>
        <w:pStyle w:val="ListBullet"/>
      </w:pPr>
      <w:r/>
      <w:r>
        <w:rPr>
          <w:rFonts w:ascii="Courier New" w:hAnsi="Courier New"/>
          <w:color w:val="C83232"/>
        </w:rPr>
        <w:t>academic_terms</w:t>
      </w:r>
      <w:r>
        <w:t xml:space="preserve"> (Học kỳ)</w:t>
      </w:r>
    </w:p>
    <w:p>
      <w:pPr>
        <w:pStyle w:val="ListBullet"/>
      </w:pPr>
      <w:r/>
      <w:r>
        <w:rPr>
          <w:rFonts w:ascii="Courier New" w:hAnsi="Courier New"/>
          <w:color w:val="C83232"/>
        </w:rPr>
        <w:t>organizations</w:t>
      </w:r>
      <w:r>
        <w:t xml:space="preserve"> (Tổ chức - *Root level*)</w:t>
      </w:r>
    </w:p>
    <w:p>
      <w:pPr>
        <w:pStyle w:val="ListBullet"/>
      </w:pPr>
      <w:r/>
      <w:r>
        <w:rPr>
          <w:rFonts w:ascii="Courier New" w:hAnsi="Courier New"/>
          <w:color w:val="C83232"/>
        </w:rPr>
        <w:t>users</w:t>
      </w:r>
      <w:r>
        <w:t xml:space="preserve"> (Người dùng) - *(Lưu ý: Nếu có gán list </w:t>
      </w:r>
      <w:r>
        <w:rPr>
          <w:rFonts w:ascii="Courier New" w:hAnsi="Courier New"/>
          <w:color w:val="C83232"/>
        </w:rPr>
        <w:t>role_ids</w:t>
      </w:r>
      <w:r>
        <w:t xml:space="preserve"> thì Role đó phải tồn tại).*</w:t>
      </w:r>
    </w:p>
    <w:p>
      <w:pPr>
        <w:pStyle w:val="Heading3"/>
      </w:pPr>
      <w:r>
        <w:t>🟡 Nhóm 2: Các bảng Cấp độ 1 (Yêu cầu phải có ID từ Nhóm 1)</w:t>
      </w:r>
    </w:p>
    <w:p>
      <w:pPr>
        <w:pStyle w:val="ListBullet"/>
      </w:pPr>
      <w:r/>
      <w:r>
        <w:rPr>
          <w:b/>
        </w:rPr>
        <w:t>`campaigns` (Chiến dịch) 🔑 Cần:</w:t>
      </w:r>
      <w:r>
        <w:t xml:space="preserve"> </w:t>
      </w:r>
      <w:r>
        <w:rPr>
          <w:rFonts w:ascii="Courier New" w:hAnsi="Courier New"/>
          <w:color w:val="C83232"/>
        </w:rPr>
        <w:t>organization_id</w:t>
      </w:r>
      <w:r>
        <w:t xml:space="preserve"> &amp; </w:t>
      </w:r>
      <w:r>
        <w:rPr>
          <w:rFonts w:ascii="Courier New" w:hAnsi="Courier New"/>
          <w:color w:val="C83232"/>
        </w:rPr>
        <w:t>academic_term_id</w:t>
      </w:r>
      <w:r/>
    </w:p>
    <w:p>
      <w:pPr>
        <w:pStyle w:val="ListBullet"/>
      </w:pPr>
      <w:r/>
      <w:r>
        <w:rPr>
          <w:b/>
        </w:rPr>
        <w:t>`budgets` (Ngân sách) 🔑 Cần:</w:t>
      </w:r>
      <w:r>
        <w:t xml:space="preserve"> </w:t>
      </w:r>
      <w:r>
        <w:rPr>
          <w:rFonts w:ascii="Courier New" w:hAnsi="Courier New"/>
          <w:color w:val="C83232"/>
        </w:rPr>
        <w:t>organization_id</w:t>
      </w:r>
      <w:r>
        <w:t xml:space="preserve"> &amp; </w:t>
      </w:r>
      <w:r>
        <w:rPr>
          <w:rFonts w:ascii="Courier New" w:hAnsi="Courier New"/>
          <w:color w:val="C83232"/>
        </w:rPr>
        <w:t>academic_term_id</w:t>
      </w:r>
      <w:r/>
    </w:p>
    <w:p>
      <w:pPr>
        <w:pStyle w:val="ListBullet"/>
      </w:pPr>
      <w:r/>
      <w:r>
        <w:rPr>
          <w:b/>
        </w:rPr>
        <w:t>`assets` (Tài sản) 🔑 Cần:</w:t>
      </w:r>
      <w:r>
        <w:t xml:space="preserve"> </w:t>
      </w:r>
      <w:r>
        <w:rPr>
          <w:rFonts w:ascii="Courier New" w:hAnsi="Courier New"/>
          <w:color w:val="C83232"/>
        </w:rPr>
        <w:t>organization_id</w:t>
      </w:r>
      <w:r/>
    </w:p>
    <w:p>
      <w:pPr>
        <w:pStyle w:val="ListBullet"/>
      </w:pPr>
      <w:r/>
      <w:r>
        <w:rPr>
          <w:b/>
        </w:rPr>
        <w:t>`chatbot_logs` &amp; `audit_logs` 🔑 Cần:</w:t>
      </w:r>
      <w:r>
        <w:t xml:space="preserve"> </w:t>
      </w:r>
      <w:r>
        <w:rPr>
          <w:rFonts w:ascii="Courier New" w:hAnsi="Courier New"/>
          <w:color w:val="C83232"/>
        </w:rPr>
        <w:t>user_id</w:t>
      </w:r>
      <w:r/>
    </w:p>
    <w:p>
      <w:pPr>
        <w:pStyle w:val="Heading3"/>
      </w:pPr>
      <w:r>
        <w:t>🟠 Nhóm 3: Các bảng Cấp độ 2 (Yêu cầu phải có ID từ Nhóm 2 và Nhóm 1)</w:t>
      </w:r>
    </w:p>
    <w:p>
      <w:pPr>
        <w:pStyle w:val="ListBullet"/>
      </w:pPr>
      <w:r/>
      <w:r>
        <w:rPr>
          <w:b/>
        </w:rPr>
        <w:t>`events` (Sự kiện con) 🔑 Cần:</w:t>
      </w:r>
      <w:r>
        <w:t xml:space="preserve"> </w:t>
      </w:r>
      <w:r>
        <w:rPr>
          <w:rFonts w:ascii="Courier New" w:hAnsi="Courier New"/>
          <w:color w:val="C83232"/>
        </w:rPr>
        <w:t>campaign_id</w:t>
      </w:r>
      <w:r>
        <w:t xml:space="preserve"> *(Trực thuộc chiến dịch nào?)*</w:t>
      </w:r>
    </w:p>
    <w:p>
      <w:pPr>
        <w:pStyle w:val="ListBullet"/>
      </w:pPr>
      <w:r/>
      <w:r>
        <w:rPr>
          <w:b/>
        </w:rPr>
        <w:t>`fund_requests` (Xin cấp vốn) 🔑 Cần:</w:t>
      </w:r>
      <w:r>
        <w:t xml:space="preserve"> </w:t>
      </w:r>
      <w:r>
        <w:rPr>
          <w:rFonts w:ascii="Courier New" w:hAnsi="Courier New"/>
          <w:color w:val="C83232"/>
        </w:rPr>
        <w:t>campaign_id</w:t>
      </w:r>
      <w:r>
        <w:t xml:space="preserve"> *(Dùng cho dự án nào)* + </w:t>
      </w:r>
      <w:r>
        <w:rPr>
          <w:rFonts w:ascii="Courier New" w:hAnsi="Courier New"/>
          <w:color w:val="C83232"/>
        </w:rPr>
        <w:t>requested_by</w:t>
      </w:r>
      <w:r>
        <w:t xml:space="preserve"> *(Ai là người đi xin?)*</w:t>
      </w:r>
    </w:p>
    <w:p>
      <w:pPr>
        <w:pStyle w:val="ListBullet"/>
      </w:pPr>
      <w:r/>
      <w:r>
        <w:rPr>
          <w:b/>
        </w:rPr>
        <w:t>`asset_loans` (Mượn đồ) 🔑 Cần:</w:t>
      </w:r>
      <w:r>
        <w:t xml:space="preserve"> </w:t>
      </w:r>
      <w:r>
        <w:rPr>
          <w:rFonts w:ascii="Courier New" w:hAnsi="Courier New"/>
          <w:color w:val="C83232"/>
        </w:rPr>
        <w:t>asset_id</w:t>
      </w:r>
      <w:r>
        <w:t xml:space="preserve"> *(Cái loa mã nào?)* + </w:t>
      </w:r>
      <w:r>
        <w:rPr>
          <w:rFonts w:ascii="Courier New" w:hAnsi="Courier New"/>
          <w:color w:val="C83232"/>
        </w:rPr>
        <w:t>borrower_id</w:t>
      </w:r>
      <w:r>
        <w:t xml:space="preserve"> *(Sinh viên nào mượn?)*</w:t>
      </w:r>
    </w:p>
    <w:p>
      <w:pPr>
        <w:pStyle w:val="Heading3"/>
      </w:pPr>
      <w:r>
        <w:t>🔴 Nhóm 4: Các bảng Vệ Tinh AI và Tương tác (Yêu cầu ID từ Nhóm 3)</w:t>
      </w:r>
    </w:p>
    <w:p>
      <w:pPr>
        <w:pStyle w:val="ListBullet"/>
      </w:pPr>
      <w:r/>
      <w:r>
        <w:rPr>
          <w:b/>
        </w:rPr>
        <w:t>`event_registrations` 🔑 Cần:</w:t>
      </w:r>
      <w:r>
        <w:t xml:space="preserve"> </w:t>
      </w:r>
      <w:r>
        <w:rPr>
          <w:rFonts w:ascii="Courier New" w:hAnsi="Courier New"/>
          <w:color w:val="C83232"/>
        </w:rPr>
        <w:t>event_id</w:t>
      </w:r>
      <w:r>
        <w:t xml:space="preserve"> + </w:t>
      </w:r>
      <w:r>
        <w:rPr>
          <w:rFonts w:ascii="Courier New" w:hAnsi="Courier New"/>
          <w:color w:val="C83232"/>
        </w:rPr>
        <w:t>user_id</w:t>
      </w:r>
      <w:r>
        <w:t>. *(Lưu ý 2 ID này phải map với quy luật sức chứa Capacity).*</w:t>
      </w:r>
    </w:p>
    <w:p>
      <w:pPr>
        <w:pStyle w:val="ListBullet"/>
      </w:pPr>
      <w:r>
        <w:t xml:space="preserve">Giới AI: </w:t>
      </w:r>
      <w:r>
        <w:rPr>
          <w:rFonts w:ascii="Courier New" w:hAnsi="Courier New"/>
          <w:color w:val="C83232"/>
        </w:rPr>
        <w:t>ai_sentiments</w:t>
      </w:r>
      <w:r>
        <w:t xml:space="preserve"> &amp; </w:t>
      </w:r>
      <w:r>
        <w:rPr>
          <w:rFonts w:ascii="Courier New" w:hAnsi="Courier New"/>
          <w:color w:val="C83232"/>
        </w:rPr>
        <w:t>ai_predictions</w:t>
      </w:r>
      <w:r>
        <w:t xml:space="preserve"> &amp; </w:t>
      </w:r>
      <w:r>
        <w:rPr>
          <w:rFonts w:ascii="Courier New" w:hAnsi="Courier New"/>
          <w:color w:val="C83232"/>
        </w:rPr>
        <w:t>ai_audits</w:t>
      </w:r>
      <w:r>
        <w:t xml:space="preserve"> 🔑 </w:t>
      </w:r>
      <w:r>
        <w:rPr>
          <w:b/>
        </w:rPr>
        <w:t>Cần:</w:t>
      </w:r>
      <w:r>
        <w:t xml:space="preserve"> </w:t>
      </w:r>
      <w:r>
        <w:rPr>
          <w:rFonts w:ascii="Courier New" w:hAnsi="Courier New"/>
          <w:color w:val="C83232"/>
        </w:rPr>
        <w:t>target_id</w:t>
      </w:r>
      <w:r>
        <w:t xml:space="preserve"> (Phải truyền ID chính xác của con Bot/Phiếu xin tiền/Sự kiện mà AI dòm ngó).</w:t>
      </w:r>
    </w:p>
    <w:p>
      <w:pPr>
        <w:pStyle w:val="Heading2"/>
      </w:pPr>
      <w:r>
        <w:t>PHẦN 3: BẢNG GIẢI MÃ CÁC ERROR CODE CỦA GET / POST / PUT</w:t>
      </w:r>
    </w:p>
    <w:p>
      <w:r>
        <w:t>API của Swagger được thiết kế siêu kín kẽ. Nếu màn hình văng ra chữ đỏ/vàng, bạn chỉ cần đối chiếu nó vào cẩm nang này sẽ biết ngay cách sửa:</w:t>
      </w:r>
    </w:p>
    <w:p>
      <w:pPr>
        <w:pStyle w:val="Heading3"/>
      </w:pPr>
      <w:r>
        <w:t>⚠️ Lỗi 422: Unprocessable Content (Kiểm duyệt viên Pydantic từ chối)</w:t>
      </w:r>
    </w:p>
    <w:p>
      <w:r>
        <w:t>Lỗi này xảy ra TRƯỚC khi dữ liệu kịp chạm vào Database. Nguyên nhân do JSON Payload của người gửi (Frontend) quá lôm côm:</w:t>
      </w:r>
    </w:p>
    <w:p>
      <w:pPr>
        <w:pStyle w:val="ListBullet"/>
      </w:pPr>
      <w:r/>
      <w:r>
        <w:rPr>
          <w:b/>
        </w:rPr>
        <w:t>Nguyên nhân 1:</w:t>
      </w:r>
      <w:r>
        <w:t xml:space="preserve"> Sai chính tả kiểu ENUM. Thay vì gửi </w:t>
      </w:r>
      <w:r>
        <w:rPr>
          <w:rFonts w:ascii="Courier New" w:hAnsi="Courier New"/>
          <w:color w:val="C83232"/>
        </w:rPr>
        <w:t>"ACTIVE"</w:t>
      </w:r>
      <w:r>
        <w:t xml:space="preserve"> lại truyền </w:t>
      </w:r>
      <w:r>
        <w:rPr>
          <w:rFonts w:ascii="Courier New" w:hAnsi="Courier New"/>
          <w:color w:val="C83232"/>
        </w:rPr>
        <w:t>"Active"</w:t>
      </w:r>
      <w:r>
        <w:t xml:space="preserve">, </w:t>
      </w:r>
      <w:r>
        <w:rPr>
          <w:rFonts w:ascii="Courier New" w:hAnsi="Courier New"/>
          <w:color w:val="C83232"/>
        </w:rPr>
        <w:t>"Đang hoạt động"</w:t>
      </w:r>
      <w:r>
        <w:t>.</w:t>
      </w:r>
    </w:p>
    <w:p>
      <w:pPr>
        <w:pStyle w:val="ListBullet"/>
      </w:pPr>
      <w:r/>
      <w:r>
        <w:rPr>
          <w:b/>
        </w:rPr>
        <w:t>Nguyên nhân 2:</w:t>
      </w:r>
      <w:r>
        <w:t xml:space="preserve"> Quên truyền trường required. Khung JSON có dấu sao đỏ bắt buộc phải điền </w:t>
      </w:r>
      <w:r>
        <w:rPr>
          <w:rFonts w:ascii="Courier New" w:hAnsi="Courier New"/>
          <w:color w:val="C83232"/>
        </w:rPr>
        <w:t>name</w:t>
      </w:r>
      <w:r>
        <w:t xml:space="preserve"> nhưng bạn cố tình xóa nó đi.</w:t>
      </w:r>
    </w:p>
    <w:p>
      <w:pPr>
        <w:pStyle w:val="ListBullet"/>
      </w:pPr>
      <w:r/>
      <w:r>
        <w:rPr>
          <w:b/>
        </w:rPr>
        <w:t>Nguyên nhân 3:</w:t>
      </w:r>
      <w:r>
        <w:t xml:space="preserve"> Gửi bậy kiểu dữ liệu. API đòi </w:t>
      </w:r>
      <w:r>
        <w:rPr>
          <w:rFonts w:ascii="Courier New" w:hAnsi="Courier New"/>
          <w:color w:val="C83232"/>
        </w:rPr>
        <w:t>capacity</w:t>
      </w:r>
      <w:r>
        <w:t xml:space="preserve"> là một số thực (Ex: </w:t>
      </w:r>
      <w:r>
        <w:rPr>
          <w:rFonts w:ascii="Courier New" w:hAnsi="Courier New"/>
          <w:color w:val="C83232"/>
        </w:rPr>
        <w:t>500</w:t>
      </w:r>
      <w:r>
        <w:t xml:space="preserve">), Frontend lại viết thành một đoạn text (Ex: </w:t>
      </w:r>
      <w:r>
        <w:rPr>
          <w:rFonts w:ascii="Courier New" w:hAnsi="Courier New"/>
          <w:color w:val="C83232"/>
        </w:rPr>
        <w:t>"500"</w:t>
      </w:r>
      <w:r>
        <w:t>).</w:t>
      </w:r>
    </w:p>
    <w:p>
      <w:pPr>
        <w:pStyle w:val="Heading3"/>
      </w:pPr>
      <w:r>
        <w:t>⚠️ Lỗi 400: Bad Request (Vi phạm Nội quy &amp; Khóa ngoại)</w:t>
      </w:r>
    </w:p>
    <w:p>
      <w:r>
        <w:t>Lỗi xảy ra ngay SAU KHI lọt qua cửa Pydantic, khi Backend soi xét logic của hệ thống. Đây là lỗi phổ biến nhất ở POST và PUT.</w:t>
      </w:r>
    </w:p>
    <w:p>
      <w:pPr>
        <w:pStyle w:val="ListBullet"/>
      </w:pPr>
      <w:r/>
      <w:r>
        <w:rPr>
          <w:b/>
        </w:rPr>
        <w:t>Nguyên nhân 1 (Quan trọng nhất):</w:t>
      </w:r>
      <w:r>
        <w:t xml:space="preserve"> Khóa ngoại bị sai (</w:t>
      </w:r>
      <w:r>
        <w:rPr>
          <w:rFonts w:ascii="Courier New" w:hAnsi="Courier New"/>
          <w:color w:val="C83232"/>
        </w:rPr>
        <w:t>Foreign Key Violation</w:t>
      </w:r>
      <w:r>
        <w:t xml:space="preserve">). Bạn cố khai sinh 1 </w:t>
      </w:r>
      <w:r>
        <w:rPr>
          <w:rFonts w:ascii="Courier New" w:hAnsi="Courier New"/>
          <w:color w:val="C83232"/>
        </w:rPr>
        <w:t>Campaign</w:t>
      </w:r>
      <w:r>
        <w:t xml:space="preserve"> nhưng lại nhét bậy một cái rác </w:t>
      </w:r>
      <w:r>
        <w:rPr>
          <w:rFonts w:ascii="Courier New" w:hAnsi="Courier New"/>
          <w:color w:val="C83232"/>
        </w:rPr>
        <w:t>"organization_id": "123"</w:t>
      </w:r>
      <w:r>
        <w:t xml:space="preserve"> chưa từng tồn tại trên đời.</w:t>
      </w:r>
    </w:p>
    <w:p>
      <w:pPr>
        <w:pStyle w:val="ListBullet"/>
      </w:pPr>
      <w:r/>
      <w:r>
        <w:rPr>
          <w:b/>
        </w:rPr>
        <w:t>Nguyên nhân 2:</w:t>
      </w:r>
      <w:r>
        <w:t xml:space="preserve"> Đăng ký Sự kiện (Event Registration) nhưng Sự kiện đó chốt sổ </w:t>
      </w:r>
      <w:r>
        <w:rPr>
          <w:rFonts w:ascii="Courier New" w:hAnsi="Courier New"/>
          <w:color w:val="C83232"/>
        </w:rPr>
        <w:t>status: ENDED</w:t>
      </w:r>
      <w:r>
        <w:t xml:space="preserve"> hoặc đã đầy </w:t>
      </w:r>
      <w:r>
        <w:rPr>
          <w:rFonts w:ascii="Courier New" w:hAnsi="Courier New"/>
          <w:color w:val="C83232"/>
        </w:rPr>
        <w:t>Capacity</w:t>
      </w:r>
      <w:r>
        <w:t>.</w:t>
      </w:r>
    </w:p>
    <w:p>
      <w:pPr>
        <w:pStyle w:val="ListBullet"/>
      </w:pPr>
      <w:r/>
      <w:r>
        <w:rPr>
          <w:b/>
        </w:rPr>
        <w:t>Nguyên nhân 3:</w:t>
      </w:r>
      <w:r>
        <w:t xml:space="preserve"> Trùng lặp dữ liệu độc nhất (Unique Constraint). Ví dụ POST tạo một </w:t>
      </w:r>
      <w:r>
        <w:rPr>
          <w:rFonts w:ascii="Courier New" w:hAnsi="Courier New"/>
          <w:color w:val="C83232"/>
        </w:rPr>
        <w:t>User</w:t>
      </w:r>
      <w:r>
        <w:t xml:space="preserve"> mang số điện thoại hoặc email đã nằm trong DB của thằng khác.</w:t>
      </w:r>
    </w:p>
    <w:p>
      <w:pPr>
        <w:pStyle w:val="Heading3"/>
      </w:pPr>
      <w:r>
        <w:t>⚠️ Lỗi 404: Not Found (Lỗi tìm kiếm mục tiêu bị mù)</w:t>
      </w:r>
    </w:p>
    <w:p>
      <w:r>
        <w:t xml:space="preserve">Thường xảy ra cực kỳ nhiều đối với lệnh </w:t>
      </w:r>
      <w:r>
        <w:rPr>
          <w:b/>
        </w:rPr>
        <w:t>GET {id}</w:t>
      </w:r>
      <w:r>
        <w:t xml:space="preserve">, </w:t>
      </w:r>
      <w:r>
        <w:rPr>
          <w:b/>
        </w:rPr>
        <w:t>PUT {id}</w:t>
      </w:r>
      <w:r>
        <w:t xml:space="preserve"> và </w:t>
      </w:r>
      <w:r>
        <w:rPr>
          <w:b/>
        </w:rPr>
        <w:t>DELETE {id}</w:t>
      </w:r>
      <w:r>
        <w:t>.</w:t>
      </w:r>
    </w:p>
    <w:p>
      <w:pPr>
        <w:pStyle w:val="ListBullet"/>
      </w:pPr>
      <w:r/>
      <w:r>
        <w:rPr>
          <w:b/>
        </w:rPr>
        <w:t>Nguyên nhân:</w:t>
      </w:r>
      <w:r>
        <w:t xml:space="preserve"> Lệnh PUT/DELETE yêu cầu bạn rọi đèn pin vào 1 mục tiêu thông qua cái mã UUID trên thanh URL (Ví dụ: </w:t>
      </w:r>
      <w:r>
        <w:rPr>
          <w:rFonts w:ascii="Courier New" w:hAnsi="Courier New"/>
          <w:color w:val="C83232"/>
        </w:rPr>
        <w:t>/api/v1/users/{user_id}</w:t>
      </w:r>
      <w:r>
        <w:t>). Nếu bạn truyền lên mã ID của một User đã nghỉ việc rớt khỏi Database từ đời nào, hàm sẽ báo "404 Not Found" (Tôi không tìm thấy người bạn muốn chém/sửa).</w:t>
      </w:r>
    </w:p>
    <w:p>
      <w:pPr>
        <w:pStyle w:val="Heading3"/>
      </w:pPr>
      <w:r>
        <w:t>⚠️ Lỗi 500: Internal Server Error (Lỗi Sập Mạng Hệt Thống)</w:t>
      </w:r>
    </w:p>
    <w:p>
      <w:r>
        <w:t>Đây là lỗi kỹ sư Backend (Người code API) rất sợ. Nó thường đi kèm hình màn hình đỏ choét.</w:t>
      </w:r>
    </w:p>
    <w:p>
      <w:pPr>
        <w:pStyle w:val="ListBullet"/>
      </w:pPr>
      <w:r/>
      <w:r>
        <w:rPr>
          <w:b/>
        </w:rPr>
        <w:t>Nguyên nhân:</w:t>
      </w:r>
      <w:r>
        <w:t xml:space="preserve"> Sập hoàn toàn tầng Database (Postgres tắt thở), mất mạng kết nối.</w:t>
      </w:r>
    </w:p>
    <w:p>
      <w:pPr>
        <w:pStyle w:val="ListBullet"/>
      </w:pPr>
      <w:r/>
      <w:r>
        <w:rPr>
          <w:b/>
        </w:rPr>
        <w:t>Nguyên nhân phụ:</w:t>
      </w:r>
      <w:r>
        <w:t xml:space="preserve"> Trong lúc thiết kế vòng lặp, Backend đã quên thiết lập hàng rào Bắt lỗi, để cho một dữ liệu rác trượt khỏi tay và lao thẳng vào đâm thủng Database khiến Python bị hoảng loạn. (Tuy nhiên, do tôi đã vá hết 21 bảng bằng quy luật Catching cực chặt, bạn gần như tuyệt vọng trong việc cố ý ép API lòi ra lỗi 500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