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27AB3" w14:textId="77777777" w:rsidR="003C2CE6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CT </w:t>
      </w:r>
      <w:r>
        <w:rPr>
          <w:rFonts w:hint="eastAsia"/>
          <w:b/>
          <w:bCs/>
        </w:rPr>
        <w:t>数据校准</w:t>
      </w:r>
    </w:p>
    <w:p w14:paraId="37DA0FCD" w14:textId="77777777" w:rsidR="003C2CE6" w:rsidRDefault="00000000">
      <w:r>
        <w:t>主要用于建立亨斯菲尔德单位（</w:t>
      </w:r>
      <w:r>
        <w:t>HU</w:t>
      </w:r>
      <w:r>
        <w:t>）与骨矿物质密度（</w:t>
      </w:r>
      <w:r>
        <w:t>BMD</w:t>
      </w:r>
      <w:r>
        <w:t>）之间的关系</w:t>
      </w:r>
    </w:p>
    <w:p w14:paraId="439CFF2B" w14:textId="77777777" w:rsidR="003C2CE6" w:rsidRDefault="00000000">
      <w:r>
        <w:t>校准实现步骤</w:t>
      </w:r>
    </w:p>
    <w:p w14:paraId="78F5EA5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a) </w:t>
      </w:r>
      <w:r>
        <w:rPr>
          <w:sz w:val="18"/>
          <w:szCs w:val="18"/>
        </w:rPr>
        <w:t>图像加载：程序加载</w:t>
      </w:r>
      <w:r>
        <w:rPr>
          <w:sz w:val="18"/>
          <w:szCs w:val="18"/>
        </w:rPr>
        <w:t>DICOM</w:t>
      </w:r>
      <w:r>
        <w:rPr>
          <w:sz w:val="18"/>
          <w:szCs w:val="18"/>
        </w:rPr>
        <w:t>格式的</w:t>
      </w:r>
      <w:r>
        <w:rPr>
          <w:sz w:val="18"/>
          <w:szCs w:val="18"/>
        </w:rPr>
        <w:t>CT</w:t>
      </w:r>
      <w:r>
        <w:rPr>
          <w:sz w:val="18"/>
          <w:szCs w:val="18"/>
        </w:rPr>
        <w:t>图像并显示。</w:t>
      </w:r>
    </w:p>
    <w:p w14:paraId="0D2BDDA8" w14:textId="77777777" w:rsidR="003C2CE6" w:rsidRDefault="003C2CE6">
      <w:pPr>
        <w:rPr>
          <w:sz w:val="18"/>
          <w:szCs w:val="18"/>
        </w:rPr>
      </w:pPr>
    </w:p>
    <w:p w14:paraId="66E3259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b) </w:t>
      </w:r>
      <w:r>
        <w:rPr>
          <w:sz w:val="18"/>
          <w:szCs w:val="18"/>
        </w:rPr>
        <w:t>区域选择：用户使用圆形工具在图像上选择感兴趣的区域。</w:t>
      </w:r>
    </w:p>
    <w:p w14:paraId="3326B8A0" w14:textId="77777777" w:rsidR="003C2CE6" w:rsidRDefault="003C2CE6">
      <w:pPr>
        <w:rPr>
          <w:sz w:val="18"/>
          <w:szCs w:val="18"/>
        </w:rPr>
      </w:pPr>
    </w:p>
    <w:p w14:paraId="6F859BA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c) HU</w:t>
      </w:r>
      <w:r>
        <w:rPr>
          <w:sz w:val="18"/>
          <w:szCs w:val="18"/>
        </w:rPr>
        <w:t>值计算：程序计算选定区域的</w:t>
      </w:r>
      <w:r>
        <w:rPr>
          <w:sz w:val="18"/>
          <w:szCs w:val="18"/>
        </w:rPr>
        <w:t>HU</w:t>
      </w:r>
      <w:r>
        <w:rPr>
          <w:sz w:val="18"/>
          <w:szCs w:val="18"/>
        </w:rPr>
        <w:t>值。</w:t>
      </w:r>
    </w:p>
    <w:p w14:paraId="73B05098" w14:textId="77777777" w:rsidR="003C2CE6" w:rsidRDefault="003C2CE6">
      <w:pPr>
        <w:rPr>
          <w:sz w:val="18"/>
          <w:szCs w:val="18"/>
        </w:rPr>
      </w:pPr>
    </w:p>
    <w:p w14:paraId="4E10C0A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d) </w:t>
      </w:r>
      <w:r>
        <w:rPr>
          <w:sz w:val="18"/>
          <w:szCs w:val="18"/>
        </w:rPr>
        <w:t>密度输入：用户输入对应的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值。</w:t>
      </w:r>
    </w:p>
    <w:p w14:paraId="73BB434B" w14:textId="77777777" w:rsidR="003C2CE6" w:rsidRDefault="003C2CE6">
      <w:pPr>
        <w:rPr>
          <w:sz w:val="18"/>
          <w:szCs w:val="18"/>
        </w:rPr>
      </w:pPr>
    </w:p>
    <w:p w14:paraId="72118DC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e) </w:t>
      </w:r>
      <w:r>
        <w:rPr>
          <w:sz w:val="18"/>
          <w:szCs w:val="18"/>
        </w:rPr>
        <w:t>线性回归分析：程序进行线性回归，建立</w:t>
      </w:r>
      <w:r>
        <w:rPr>
          <w:sz w:val="18"/>
          <w:szCs w:val="18"/>
        </w:rPr>
        <w:t>HU</w:t>
      </w:r>
      <w:r>
        <w:rPr>
          <w:sz w:val="18"/>
          <w:szCs w:val="18"/>
        </w:rPr>
        <w:t>值和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之间的关系。</w:t>
      </w:r>
    </w:p>
    <w:p w14:paraId="2678FD1C" w14:textId="77777777" w:rsidR="003C2CE6" w:rsidRDefault="003C2CE6">
      <w:pPr>
        <w:rPr>
          <w:sz w:val="18"/>
          <w:szCs w:val="18"/>
        </w:rPr>
      </w:pPr>
    </w:p>
    <w:p w14:paraId="0A92F1B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f) </w:t>
      </w:r>
      <w:r>
        <w:rPr>
          <w:sz w:val="18"/>
          <w:szCs w:val="18"/>
        </w:rPr>
        <w:t>结果可视化和输出：程序绘制散点图和回归直线，显示回归方程和</w:t>
      </w:r>
      <w:r>
        <w:rPr>
          <w:sz w:val="18"/>
          <w:szCs w:val="18"/>
        </w:rPr>
        <w:t>R²</w:t>
      </w:r>
      <w:r>
        <w:rPr>
          <w:sz w:val="18"/>
          <w:szCs w:val="18"/>
        </w:rPr>
        <w:t>值。</w:t>
      </w:r>
    </w:p>
    <w:p w14:paraId="424FCB74" w14:textId="77777777" w:rsidR="003C2CE6" w:rsidRDefault="003C2CE6">
      <w:pPr>
        <w:rPr>
          <w:sz w:val="18"/>
          <w:szCs w:val="18"/>
        </w:rPr>
      </w:pPr>
    </w:p>
    <w:p w14:paraId="0A3CF00B" w14:textId="77777777" w:rsidR="003C2CE6" w:rsidRDefault="003C2CE6">
      <w:pPr>
        <w:rPr>
          <w:sz w:val="18"/>
          <w:szCs w:val="18"/>
        </w:rPr>
      </w:pPr>
    </w:p>
    <w:p w14:paraId="5ED193BC" w14:textId="77777777" w:rsidR="003C2CE6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MRI</w:t>
      </w:r>
      <w:r>
        <w:rPr>
          <w:rFonts w:hint="eastAsia"/>
          <w:b/>
          <w:bCs/>
          <w:szCs w:val="21"/>
        </w:rPr>
        <w:t>数据校准</w:t>
      </w:r>
    </w:p>
    <w:p w14:paraId="291D86EA" w14:textId="77777777" w:rsidR="003C2CE6" w:rsidRDefault="00000000">
      <w:pPr>
        <w:rPr>
          <w:szCs w:val="21"/>
        </w:rPr>
      </w:pPr>
      <w:r>
        <w:rPr>
          <w:szCs w:val="21"/>
        </w:rPr>
        <w:t>MRI</w:t>
      </w:r>
      <w:r>
        <w:rPr>
          <w:szCs w:val="21"/>
        </w:rPr>
        <w:t>中没有直接的</w:t>
      </w:r>
      <w:r>
        <w:rPr>
          <w:szCs w:val="21"/>
        </w:rPr>
        <w:t>HU</w:t>
      </w:r>
      <w:r>
        <w:rPr>
          <w:szCs w:val="21"/>
        </w:rPr>
        <w:t>值概念，它生成图像的依据是组织中氢原子核（主要是水和脂肪）在磁场中的核磁共振信号强度</w:t>
      </w:r>
    </w:p>
    <w:p w14:paraId="6CCD7CE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MRI</w:t>
      </w:r>
      <w:r>
        <w:rPr>
          <w:sz w:val="18"/>
          <w:szCs w:val="18"/>
        </w:rPr>
        <w:t>信号强度是通过接收</w:t>
      </w:r>
      <w:r>
        <w:rPr>
          <w:color w:val="E54C5E" w:themeColor="accent6"/>
          <w:sz w:val="18"/>
          <w:szCs w:val="18"/>
        </w:rPr>
        <w:t>线圈捕获的射频信号（磁共振信号）的幅值</w:t>
      </w:r>
      <w:r>
        <w:rPr>
          <w:sz w:val="18"/>
          <w:szCs w:val="18"/>
        </w:rPr>
        <w:t>。</w:t>
      </w:r>
    </w:p>
    <w:p w14:paraId="223D5EB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其强度是相对的，没有标准化单位，因此</w:t>
      </w:r>
      <w:r>
        <w:rPr>
          <w:sz w:val="18"/>
          <w:szCs w:val="18"/>
        </w:rPr>
        <w:t>MRI</w:t>
      </w:r>
      <w:r>
        <w:rPr>
          <w:sz w:val="18"/>
          <w:szCs w:val="18"/>
        </w:rPr>
        <w:t>图像上的</w:t>
      </w:r>
      <w:r>
        <w:rPr>
          <w:sz w:val="18"/>
          <w:szCs w:val="18"/>
        </w:rPr>
        <w:t>“</w:t>
      </w:r>
      <w:r>
        <w:rPr>
          <w:sz w:val="18"/>
          <w:szCs w:val="18"/>
        </w:rPr>
        <w:t>灰度值</w:t>
      </w:r>
      <w:r>
        <w:rPr>
          <w:sz w:val="18"/>
          <w:szCs w:val="18"/>
        </w:rPr>
        <w:t>”</w:t>
      </w:r>
      <w:r>
        <w:rPr>
          <w:sz w:val="18"/>
          <w:szCs w:val="18"/>
        </w:rPr>
        <w:t>不能像</w:t>
      </w:r>
      <w:r>
        <w:rPr>
          <w:sz w:val="18"/>
          <w:szCs w:val="18"/>
        </w:rPr>
        <w:t>CT</w:t>
      </w:r>
      <w:r>
        <w:rPr>
          <w:sz w:val="18"/>
          <w:szCs w:val="18"/>
        </w:rPr>
        <w:t>的</w:t>
      </w:r>
      <w:r>
        <w:rPr>
          <w:sz w:val="18"/>
          <w:szCs w:val="18"/>
        </w:rPr>
        <w:t>HU</w:t>
      </w:r>
      <w:r>
        <w:rPr>
          <w:sz w:val="18"/>
          <w:szCs w:val="18"/>
        </w:rPr>
        <w:t>值一样直接量化。</w:t>
      </w:r>
    </w:p>
    <w:p w14:paraId="27687B1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color w:val="E54C5E" w:themeColor="accent6"/>
          <w:sz w:val="18"/>
          <w:szCs w:val="18"/>
        </w:rPr>
        <w:t>不同扫描序列</w:t>
      </w:r>
      <w:r>
        <w:rPr>
          <w:sz w:val="18"/>
          <w:szCs w:val="18"/>
        </w:rPr>
        <w:t>会显著影响图像对比度，使得同一组织在</w:t>
      </w:r>
      <w:r>
        <w:rPr>
          <w:color w:val="E54C5E" w:themeColor="accent6"/>
          <w:sz w:val="18"/>
          <w:szCs w:val="18"/>
        </w:rPr>
        <w:t>不同序列</w:t>
      </w:r>
      <w:r>
        <w:rPr>
          <w:sz w:val="18"/>
          <w:szCs w:val="18"/>
        </w:rPr>
        <w:t>下的信号强度有所不同</w:t>
      </w:r>
    </w:p>
    <w:p w14:paraId="6E47C413" w14:textId="77777777" w:rsidR="003C2CE6" w:rsidRDefault="003C2CE6">
      <w:pPr>
        <w:rPr>
          <w:sz w:val="18"/>
          <w:szCs w:val="18"/>
        </w:rPr>
      </w:pPr>
    </w:p>
    <w:p w14:paraId="523A041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这些信号强度依赖于：</w:t>
      </w:r>
    </w:p>
    <w:p w14:paraId="16BCA61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核磁共振弛豫时间（</w:t>
      </w:r>
      <w:r>
        <w:rPr>
          <w:sz w:val="18"/>
          <w:szCs w:val="18"/>
        </w:rPr>
        <w:t>T1</w:t>
      </w:r>
      <w:r>
        <w:rPr>
          <w:sz w:val="18"/>
          <w:szCs w:val="18"/>
        </w:rPr>
        <w:t>、</w:t>
      </w:r>
      <w:r>
        <w:rPr>
          <w:sz w:val="18"/>
          <w:szCs w:val="18"/>
        </w:rPr>
        <w:t>T2</w:t>
      </w:r>
      <w:r>
        <w:rPr>
          <w:sz w:val="18"/>
          <w:szCs w:val="18"/>
        </w:rPr>
        <w:t>）。</w:t>
      </w:r>
    </w:p>
    <w:p w14:paraId="5E3C031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氢原子浓度。</w:t>
      </w:r>
    </w:p>
    <w:p w14:paraId="3F4E66B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脉冲序列参数（如回波时间</w:t>
      </w:r>
      <w:r>
        <w:rPr>
          <w:sz w:val="18"/>
          <w:szCs w:val="18"/>
        </w:rPr>
        <w:t>TE</w:t>
      </w:r>
      <w:r>
        <w:rPr>
          <w:sz w:val="18"/>
          <w:szCs w:val="18"/>
        </w:rPr>
        <w:t>、重复时间</w:t>
      </w:r>
      <w:r>
        <w:rPr>
          <w:sz w:val="18"/>
          <w:szCs w:val="18"/>
        </w:rPr>
        <w:t>TR</w:t>
      </w:r>
      <w:r>
        <w:rPr>
          <w:sz w:val="18"/>
          <w:szCs w:val="18"/>
        </w:rPr>
        <w:t>等）</w:t>
      </w:r>
    </w:p>
    <w:p w14:paraId="3DC63AAA" w14:textId="77777777" w:rsidR="003C2CE6" w:rsidRDefault="003C2CE6">
      <w:pPr>
        <w:rPr>
          <w:sz w:val="18"/>
          <w:szCs w:val="18"/>
        </w:rPr>
      </w:pPr>
    </w:p>
    <w:p w14:paraId="78C5659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MRI</w:t>
      </w:r>
      <w:r>
        <w:rPr>
          <w:sz w:val="18"/>
          <w:szCs w:val="18"/>
        </w:rPr>
        <w:t>信号强度</w:t>
      </w:r>
      <w:r>
        <w:rPr>
          <w:sz w:val="18"/>
          <w:szCs w:val="18"/>
        </w:rPr>
        <w:t xml:space="preserve"> (S) </w:t>
      </w:r>
      <w:r>
        <w:rPr>
          <w:sz w:val="18"/>
          <w:szCs w:val="18"/>
        </w:rPr>
        <w:t>通常由以下因素决定：</w:t>
      </w:r>
    </w:p>
    <w:p w14:paraId="47D77041" w14:textId="77777777" w:rsidR="003C2CE6" w:rsidRDefault="00000000">
      <w:r>
        <w:rPr>
          <w:noProof/>
        </w:rPr>
        <w:drawing>
          <wp:inline distT="0" distB="0" distL="114300" distR="114300" wp14:anchorId="799CD253" wp14:editId="103DA407">
            <wp:extent cx="2171700" cy="542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472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M0</w:t>
      </w:r>
      <w:r>
        <w:rPr>
          <w:sz w:val="18"/>
          <w:szCs w:val="18"/>
        </w:rPr>
        <w:t>：氢原子密度（即质子密度），代表组织内可用的核磁共振信号源。</w:t>
      </w:r>
    </w:p>
    <w:p w14:paraId="52887F5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T1</w:t>
      </w:r>
      <w:r>
        <w:rPr>
          <w:sz w:val="18"/>
          <w:szCs w:val="18"/>
        </w:rPr>
        <w:t>：纵向弛豫时间，反映组织中纵向磁化矢量恢复的速度。</w:t>
      </w:r>
    </w:p>
    <w:p w14:paraId="5989A36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T2</w:t>
      </w:r>
      <w:r>
        <w:rPr>
          <w:sz w:val="18"/>
          <w:szCs w:val="18"/>
        </w:rPr>
        <w:t>：横向弛豫时间，反映横向磁化矢量衰减的速度。</w:t>
      </w:r>
    </w:p>
    <w:p w14:paraId="104E000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TR</w:t>
      </w:r>
      <w:r>
        <w:rPr>
          <w:sz w:val="18"/>
          <w:szCs w:val="18"/>
        </w:rPr>
        <w:t>：重复时间，指两个脉冲激发之间的时间间隔。</w:t>
      </w:r>
    </w:p>
    <w:p w14:paraId="1B64F2E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  <w:t>TE</w:t>
      </w:r>
      <w:r>
        <w:rPr>
          <w:sz w:val="18"/>
          <w:szCs w:val="18"/>
        </w:rPr>
        <w:t>：回波时间，指从射频脉冲发射到信号采集之间的时间。</w:t>
      </w:r>
    </w:p>
    <w:p w14:paraId="0AC83FC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其他因素包括射频脉冲角度（翻转角度）、接收线圈增益、磁场均匀性等</w:t>
      </w:r>
      <w:r>
        <w:rPr>
          <w:rFonts w:hint="eastAsia"/>
          <w:sz w:val="18"/>
          <w:szCs w:val="18"/>
        </w:rPr>
        <w:t>。</w:t>
      </w:r>
    </w:p>
    <w:p w14:paraId="3F4341F5" w14:textId="77777777" w:rsidR="003C2CE6" w:rsidRDefault="003C2CE6">
      <w:pPr>
        <w:rPr>
          <w:sz w:val="18"/>
          <w:szCs w:val="18"/>
        </w:rPr>
      </w:pPr>
    </w:p>
    <w:p w14:paraId="1246223B" w14:textId="77777777" w:rsidR="003C2CE6" w:rsidRDefault="003C2CE6">
      <w:pPr>
        <w:rPr>
          <w:b/>
          <w:bCs/>
          <w:sz w:val="18"/>
          <w:szCs w:val="18"/>
        </w:rPr>
      </w:pPr>
    </w:p>
    <w:p w14:paraId="279BFD30" w14:textId="77777777" w:rsidR="003C2CE6" w:rsidRDefault="003C2CE6">
      <w:pPr>
        <w:rPr>
          <w:b/>
          <w:bCs/>
          <w:sz w:val="18"/>
          <w:szCs w:val="18"/>
        </w:rPr>
      </w:pPr>
    </w:p>
    <w:p w14:paraId="264CE66B" w14:textId="77777777" w:rsidR="003C2CE6" w:rsidRDefault="003C2CE6">
      <w:pPr>
        <w:rPr>
          <w:b/>
          <w:bCs/>
          <w:sz w:val="18"/>
          <w:szCs w:val="18"/>
        </w:rPr>
      </w:pPr>
    </w:p>
    <w:p w14:paraId="6F305163" w14:textId="77777777" w:rsidR="003C2CE6" w:rsidRDefault="003C2CE6">
      <w:pPr>
        <w:rPr>
          <w:b/>
          <w:bCs/>
          <w:sz w:val="18"/>
          <w:szCs w:val="18"/>
        </w:rPr>
      </w:pPr>
    </w:p>
    <w:p w14:paraId="2BAF3DD9" w14:textId="77777777" w:rsidR="003C2CE6" w:rsidRDefault="003C2CE6">
      <w:pPr>
        <w:rPr>
          <w:b/>
          <w:bCs/>
          <w:sz w:val="18"/>
          <w:szCs w:val="18"/>
        </w:rPr>
      </w:pPr>
    </w:p>
    <w:p w14:paraId="7CE48379" w14:textId="77777777" w:rsidR="003C2CE6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将</w:t>
      </w:r>
      <w:r>
        <w:rPr>
          <w:b/>
          <w:bCs/>
          <w:sz w:val="18"/>
          <w:szCs w:val="18"/>
        </w:rPr>
        <w:t>DICOM</w:t>
      </w:r>
      <w:r>
        <w:rPr>
          <w:b/>
          <w:bCs/>
          <w:sz w:val="18"/>
          <w:szCs w:val="18"/>
        </w:rPr>
        <w:t>格式的</w:t>
      </w:r>
      <w:r>
        <w:rPr>
          <w:b/>
          <w:bCs/>
          <w:sz w:val="18"/>
          <w:szCs w:val="18"/>
        </w:rPr>
        <w:t>MRI</w:t>
      </w:r>
      <w:r>
        <w:rPr>
          <w:b/>
          <w:bCs/>
          <w:sz w:val="18"/>
          <w:szCs w:val="18"/>
        </w:rPr>
        <w:t>数据校准并建立与骨矿物质密度（</w:t>
      </w:r>
      <w:r>
        <w:rPr>
          <w:b/>
          <w:bCs/>
          <w:sz w:val="18"/>
          <w:szCs w:val="18"/>
        </w:rPr>
        <w:t>Bone Mineral Density, BMD</w:t>
      </w:r>
      <w:r>
        <w:rPr>
          <w:b/>
          <w:bCs/>
          <w:sz w:val="18"/>
          <w:szCs w:val="18"/>
        </w:rPr>
        <w:t>）之间的关系</w:t>
      </w:r>
    </w:p>
    <w:p w14:paraId="6594AA6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>
        <w:rPr>
          <w:sz w:val="18"/>
          <w:szCs w:val="18"/>
        </w:rPr>
        <w:t>数据预处理</w:t>
      </w:r>
    </w:p>
    <w:p w14:paraId="1359E532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在</w:t>
      </w:r>
      <w:r>
        <w:rPr>
          <w:sz w:val="18"/>
          <w:szCs w:val="18"/>
        </w:rPr>
        <w:t>MRI</w:t>
      </w:r>
      <w:r>
        <w:rPr>
          <w:sz w:val="18"/>
          <w:szCs w:val="18"/>
        </w:rPr>
        <w:t>数据和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之间建立关系之前，必须确保</w:t>
      </w:r>
      <w:r>
        <w:rPr>
          <w:sz w:val="18"/>
          <w:szCs w:val="18"/>
        </w:rPr>
        <w:t>MRI</w:t>
      </w:r>
      <w:r>
        <w:rPr>
          <w:sz w:val="18"/>
          <w:szCs w:val="18"/>
        </w:rPr>
        <w:t>数据经过校准和标准化，以便信号强度具有物理意义。</w:t>
      </w:r>
    </w:p>
    <w:p w14:paraId="7ABA7658" w14:textId="77777777" w:rsidR="003C2CE6" w:rsidRDefault="003C2CE6">
      <w:pPr>
        <w:rPr>
          <w:sz w:val="18"/>
          <w:szCs w:val="18"/>
        </w:rPr>
      </w:pPr>
    </w:p>
    <w:p w14:paraId="5E5AFD3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1.1 </w:t>
      </w:r>
      <w:r>
        <w:rPr>
          <w:sz w:val="18"/>
          <w:szCs w:val="18"/>
        </w:rPr>
        <w:t>提取信号强度数据</w:t>
      </w:r>
    </w:p>
    <w:p w14:paraId="63B1DCF5" w14:textId="77777777" w:rsidR="003C2CE6" w:rsidRDefault="003C2CE6">
      <w:pPr>
        <w:rPr>
          <w:sz w:val="18"/>
          <w:szCs w:val="18"/>
        </w:rPr>
      </w:pPr>
    </w:p>
    <w:p w14:paraId="39768E0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>使用工具（如</w:t>
      </w:r>
      <w:r>
        <w:rPr>
          <w:sz w:val="18"/>
          <w:szCs w:val="18"/>
        </w:rPr>
        <w:t>Python</w:t>
      </w:r>
      <w:r>
        <w:rPr>
          <w:sz w:val="18"/>
          <w:szCs w:val="18"/>
        </w:rPr>
        <w:t>的</w:t>
      </w:r>
      <w:r>
        <w:rPr>
          <w:sz w:val="18"/>
          <w:szCs w:val="18"/>
        </w:rPr>
        <w:t>pydicom</w:t>
      </w:r>
      <w:r>
        <w:rPr>
          <w:sz w:val="18"/>
          <w:szCs w:val="18"/>
        </w:rPr>
        <w:t>库）从</w:t>
      </w:r>
      <w:r>
        <w:rPr>
          <w:sz w:val="18"/>
          <w:szCs w:val="18"/>
        </w:rPr>
        <w:t>DICOM</w:t>
      </w:r>
      <w:r>
        <w:rPr>
          <w:sz w:val="18"/>
          <w:szCs w:val="18"/>
        </w:rPr>
        <w:t>文件中提取像素强度数据。</w:t>
      </w:r>
    </w:p>
    <w:p w14:paraId="14327E8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import pydicom</w:t>
      </w:r>
    </w:p>
    <w:p w14:paraId="702CC36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import numpy as np</w:t>
      </w:r>
    </w:p>
    <w:p w14:paraId="00522A42" w14:textId="77777777" w:rsidR="003C2CE6" w:rsidRDefault="003C2CE6">
      <w:pPr>
        <w:rPr>
          <w:sz w:val="18"/>
          <w:szCs w:val="18"/>
        </w:rPr>
      </w:pPr>
    </w:p>
    <w:p w14:paraId="6B2BCA9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加载</w:t>
      </w:r>
      <w:r>
        <w:rPr>
          <w:sz w:val="18"/>
          <w:szCs w:val="18"/>
        </w:rPr>
        <w:t>DICOM</w:t>
      </w:r>
      <w:r>
        <w:rPr>
          <w:sz w:val="18"/>
          <w:szCs w:val="18"/>
        </w:rPr>
        <w:t>文件</w:t>
      </w:r>
    </w:p>
    <w:p w14:paraId="0A08E26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dicom_file = pydicom.dcmread("example.dcm")</w:t>
      </w:r>
    </w:p>
    <w:p w14:paraId="11E314F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pixel_data = dicom_file.pixel_array</w:t>
      </w:r>
    </w:p>
    <w:p w14:paraId="4FA8F9E3" w14:textId="77777777" w:rsidR="003C2CE6" w:rsidRDefault="003C2CE6">
      <w:pPr>
        <w:rPr>
          <w:sz w:val="18"/>
          <w:szCs w:val="18"/>
        </w:rPr>
      </w:pPr>
    </w:p>
    <w:p w14:paraId="20875A59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获取信号强度</w:t>
      </w:r>
      <w:r>
        <w:rPr>
          <w:sz w:val="18"/>
          <w:szCs w:val="18"/>
        </w:rPr>
        <w:t xml:space="preserve"> (ROI</w:t>
      </w:r>
      <w:r>
        <w:rPr>
          <w:sz w:val="18"/>
          <w:szCs w:val="18"/>
        </w:rPr>
        <w:t>平均值</w:t>
      </w:r>
      <w:r>
        <w:rPr>
          <w:sz w:val="18"/>
          <w:szCs w:val="18"/>
        </w:rPr>
        <w:t>)</w:t>
      </w:r>
    </w:p>
    <w:p w14:paraId="03A1DCDB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roi_signal = np.mean(pixel_data[roi_mask])  # </w:t>
      </w:r>
    </w:p>
    <w:p w14:paraId="73A26CD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roi_mask</w:t>
      </w:r>
      <w:r>
        <w:rPr>
          <w:sz w:val="18"/>
          <w:szCs w:val="18"/>
        </w:rPr>
        <w:t>是选定的感兴趣区域</w:t>
      </w:r>
    </w:p>
    <w:p w14:paraId="39363F2F" w14:textId="77777777" w:rsidR="003C2CE6" w:rsidRDefault="003C2CE6">
      <w:pPr>
        <w:rPr>
          <w:sz w:val="18"/>
          <w:szCs w:val="18"/>
        </w:rPr>
      </w:pPr>
    </w:p>
    <w:p w14:paraId="7122C83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•</w:t>
      </w:r>
      <w:r>
        <w:rPr>
          <w:sz w:val="18"/>
          <w:szCs w:val="18"/>
        </w:rPr>
        <w:t>如果有多序列数据（如不同的</w:t>
      </w:r>
      <w:r>
        <w:rPr>
          <w:sz w:val="18"/>
          <w:szCs w:val="18"/>
        </w:rPr>
        <w:t>TR</w:t>
      </w:r>
      <w:r>
        <w:rPr>
          <w:sz w:val="18"/>
          <w:szCs w:val="18"/>
        </w:rPr>
        <w:t>、</w:t>
      </w:r>
      <w:r>
        <w:rPr>
          <w:sz w:val="18"/>
          <w:szCs w:val="18"/>
        </w:rPr>
        <w:t>TE</w:t>
      </w:r>
      <w:r>
        <w:rPr>
          <w:sz w:val="18"/>
          <w:szCs w:val="18"/>
        </w:rPr>
        <w:t>），可以提取每个序列对应的信号强度用于进一步分析。</w:t>
      </w:r>
    </w:p>
    <w:p w14:paraId="5E67AD29" w14:textId="77777777" w:rsidR="003C2CE6" w:rsidRDefault="003C2CE6">
      <w:pPr>
        <w:rPr>
          <w:sz w:val="18"/>
          <w:szCs w:val="18"/>
        </w:rPr>
      </w:pPr>
    </w:p>
    <w:p w14:paraId="4A6AED5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1.2 </w:t>
      </w:r>
      <w:r>
        <w:rPr>
          <w:sz w:val="18"/>
          <w:szCs w:val="18"/>
        </w:rPr>
        <w:t>校准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</w:t>
      </w:r>
    </w:p>
    <w:p w14:paraId="031EF3BA" w14:textId="77777777" w:rsidR="003C2CE6" w:rsidRDefault="003C2CE6">
      <w:pPr>
        <w:rPr>
          <w:sz w:val="18"/>
          <w:szCs w:val="18"/>
        </w:rPr>
      </w:pPr>
    </w:p>
    <w:p w14:paraId="5578DBFE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为了与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建立关系，必须对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信号进行标准化和校准。</w:t>
      </w:r>
    </w:p>
    <w:p w14:paraId="189C8CAC" w14:textId="77777777" w:rsidR="003C2CE6" w:rsidRDefault="003C2CE6">
      <w:pPr>
        <w:rPr>
          <w:sz w:val="18"/>
          <w:szCs w:val="18"/>
        </w:rPr>
      </w:pPr>
    </w:p>
    <w:p w14:paraId="48CD747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(a) </w:t>
      </w:r>
      <w:r>
        <w:rPr>
          <w:sz w:val="18"/>
          <w:szCs w:val="18"/>
        </w:rPr>
        <w:t>使用校准模体（</w:t>
      </w:r>
      <w:r>
        <w:rPr>
          <w:sz w:val="18"/>
          <w:szCs w:val="18"/>
        </w:rPr>
        <w:t>phantom</w:t>
      </w:r>
      <w:r>
        <w:rPr>
          <w:sz w:val="18"/>
          <w:szCs w:val="18"/>
        </w:rPr>
        <w:t>）</w:t>
      </w:r>
    </w:p>
    <w:p w14:paraId="0CF97B68" w14:textId="77777777" w:rsidR="003C2CE6" w:rsidRDefault="003C2CE6">
      <w:pPr>
        <w:rPr>
          <w:sz w:val="18"/>
          <w:szCs w:val="18"/>
        </w:rPr>
      </w:pPr>
    </w:p>
    <w:p w14:paraId="5A00028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模体（</w:t>
      </w:r>
      <w:r>
        <w:rPr>
          <w:sz w:val="18"/>
          <w:szCs w:val="18"/>
        </w:rPr>
        <w:t>phantom</w:t>
      </w:r>
      <w:r>
        <w:rPr>
          <w:sz w:val="18"/>
          <w:szCs w:val="18"/>
        </w:rPr>
        <w:t>）：包含已知骨密度或类似组织（如水、脂肪）的样本，用于</w:t>
      </w:r>
      <w:r>
        <w:rPr>
          <w:sz w:val="18"/>
          <w:szCs w:val="18"/>
        </w:rPr>
        <w:t>MRI</w:t>
      </w:r>
      <w:r>
        <w:rPr>
          <w:sz w:val="18"/>
          <w:szCs w:val="18"/>
        </w:rPr>
        <w:t>扫描时的参考。</w:t>
      </w:r>
    </w:p>
    <w:p w14:paraId="4D6D9BEE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在模体的已知密度区域（如水、脂肪、骨样区域）测量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信号强度。</w:t>
      </w:r>
    </w:p>
    <w:p w14:paraId="0103DDB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构建标准曲线：</w:t>
      </w:r>
    </w:p>
    <w:p w14:paraId="0C5D90AC" w14:textId="77777777" w:rsidR="003C2CE6" w:rsidRDefault="00000000">
      <w:pPr>
        <w:ind w:firstLineChars="600" w:firstLine="1080"/>
        <w:rPr>
          <w:sz w:val="18"/>
          <w:szCs w:val="18"/>
        </w:rPr>
      </w:pPr>
      <w:r>
        <w:rPr>
          <w:sz w:val="18"/>
          <w:szCs w:val="18"/>
        </w:rPr>
        <w:t>信号强度</w:t>
      </w:r>
      <w:r>
        <w:rPr>
          <w:sz w:val="18"/>
          <w:szCs w:val="18"/>
        </w:rPr>
        <w:t xml:space="preserve"> = f(</w:t>
      </w:r>
      <w:r>
        <w:rPr>
          <w:sz w:val="18"/>
          <w:szCs w:val="18"/>
        </w:rPr>
        <w:t>已知密度值</w:t>
      </w:r>
      <w:r>
        <w:rPr>
          <w:sz w:val="18"/>
          <w:szCs w:val="18"/>
        </w:rPr>
        <w:t>)</w:t>
      </w:r>
    </w:p>
    <w:p w14:paraId="7C83CC2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将患者的</w:t>
      </w:r>
      <w:r>
        <w:rPr>
          <w:sz w:val="18"/>
          <w:szCs w:val="18"/>
        </w:rPr>
        <w:t>MRI</w:t>
      </w:r>
      <w:r>
        <w:rPr>
          <w:sz w:val="18"/>
          <w:szCs w:val="18"/>
        </w:rPr>
        <w:t>数据映射到标准曲线中，得到校准后的信号。</w:t>
      </w:r>
    </w:p>
    <w:p w14:paraId="673B1BCA" w14:textId="77777777" w:rsidR="003C2CE6" w:rsidRDefault="003C2CE6">
      <w:pPr>
        <w:rPr>
          <w:sz w:val="18"/>
          <w:szCs w:val="18"/>
        </w:rPr>
      </w:pPr>
    </w:p>
    <w:p w14:paraId="61A5F81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(b) </w:t>
      </w:r>
      <w:r>
        <w:rPr>
          <w:sz w:val="18"/>
          <w:szCs w:val="18"/>
        </w:rPr>
        <w:t>信号归一化</w:t>
      </w:r>
    </w:p>
    <w:p w14:paraId="372C414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考虑扫描仪参数和不同磁场强度的影响，将信号归一化：</w:t>
      </w:r>
    </w:p>
    <w:p w14:paraId="37D24632" w14:textId="77777777" w:rsidR="003C2CE6" w:rsidRDefault="003C2CE6">
      <w:pPr>
        <w:rPr>
          <w:sz w:val="18"/>
          <w:szCs w:val="18"/>
        </w:rPr>
      </w:pPr>
    </w:p>
    <w:p w14:paraId="18DBC57B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S_norm =S_raw</w:t>
      </w:r>
      <w:r>
        <w:rPr>
          <w:rFonts w:hint="eastAsia"/>
          <w:sz w:val="18"/>
          <w:szCs w:val="18"/>
        </w:rPr>
        <w:t>/</w:t>
      </w:r>
      <w:r>
        <w:rPr>
          <w:sz w:val="18"/>
          <w:szCs w:val="18"/>
        </w:rPr>
        <w:t>{S_reference</w:t>
      </w:r>
    </w:p>
    <w:p w14:paraId="4233C6F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S_raw</w:t>
      </w:r>
      <w:r>
        <w:rPr>
          <w:sz w:val="18"/>
          <w:szCs w:val="18"/>
        </w:rPr>
        <w:t>：原始信号强度。</w:t>
      </w:r>
    </w:p>
    <w:p w14:paraId="5763DB6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S_reference</w:t>
      </w:r>
      <w:r>
        <w:rPr>
          <w:sz w:val="18"/>
          <w:szCs w:val="18"/>
        </w:rPr>
        <w:t>：参考区域信号强度（如水信号）。</w:t>
      </w:r>
    </w:p>
    <w:p w14:paraId="2CE5B034" w14:textId="77777777" w:rsidR="003C2CE6" w:rsidRDefault="003C2CE6">
      <w:pPr>
        <w:rPr>
          <w:sz w:val="18"/>
          <w:szCs w:val="18"/>
        </w:rPr>
      </w:pPr>
    </w:p>
    <w:p w14:paraId="02A578EF" w14:textId="77777777" w:rsidR="003C2CE6" w:rsidRDefault="003C2CE6">
      <w:pPr>
        <w:rPr>
          <w:sz w:val="18"/>
          <w:szCs w:val="18"/>
        </w:rPr>
      </w:pPr>
    </w:p>
    <w:p w14:paraId="211D2B96" w14:textId="77777777" w:rsidR="003C2CE6" w:rsidRDefault="003C2CE6">
      <w:pPr>
        <w:rPr>
          <w:sz w:val="18"/>
          <w:szCs w:val="18"/>
        </w:rPr>
      </w:pPr>
    </w:p>
    <w:p w14:paraId="771DED43" w14:textId="77777777" w:rsidR="003C2CE6" w:rsidRDefault="003C2CE6">
      <w:pPr>
        <w:rPr>
          <w:sz w:val="18"/>
          <w:szCs w:val="18"/>
        </w:rPr>
      </w:pPr>
    </w:p>
    <w:p w14:paraId="52241707" w14:textId="77777777" w:rsidR="003C2CE6" w:rsidRDefault="003C2CE6">
      <w:pPr>
        <w:rPr>
          <w:sz w:val="18"/>
          <w:szCs w:val="18"/>
        </w:rPr>
      </w:pPr>
    </w:p>
    <w:p w14:paraId="4D9452C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2. </w:t>
      </w:r>
      <w:r>
        <w:rPr>
          <w:sz w:val="18"/>
          <w:szCs w:val="18"/>
        </w:rPr>
        <w:t>建立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信号与</w:t>
      </w:r>
      <w:r>
        <w:rPr>
          <w:sz w:val="18"/>
          <w:szCs w:val="18"/>
        </w:rPr>
        <w:t>BMD</w:t>
      </w:r>
      <w:r>
        <w:rPr>
          <w:sz w:val="18"/>
          <w:szCs w:val="18"/>
        </w:rPr>
        <w:t>的关系</w:t>
      </w:r>
    </w:p>
    <w:p w14:paraId="4E38004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2.1 BMD</w:t>
      </w:r>
      <w:r>
        <w:rPr>
          <w:sz w:val="18"/>
          <w:szCs w:val="18"/>
        </w:rPr>
        <w:t>数据获取</w:t>
      </w:r>
    </w:p>
    <w:p w14:paraId="556F337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使用双能</w:t>
      </w:r>
      <w:r>
        <w:rPr>
          <w:sz w:val="18"/>
          <w:szCs w:val="18"/>
        </w:rPr>
        <w:t>X</w:t>
      </w:r>
      <w:r>
        <w:rPr>
          <w:sz w:val="18"/>
          <w:szCs w:val="18"/>
        </w:rPr>
        <w:t>射线吸收法（</w:t>
      </w:r>
      <w:r>
        <w:rPr>
          <w:sz w:val="18"/>
          <w:szCs w:val="18"/>
        </w:rPr>
        <w:t>DXA</w:t>
      </w:r>
      <w:r>
        <w:rPr>
          <w:sz w:val="18"/>
          <w:szCs w:val="18"/>
        </w:rPr>
        <w:t>）或定量</w:t>
      </w:r>
      <w:r>
        <w:rPr>
          <w:sz w:val="18"/>
          <w:szCs w:val="18"/>
        </w:rPr>
        <w:t>CT</w:t>
      </w:r>
      <w:r>
        <w:rPr>
          <w:sz w:val="18"/>
          <w:szCs w:val="18"/>
        </w:rPr>
        <w:t>（</w:t>
      </w:r>
      <w:r>
        <w:rPr>
          <w:sz w:val="18"/>
          <w:szCs w:val="18"/>
        </w:rPr>
        <w:t>QCT</w:t>
      </w:r>
      <w:r>
        <w:rPr>
          <w:sz w:val="18"/>
          <w:szCs w:val="18"/>
        </w:rPr>
        <w:t>）测量骨矿物质密度（</w:t>
      </w:r>
      <w:r>
        <w:rPr>
          <w:sz w:val="18"/>
          <w:szCs w:val="18"/>
        </w:rPr>
        <w:t>BMD</w:t>
      </w:r>
      <w:r>
        <w:rPr>
          <w:sz w:val="18"/>
          <w:szCs w:val="18"/>
        </w:rPr>
        <w:t>），得到同一区域的真实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值。</w:t>
      </w:r>
    </w:p>
    <w:p w14:paraId="2615C18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常用单位：</w:t>
      </w:r>
    </w:p>
    <w:p w14:paraId="2BAF4B5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DXA</w:t>
      </w:r>
      <w:r>
        <w:rPr>
          <w:sz w:val="18"/>
          <w:szCs w:val="18"/>
        </w:rPr>
        <w:t>测量：</w:t>
      </w:r>
      <w:r>
        <w:rPr>
          <w:sz w:val="18"/>
          <w:szCs w:val="18"/>
        </w:rPr>
        <w:t>g/cm^2</w:t>
      </w:r>
    </w:p>
    <w:p w14:paraId="7EE9170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QCT</w:t>
      </w:r>
      <w:r>
        <w:rPr>
          <w:sz w:val="18"/>
          <w:szCs w:val="18"/>
        </w:rPr>
        <w:t>测量：</w:t>
      </w:r>
      <w:r>
        <w:rPr>
          <w:sz w:val="18"/>
          <w:szCs w:val="18"/>
        </w:rPr>
        <w:t>mg/cm^3</w:t>
      </w:r>
    </w:p>
    <w:p w14:paraId="4F252EA6" w14:textId="77777777" w:rsidR="003C2CE6" w:rsidRDefault="003C2CE6">
      <w:pPr>
        <w:rPr>
          <w:sz w:val="18"/>
          <w:szCs w:val="18"/>
        </w:rPr>
      </w:pPr>
    </w:p>
    <w:p w14:paraId="607B7EAE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2.2 </w:t>
      </w:r>
      <w:r>
        <w:rPr>
          <w:sz w:val="18"/>
          <w:szCs w:val="18"/>
        </w:rPr>
        <w:t>配准</w:t>
      </w:r>
      <w:r>
        <w:rPr>
          <w:sz w:val="18"/>
          <w:szCs w:val="18"/>
        </w:rPr>
        <w:t>MRI</w:t>
      </w:r>
      <w:r>
        <w:rPr>
          <w:sz w:val="18"/>
          <w:szCs w:val="18"/>
        </w:rPr>
        <w:t>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数据</w:t>
      </w:r>
    </w:p>
    <w:p w14:paraId="7CB7B40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将</w:t>
      </w:r>
      <w:r>
        <w:rPr>
          <w:sz w:val="18"/>
          <w:szCs w:val="18"/>
        </w:rPr>
        <w:t>MRI</w:t>
      </w:r>
      <w:r>
        <w:rPr>
          <w:sz w:val="18"/>
          <w:szCs w:val="18"/>
        </w:rPr>
        <w:t>图像与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图像进行空间对齐（配准）。</w:t>
      </w:r>
    </w:p>
    <w:p w14:paraId="2E8229B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工具：如</w:t>
      </w:r>
      <w:r>
        <w:rPr>
          <w:sz w:val="18"/>
          <w:szCs w:val="18"/>
        </w:rPr>
        <w:t>Python</w:t>
      </w:r>
      <w:r>
        <w:rPr>
          <w:sz w:val="18"/>
          <w:szCs w:val="18"/>
        </w:rPr>
        <w:t>中的</w:t>
      </w:r>
      <w:r>
        <w:rPr>
          <w:sz w:val="18"/>
          <w:szCs w:val="18"/>
        </w:rPr>
        <w:t>SimpleITK</w:t>
      </w:r>
      <w:r>
        <w:rPr>
          <w:sz w:val="18"/>
          <w:szCs w:val="18"/>
        </w:rPr>
        <w:t>或</w:t>
      </w:r>
      <w:r>
        <w:rPr>
          <w:sz w:val="18"/>
          <w:szCs w:val="18"/>
        </w:rPr>
        <w:t>ITK-SNAP</w:t>
      </w:r>
      <w:r>
        <w:rPr>
          <w:sz w:val="18"/>
          <w:szCs w:val="18"/>
        </w:rPr>
        <w:t>。</w:t>
      </w:r>
    </w:p>
    <w:p w14:paraId="52871BBC" w14:textId="77777777" w:rsidR="003C2CE6" w:rsidRDefault="003C2CE6">
      <w:pPr>
        <w:rPr>
          <w:sz w:val="18"/>
          <w:szCs w:val="18"/>
        </w:rPr>
      </w:pPr>
    </w:p>
    <w:p w14:paraId="243FD55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import SimpleITK as sitk</w:t>
      </w:r>
    </w:p>
    <w:p w14:paraId="3FE91100" w14:textId="77777777" w:rsidR="003C2CE6" w:rsidRDefault="003C2CE6">
      <w:pPr>
        <w:rPr>
          <w:sz w:val="18"/>
          <w:szCs w:val="18"/>
        </w:rPr>
      </w:pPr>
    </w:p>
    <w:p w14:paraId="6B3DFA0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加载</w:t>
      </w:r>
      <w:r>
        <w:rPr>
          <w:sz w:val="18"/>
          <w:szCs w:val="18"/>
        </w:rPr>
        <w:t>MRI</w:t>
      </w:r>
      <w:r>
        <w:rPr>
          <w:sz w:val="18"/>
          <w:szCs w:val="18"/>
        </w:rPr>
        <w:t>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图像</w:t>
      </w:r>
    </w:p>
    <w:p w14:paraId="43ADADE4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mri_image = sitk.ReadImage("mri_image.dcm")</w:t>
      </w:r>
    </w:p>
    <w:p w14:paraId="78F4EB7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bmd_image = sitk.ReadImage("bmd_image.nii")</w:t>
      </w:r>
    </w:p>
    <w:p w14:paraId="66F9A2FF" w14:textId="77777777" w:rsidR="003C2CE6" w:rsidRDefault="003C2CE6">
      <w:pPr>
        <w:rPr>
          <w:sz w:val="18"/>
          <w:szCs w:val="18"/>
        </w:rPr>
      </w:pPr>
    </w:p>
    <w:p w14:paraId="11EEF32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配准图像</w:t>
      </w:r>
    </w:p>
    <w:p w14:paraId="16F38CFE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elastix_filter = sitk.ElastixImageFilter()</w:t>
      </w:r>
    </w:p>
    <w:p w14:paraId="1874B3F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elastix_filter.SetFixedImage(bmd_image)</w:t>
      </w:r>
    </w:p>
    <w:p w14:paraId="5029778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elastix_filter.SetMovingImage(mri_image)</w:t>
      </w:r>
    </w:p>
    <w:p w14:paraId="61DA691A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elastix_filter.Execute()</w:t>
      </w:r>
    </w:p>
    <w:p w14:paraId="12FEF11A" w14:textId="77777777" w:rsidR="003C2CE6" w:rsidRDefault="003C2CE6">
      <w:pPr>
        <w:rPr>
          <w:sz w:val="18"/>
          <w:szCs w:val="18"/>
        </w:rPr>
      </w:pPr>
    </w:p>
    <w:p w14:paraId="5974201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registered_mri = elastix_filter.GetResultImage()</w:t>
      </w:r>
    </w:p>
    <w:p w14:paraId="56FF6A7E" w14:textId="77777777" w:rsidR="003C2CE6" w:rsidRDefault="003C2CE6">
      <w:pPr>
        <w:rPr>
          <w:sz w:val="18"/>
          <w:szCs w:val="18"/>
        </w:rPr>
      </w:pPr>
    </w:p>
    <w:p w14:paraId="1FA54BB4" w14:textId="77777777" w:rsidR="003C2CE6" w:rsidRDefault="003C2CE6">
      <w:pPr>
        <w:rPr>
          <w:sz w:val="18"/>
          <w:szCs w:val="18"/>
        </w:rPr>
      </w:pPr>
    </w:p>
    <w:p w14:paraId="2355E965" w14:textId="77777777" w:rsidR="003C2CE6" w:rsidRDefault="003C2CE6">
      <w:pPr>
        <w:rPr>
          <w:sz w:val="18"/>
          <w:szCs w:val="18"/>
        </w:rPr>
      </w:pPr>
    </w:p>
    <w:p w14:paraId="31E7999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2.3 </w:t>
      </w:r>
      <w:r>
        <w:rPr>
          <w:sz w:val="18"/>
          <w:szCs w:val="18"/>
        </w:rPr>
        <w:t>数据拟合</w:t>
      </w:r>
    </w:p>
    <w:p w14:paraId="1CFBFDCA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对配准后的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值进行拟合，建立两者的关系。</w:t>
      </w:r>
    </w:p>
    <w:p w14:paraId="0A43F04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(a) </w:t>
      </w:r>
      <w:r>
        <w:rPr>
          <w:sz w:val="18"/>
          <w:szCs w:val="18"/>
        </w:rPr>
        <w:t>线性回归模型</w:t>
      </w:r>
    </w:p>
    <w:p w14:paraId="6B646DC3" w14:textId="77777777" w:rsidR="003C2CE6" w:rsidRDefault="003C2CE6">
      <w:pPr>
        <w:rPr>
          <w:sz w:val="18"/>
          <w:szCs w:val="18"/>
        </w:rPr>
      </w:pPr>
    </w:p>
    <w:p w14:paraId="06D3B99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BMD = a</w:t>
      </w:r>
      <w:r>
        <w:rPr>
          <w:rFonts w:hint="eastAsia"/>
          <w:sz w:val="18"/>
          <w:szCs w:val="18"/>
        </w:rPr>
        <w:t>*</w:t>
      </w:r>
      <w:r>
        <w:rPr>
          <w:sz w:val="18"/>
          <w:szCs w:val="18"/>
        </w:rPr>
        <w:t xml:space="preserve"> S_norm + b</w:t>
      </w:r>
    </w:p>
    <w:p w14:paraId="0384ABE8" w14:textId="77777777" w:rsidR="003C2CE6" w:rsidRDefault="003C2CE6">
      <w:pPr>
        <w:rPr>
          <w:sz w:val="18"/>
          <w:szCs w:val="18"/>
        </w:rPr>
      </w:pPr>
    </w:p>
    <w:p w14:paraId="13C39E0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S_norm</w:t>
      </w:r>
      <w:r>
        <w:rPr>
          <w:sz w:val="18"/>
          <w:szCs w:val="18"/>
        </w:rPr>
        <w:t>：校准后的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信号。</w:t>
      </w:r>
    </w:p>
    <w:p w14:paraId="5292359A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a, b</w:t>
      </w:r>
      <w:r>
        <w:rPr>
          <w:sz w:val="18"/>
          <w:szCs w:val="18"/>
        </w:rPr>
        <w:t>：拟合系数。</w:t>
      </w:r>
    </w:p>
    <w:p w14:paraId="4E1F4497" w14:textId="77777777" w:rsidR="003C2CE6" w:rsidRDefault="003C2CE6">
      <w:pPr>
        <w:rPr>
          <w:sz w:val="18"/>
          <w:szCs w:val="18"/>
        </w:rPr>
      </w:pPr>
    </w:p>
    <w:p w14:paraId="2097210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(b) </w:t>
      </w:r>
      <w:r>
        <w:rPr>
          <w:sz w:val="18"/>
          <w:szCs w:val="18"/>
        </w:rPr>
        <w:t>非线性回归模型</w:t>
      </w:r>
    </w:p>
    <w:p w14:paraId="60DC0BDF" w14:textId="77777777" w:rsidR="003C2CE6" w:rsidRDefault="003C2CE6">
      <w:pPr>
        <w:rPr>
          <w:sz w:val="18"/>
          <w:szCs w:val="18"/>
        </w:rPr>
      </w:pPr>
    </w:p>
    <w:p w14:paraId="74C0588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若</w:t>
      </w:r>
      <w:r>
        <w:rPr>
          <w:sz w:val="18"/>
          <w:szCs w:val="18"/>
        </w:rPr>
        <w:t>MRI</w:t>
      </w:r>
      <w:r>
        <w:rPr>
          <w:sz w:val="18"/>
          <w:szCs w:val="18"/>
        </w:rPr>
        <w:t>信号和</w:t>
      </w:r>
      <w:r>
        <w:rPr>
          <w:sz w:val="18"/>
          <w:szCs w:val="18"/>
        </w:rPr>
        <w:t>BMD</w:t>
      </w:r>
      <w:r>
        <w:rPr>
          <w:sz w:val="18"/>
          <w:szCs w:val="18"/>
        </w:rPr>
        <w:t>之间的关系非线性，可采用非线性拟合：</w:t>
      </w:r>
    </w:p>
    <w:p w14:paraId="1211302D" w14:textId="77777777" w:rsidR="003C2CE6" w:rsidRDefault="003C2CE6">
      <w:pPr>
        <w:rPr>
          <w:sz w:val="18"/>
          <w:szCs w:val="18"/>
        </w:rPr>
      </w:pPr>
    </w:p>
    <w:p w14:paraId="3871EF0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BMD= Snorm^n + b</w:t>
      </w:r>
    </w:p>
    <w:p w14:paraId="05EB1691" w14:textId="77777777" w:rsidR="003C2CE6" w:rsidRDefault="003C2CE6">
      <w:pPr>
        <w:rPr>
          <w:sz w:val="18"/>
          <w:szCs w:val="18"/>
        </w:rPr>
      </w:pPr>
    </w:p>
    <w:p w14:paraId="26CD6F4D" w14:textId="77777777" w:rsidR="003C2CE6" w:rsidRDefault="003C2CE6">
      <w:pPr>
        <w:rPr>
          <w:sz w:val="18"/>
          <w:szCs w:val="18"/>
        </w:rPr>
      </w:pPr>
    </w:p>
    <w:p w14:paraId="3233A069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lastRenderedPageBreak/>
        <w:t>使用</w:t>
      </w:r>
      <w:r>
        <w:rPr>
          <w:sz w:val="18"/>
          <w:szCs w:val="18"/>
        </w:rPr>
        <w:t>Python</w:t>
      </w:r>
      <w:r>
        <w:rPr>
          <w:sz w:val="18"/>
          <w:szCs w:val="18"/>
        </w:rPr>
        <w:t>进行拟合：</w:t>
      </w:r>
    </w:p>
    <w:p w14:paraId="019DA1E8" w14:textId="77777777" w:rsidR="003C2CE6" w:rsidRDefault="003C2CE6">
      <w:pPr>
        <w:rPr>
          <w:sz w:val="18"/>
          <w:szCs w:val="18"/>
        </w:rPr>
      </w:pPr>
    </w:p>
    <w:p w14:paraId="1758F8E1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from scipy.optimize import curve_fit</w:t>
      </w:r>
    </w:p>
    <w:p w14:paraId="4B50A109" w14:textId="77777777" w:rsidR="003C2CE6" w:rsidRDefault="003C2CE6">
      <w:pPr>
        <w:rPr>
          <w:sz w:val="18"/>
          <w:szCs w:val="18"/>
        </w:rPr>
      </w:pPr>
    </w:p>
    <w:p w14:paraId="6F3EBEAE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定义模型函数</w:t>
      </w:r>
    </w:p>
    <w:p w14:paraId="55260AA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def linear_model(x, a, b):</w:t>
      </w:r>
    </w:p>
    <w:p w14:paraId="2F7382CF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return a * x + b</w:t>
      </w:r>
    </w:p>
    <w:p w14:paraId="7D6E0661" w14:textId="77777777" w:rsidR="003C2CE6" w:rsidRDefault="003C2CE6">
      <w:pPr>
        <w:rPr>
          <w:sz w:val="18"/>
          <w:szCs w:val="18"/>
        </w:rPr>
      </w:pPr>
    </w:p>
    <w:p w14:paraId="00F7A68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数据拟合</w:t>
      </w:r>
    </w:p>
    <w:p w14:paraId="37BB990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params, _ = curve_fit(linear_model, mri_signals, bmd_values)</w:t>
      </w:r>
    </w:p>
    <w:p w14:paraId="32EA662E" w14:textId="77777777" w:rsidR="003C2CE6" w:rsidRDefault="003C2CE6">
      <w:pPr>
        <w:rPr>
          <w:sz w:val="18"/>
          <w:szCs w:val="18"/>
        </w:rPr>
      </w:pPr>
    </w:p>
    <w:p w14:paraId="655EC056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输出拟合参数</w:t>
      </w:r>
    </w:p>
    <w:p w14:paraId="7F0583F9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a, b = params</w:t>
      </w:r>
    </w:p>
    <w:p w14:paraId="11A4D46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print(f"</w:t>
      </w:r>
      <w:r>
        <w:rPr>
          <w:sz w:val="18"/>
          <w:szCs w:val="18"/>
        </w:rPr>
        <w:t>拟合结果</w:t>
      </w:r>
      <w:r>
        <w:rPr>
          <w:sz w:val="18"/>
          <w:szCs w:val="18"/>
        </w:rPr>
        <w:t>: a={a}, b={b}")</w:t>
      </w:r>
    </w:p>
    <w:p w14:paraId="7B755173" w14:textId="77777777" w:rsidR="003C2CE6" w:rsidRDefault="003C2CE6">
      <w:pPr>
        <w:rPr>
          <w:sz w:val="18"/>
          <w:szCs w:val="18"/>
        </w:rPr>
      </w:pPr>
    </w:p>
    <w:p w14:paraId="5EC2A76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验证模型</w:t>
      </w:r>
    </w:p>
    <w:p w14:paraId="6C9D19B8" w14:textId="77777777" w:rsidR="003C2CE6" w:rsidRDefault="003C2CE6">
      <w:pPr>
        <w:rPr>
          <w:sz w:val="18"/>
          <w:szCs w:val="18"/>
        </w:rPr>
      </w:pPr>
    </w:p>
    <w:p w14:paraId="61F098F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交叉验证：将数据分为训练集和验证集，验证模型的预测性能。</w:t>
      </w:r>
    </w:p>
    <w:p w14:paraId="6629E02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</w:r>
      <w:r>
        <w:rPr>
          <w:sz w:val="18"/>
          <w:szCs w:val="18"/>
        </w:rPr>
        <w:t>评价指标：</w:t>
      </w:r>
    </w:p>
    <w:p w14:paraId="6F89F603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R^2</w:t>
      </w:r>
      <w:r>
        <w:rPr>
          <w:sz w:val="18"/>
          <w:szCs w:val="18"/>
        </w:rPr>
        <w:t>（决定系数）：评价模型拟合效果。</w:t>
      </w:r>
    </w:p>
    <w:p w14:paraId="1AAFBEDD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  <w:t>•</w:t>
      </w:r>
      <w:r>
        <w:rPr>
          <w:sz w:val="18"/>
          <w:szCs w:val="18"/>
        </w:rPr>
        <w:tab/>
        <w:t>RMSE</w:t>
      </w:r>
      <w:r>
        <w:rPr>
          <w:sz w:val="18"/>
          <w:szCs w:val="18"/>
        </w:rPr>
        <w:t>（均方根误差）：衡量预测值与真实值之间的误差。</w:t>
      </w:r>
    </w:p>
    <w:p w14:paraId="6339DBCE" w14:textId="77777777" w:rsidR="003C2CE6" w:rsidRDefault="003C2CE6">
      <w:pPr>
        <w:rPr>
          <w:sz w:val="18"/>
          <w:szCs w:val="18"/>
        </w:rPr>
      </w:pPr>
    </w:p>
    <w:p w14:paraId="3DB25E87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from sklearn.metrics import r2_score, mean_squared_error</w:t>
      </w:r>
    </w:p>
    <w:p w14:paraId="7EE14212" w14:textId="77777777" w:rsidR="003C2CE6" w:rsidRDefault="003C2CE6">
      <w:pPr>
        <w:rPr>
          <w:sz w:val="18"/>
          <w:szCs w:val="18"/>
        </w:rPr>
      </w:pPr>
    </w:p>
    <w:p w14:paraId="22B0B55C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模型预测</w:t>
      </w:r>
    </w:p>
    <w:p w14:paraId="702A57F8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predicted_bmd = linear_model(mri_signals, a, b)</w:t>
      </w:r>
    </w:p>
    <w:p w14:paraId="237DC539" w14:textId="77777777" w:rsidR="003C2CE6" w:rsidRDefault="003C2CE6">
      <w:pPr>
        <w:rPr>
          <w:sz w:val="18"/>
          <w:szCs w:val="18"/>
        </w:rPr>
      </w:pPr>
    </w:p>
    <w:p w14:paraId="2B03E690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评价指标</w:t>
      </w:r>
    </w:p>
    <w:p w14:paraId="4FB0E765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r2 = r2_score(bmd_values, predicted_bmd)</w:t>
      </w:r>
    </w:p>
    <w:p w14:paraId="50A9F9AA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rmse = mean_squared_error(bmd_values, predicted_bmd, squared=False)</w:t>
      </w:r>
    </w:p>
    <w:p w14:paraId="23DBBEC9" w14:textId="77777777" w:rsidR="003C2CE6" w:rsidRDefault="003C2CE6">
      <w:pPr>
        <w:rPr>
          <w:sz w:val="18"/>
          <w:szCs w:val="18"/>
        </w:rPr>
      </w:pPr>
    </w:p>
    <w:p w14:paraId="4032D832" w14:textId="77777777" w:rsidR="003C2CE6" w:rsidRDefault="00000000">
      <w:pPr>
        <w:rPr>
          <w:sz w:val="18"/>
          <w:szCs w:val="18"/>
        </w:rPr>
      </w:pPr>
      <w:r>
        <w:rPr>
          <w:sz w:val="18"/>
          <w:szCs w:val="18"/>
        </w:rPr>
        <w:t>print(f"R²: {r2}, RMSE: {rmse}")</w:t>
      </w:r>
    </w:p>
    <w:sectPr w:rsidR="003C2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E6"/>
    <w:rsid w:val="000C6801"/>
    <w:rsid w:val="003C2CE6"/>
    <w:rsid w:val="00481CAF"/>
    <w:rsid w:val="09390D66"/>
    <w:rsid w:val="378150C3"/>
    <w:rsid w:val="3A04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56B04D8"/>
  <w15:docId w15:val="{536D9241-5CDE-43C0-977F-D228E348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91241</dc:creator>
  <cp:lastModifiedBy>长一 卢</cp:lastModifiedBy>
  <cp:revision>2</cp:revision>
  <dcterms:created xsi:type="dcterms:W3CDTF">2024-12-05T14:24:00Z</dcterms:created>
  <dcterms:modified xsi:type="dcterms:W3CDTF">2024-12-05T14:24:00Z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9EA9C0D542544CBAAF26380AECDC2ECA_12</vt:lpwstr>
  </property>
</Properties>
</file>