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AWS Service Mapping (Azure → AWS)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Project naming + tags</w:t>
      </w:r>
      <w:r w:rsidDel="00000000" w:rsidR="00000000" w:rsidRPr="00000000">
        <w:rPr>
          <w:rtl w:val="0"/>
        </w:rPr>
        <w:t xml:space="preserve"> (e.g., Project=smartgear, Env=dev)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Storage Account + Container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Amazon S3 bucket + prefix/folder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Databricks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AWS Glue (Spark job)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 EMR / Databricks on AWS — optional)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Synapse Serverless 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Amazon Athena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Data Factory (Copy Data)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AWS Glue workflow / Glue job + trigger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 AWS DataSync / Step Functions — choose one; Glue is simplest)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A (10 pts): Provision Storage (S3)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dedicated S3 bucket and upload the dataset.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S3 bucket: smartgear-&lt;initials&gt;-dev (example: smartgear-ls-dev)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prefixes (folders):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raw/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landing/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curated/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Upload dataset to: s3://smartgear-&lt;initials&gt;-dev/raw/smartgear_sales.csv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taskA.pdf</w:t>
        <w:br w:type="textWrapping"/>
      </w:r>
      <w:r w:rsidDel="00000000" w:rsidR="00000000" w:rsidRPr="00000000">
        <w:rPr>
          <w:rtl w:val="0"/>
        </w:rPr>
        <w:t xml:space="preserve"> Include screenshots (or CLI output) showing: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Bucket created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raw/, landing/, curated/ prefixes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File present at raw/smartgear_sales.csv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B (15 pts): Quick ETL with AWS Glue (Spark)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CSV from S3, aggregate, and write curated output as Parquet.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</w:t>
      </w:r>
      <w:r w:rsidDel="00000000" w:rsidR="00000000" w:rsidRPr="00000000">
        <w:rPr>
          <w:b w:val="1"/>
          <w:bCs w:val="1"/>
          <w:rtl w:val="0"/>
        </w:rPr>
        <w:t xml:space="preserve">total Quantity by Region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parquet to: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s3://smartgear-&lt;initials&gt;-dev/curated/region_qty/ (partitioning optional)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taskB.ipynb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 taskB.py if you prefer)</w:t>
        <w:br w:type="textWrapping"/>
      </w:r>
      <w:r w:rsidDel="00000000" w:rsidR="00000000" w:rsidRPr="00000000">
        <w:rPr>
          <w:rtl w:val="0"/>
        </w:rPr>
        <w:t xml:space="preserve"> Must include: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Reading CSV from S3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GroupBy Region → sum(Quantity)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Write Parquet to curated path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Show sample output (show() / head())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Glue Studio visual job, still attach the generated script (Glue provides it) or export code.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C (10 pts): Ad-hoc Insight using Athena (Serverless SQL)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the curated Parquet output using Athena.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an Athena database: smartgear_dev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an external table (or use Glue Data Catalog):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Location: s3://smartgear-&lt;initials&gt;-dev/curated/region_qty/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Format: Parquet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Run a query to return </w:t>
      </w:r>
      <w:r w:rsidDel="00000000" w:rsidR="00000000" w:rsidRPr="00000000">
        <w:rPr>
          <w:b w:val="1"/>
          <w:bCs w:val="1"/>
          <w:rtl w:val="0"/>
        </w:rPr>
        <w:t xml:space="preserve">top 5 rows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smartgear_dev.region_qty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taskC.png</w:t>
        <w:br w:type="textWrapping"/>
      </w:r>
      <w:r w:rsidDel="00000000" w:rsidR="00000000" w:rsidRPr="00000000">
        <w:rPr>
          <w:rtl w:val="0"/>
        </w:rPr>
        <w:t xml:space="preserve"> Screenshot showing: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Table definition or Data Catalog registration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Query + results (top 5 rows)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 (10 pts): Pipeline Automation (Glue Job or Glue Workflow)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a “copy data” pipeline that moves the raw file into landing with a date suffix.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s3://smartgear-&lt;initials&gt;-dev/raw/smartgear_sales.csv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s3://smartgear-&lt;initials&gt;-dev/landing/smartgear_sales_&lt;YYYY-MM-DD&gt;.csv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Options (pick ONE)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1 (Recommended): AWS Glue Job + Trigger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small Glue script copies object from raw → landing and appends date to filename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Add a trigger (on-demand is fine)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2: AWS Step Functions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State machine calls Lambda to copy object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taskD.json</w:t>
        <w:br w:type="textWrapping"/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Glue job definition export (or Step Function definition)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Evidence of a successful run (screenshot/CloudWatch logs snippet acceptable)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E (5 pts): Reflection (150–200 words)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reflection.md answering: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Biggest surprise while setting up the pipeline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One challenge you faced + how you fixed it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When would you use </w:t>
      </w:r>
      <w:r w:rsidDel="00000000" w:rsidR="00000000" w:rsidRPr="00000000">
        <w:rPr>
          <w:b w:val="1"/>
          <w:bCs w:val="1"/>
          <w:rtl w:val="0"/>
        </w:rPr>
        <w:t xml:space="preserve">Glue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Athena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S3-only</w:t>
      </w:r>
      <w:r w:rsidDel="00000000" w:rsidR="00000000" w:rsidRPr="00000000">
        <w:rPr>
          <w:rtl w:val="0"/>
        </w:rPr>
        <w:t xml:space="preserve"> approach?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reflection.md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