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Ménages locataires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Dans les logements subventionnés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3 390 (7,3 %)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3 010 (6,3 %)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3 980 (7,1 %)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2024-11-03T15:50:59Z</dcterms:modified>
  <cp:category/>
</cp:coreProperties>
</file>