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rFonts w:ascii="Arial" w:cs="Arial" w:eastAsia="Arial" w:hAnsi="Arial"/>
          <w:b/>
          <w:bCs/>
          <w:color w:val="1E4D8C"/>
          <w:sz w:val="60"/>
          <w:szCs w:val="60"/>
        </w:rPr>
        <w:t xml:space="preserve">COGNIDATA SUITE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2E75B6"/>
          <w:sz w:val="42"/>
          <w:szCs w:val="42"/>
        </w:rPr>
        <w:t xml:space="preserve">cognidata-inference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Servidor de inferencia privado en Rust</w:t>
      </w:r>
    </w:p>
    <w:p>
      <w:pPr>
        <w:spacing w:after="40" w:before="40"/>
      </w:pPr>
      <w:r>
        <w:t xml:space="preserve">  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Marzo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Cognidata — Equipo de Plataforma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desarrollo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spacing w:after="40" w:before="40"/>
      </w:pPr>
      <w:r>
        <w:t xml:space="preserve"> 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Plataformas soportadas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GPU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macOS Apple Silicon (M1/M2/M3)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y validación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 + NVIDIA (RTX / A100)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Producción y servidor dedicado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10/11 (WSL2)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/ CUDA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en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 CPU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 / entornos sin GPU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1. Resumen Ejecutivo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cognidata-inference es un servidor de inferencia privado construido en Rust que reemplaza Ollama en la arquitectura de Cognidata Suite. A diferencia de Ollama, no es una dependencia externa — es un componente propio de la plataforma, con pleno control sobre seguridad, rendimiento y observabilidad.</w:t>
      </w:r>
    </w:p>
    <w:p>
      <w:pPr>
        <w:spacing w:after="40" w:before="40"/>
      </w:pPr>
      <w:r>
        <w:t xml:space="preserve">  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principio de diseño central es simple: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lógica de inferencia (Candle) está rodeada por una capa enterprise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que gestiona autenticación por API key, rate limiting automático basado en el hardware detectado, y registro completo de cada petición con tiempos de respuesta y consumo de tokens.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💡  El servidor es compatible con la interfaz de Ollama. El único cambio en Cognidata Suite es la URL base — no se modifica ningún código de negocio existente.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Qué resuelve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con Ollama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en cognidata-inference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Proceso externo sin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 nativo Rust, embebible en el sistema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autenticación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keys por tenant con rotación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 inexistente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Límites automáticos basados en hardware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logs de consumo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por request: tokens, ms, device,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RAM consumida en 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 lazy del modelo, memoria liberada on-demand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escalable horizontalmente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Diseñado para múltiples instancias desde v0.1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Difícil distribución on-premise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Binario único sin dependencias externas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2. Arquitectura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          COGNIDATA SUITE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(PHP / Python — Brain, CogniBot, Widget)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           │  HTTP  POST /v1/embeddings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           │        POST /v1/chat/completions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           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     cognidata-inference  (Rust)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  CAPA ENTERPRISE  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                   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[1] Auth Middleware    → valida API key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[2] Rate Limiter       → límites por hardware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[3] Request Logger     → start timer + metadata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[4] Router             → selecciona handler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[5] Response Logger    → tokens + duration_ms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[6] Meter Writer       → persiste en SQLite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└──────────────────────┬──────────────────────────────┘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                ▼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MOTOR DE INFERENCIA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    Candle         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                   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Device::Metal  (M1/M2/M3)     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Device::Cuda   (NVIDIA RTX / A100)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Device::Cpu    (fallback universal)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└─────────────────────────────────────────────────────┘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           ALMACENAMIENTO LOCAL           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│   SQLite   ← api_keys / request_logs / stats        │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└─────────────────────────────────────────────────────┘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Flujo de una petición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POST /v1/embeddings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X-API-Key: cg_prod_a8f3d2...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Body: { input: 'Texto a embeder', model: 'nomic-embed-text-v1.5'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1. AuthMiddleware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Busca la key en SQLite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Si no existe o está revocada → 401 Unauthorized (inmediato, sin tocar el modelo)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2. RateLimitMiddleware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Cuenta requests en ventana deslizante (últimos 60 segundos) para esa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Si supera el límite calculado por hardware → 429 Too Many Requests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Header de respuesta: X-RateLimit-Remaining: 47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3. MeteringMiddleware — inicio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Asigna request_id único (UUID v7)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Registra timestamp de inicio en 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4. Handler /v1/embeddings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Tokeniza el texto de entrada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Llama a Candle en el device disponible (Metal/CUDA/CPU)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Retorna vector float[768]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5. MeteringMiddleware — cierre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Calcula duration_ms = ahora - inicio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Cuenta tokens_in desde el tokenizador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Persiste en SQLite de forma async (no bloquea la respuesta)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6. Respuesta al cliente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{ data: [{ embedding: [...] }], usage: { total_tokens: 128 }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→ duration_ms total: ~23ms (Metal M1)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3.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cognidata-inference/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main.rs                  ← Entry point: inicializa servidor, DB, hardware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hardware.rs              ← Detecta GPU/CPU/RAM al arrancar y calcula límites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inference/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mod.rs               ← Trait InferenceEngine + Device selector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embeddings.rs        ← Candle: carga modelo, genera vectores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└── chat.rs              ← Candle: chat completions (Fase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middleware/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auth.rs              ← Tower layer: valida X-API-Key en SQLite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rate_limit.rs        ← Tower layer: ventana deslizante por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└── metering.rs          ← Tower layer: timing + token counting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routes/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embeddings.rs        ← POST /v1/embeddings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chat.rs              ← POST /v1/chat/completions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health.rs            ← GET  /health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└── admin.rs             ← GET  /admin/stats  |  POST /admin/keys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store/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mod.rs               ← Pool de conexiones SQLite (r2d2)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├── keys.rs              ← CRUD de API 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   └── logs.rs              ← Insert y query de request_logs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└── config.rs                ← Configuración desde .env + 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migrations/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├── 001_create_keys.sql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└── 002_create_logs.sql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data/                        ← Generado automáticamente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└── inference.db             ← SQLite: keys + logs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models/                      ← Caché local de modelos HuggingFace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   └── nomic-embed-text-v1.5/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Cargo.toml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├── config.yaml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└── .env.example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4. Dependencias — Cargo.toml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Cargo.toml usa features condicionales para compilar el binario correcto según el hardware destino. Un mismo código fuente, tres targets.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[package]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name    = "cognidata-inference"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version = "0.1.0"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edition = "2021"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Servidor HTTP 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axum              = { version = "0.7", features = ["macros"]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tower             = { version = "0.4", features = ["full"]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tower-http        = { version = "0.5", features = ["trace", "cors"]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tokio             = { version = "1",   features = ["full"]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Serialización 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serde             = { version = "1", features = ["derive"]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serde_json        = "1"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Inferencia (Candle) 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candle-core        = "0.6"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candle-transformers = "0.6"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candle-nn          = "0.6"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hf-hub             = "0.3"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tokenizers         = "0.19"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Base de datos 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rusqlite          = { version = "0.31", features = ["bundled"]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r2d2              = "0.8"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r2d2_sqlite       = "0.24"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Observabilidad 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tracing           = "0.1"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tracing-subscriber = { version = "0.3", features = ["env-filter"]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uuid              = { version = "1", features = ["v7"]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chrono            = { version = "0.4", features = ["serde"]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Sistema / Hardware 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sysinfo           = "0.30"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dotenvy           = "0.15"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config            = "0.14"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── Features por plataforma 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[features]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default =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metal   = ["candle-core/metal",   "candle-transformers/metal"]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cuda    = ["candle-core/cuda",    "candle-transformers/cuda"]</w:t>
            </w:r>
          </w:p>
        </w:tc>
      </w:tr>
    </w:tbl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de compilación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(ninguno)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cargo build --release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— cualquier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cargo build --release --features metal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/ M2 / M3 — Metal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cargo build --release --features cuda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NVIDIA — CUDA 12.x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5. Módulo hardware.rs — Detección y Límites Automáticos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módulo es el corazón del rate limiting inteligente. Al arrancar el servidor, mide el hardware disponible y calcula automáticamente los límites de concurrencia, cola y requests por minuto. No hay configuración manual de límites.</w:t>
      </w:r>
    </w:p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Estructura HardwareProfile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src/hardware.rs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#[derive(Debug, Clone)]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struct HardwareProfile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device:           DeviceKind,    // Cpu | Metal | Cuda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vram_gb:          f32,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ram_gb:           f32,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cpu_cores:        u32,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Límites calculados automáticamente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max_concurrent:   usize,   // requests en paralelo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max_per_minute:   u32,     // requests/min por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max_queue:        usize,   // cola de espera máxima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max_batch_tokens: usize,   // tokens por lote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#[derive(Debug, Clone, PartialEq)]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enum DeviceKind { Cpu, Metal, Cuda(u32) }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Lógica de detección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fn detect() -&gt; HardwareProfile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mut sys = System::new_all();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sys.refresh_all();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ram_gb   = sys.total_memory() as f32 / 1_073_741_824.0;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cores    = sys.cpus().len() as u32;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Detectar device disponible según features compilados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#[cfg(feature = "cuda")]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(device, vram_gb) = detect_cuda();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#[cfg(feature = "metal")]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(device, vram_gb)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// En M1 la VRAM = RAM (memoria unificada)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(DeviceKind::Metal, ram_gb)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#[cfg(not(any(feature = "cuda", feature = "metal")))]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(device, vram_gb) = (DeviceKind::Cpu, 0.0);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Calcular límites según hardware real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(max_concurrent, max_per_minute, max_queue) = match &amp;device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DeviceKind::Cuda(_)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let factor = (vram_gb / 8.0).floor() as usize;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(factor * 8, factor as u32 * 50, factor * 25)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DeviceKind::Metal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let factor = (vram_gb / 4.0).floor() as usize;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(factor * 4, factor as u32 * 30, factor * 15)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DeviceKind::Cpu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(cores as usize / 2, cores * 8, cores as usize *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HardwareProfile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device, vram_gb, ram_gb, cpu_cores: cores,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max_concurrent, max_per_minute,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max_queue, max_batch_tokens: 8192,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Ejemplos de límites calculados automáticamente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680"/>
        <w:gridCol w:w="1800"/>
        <w:gridCol w:w="1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max_concurrent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max_per_min/key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16 GB (Metal)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8 GB (Metal)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GB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RTX 3090 24 GB (CUDA)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GB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RTX 4090 24 GB (CUDA)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GB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A100 40 GB (CUDA)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GB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8 cores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6. Capa Enterprise — Middlewares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tres middlewares se apilan como capas Tower. Cada request pasa por todas las capas en orden antes de llegar al handler de inferencia.</w:t>
      </w:r>
    </w:p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AuthMiddleware — src/middleware/auth.rs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 la API key presente en el header X-API-Key contra la base de datos SQLite. Si la key no existe, está revocada o tiene el tenant desactivado, la request es rechazada antes de consumir ningún recurso de inferencia.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Extractor de clave desde header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struct ApiKey(pub String);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impl&lt;S&gt; tower::Layer&lt;S&gt; for AuthLayer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type Service = AuthMiddleware&lt;S&gt;;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fn layer(&amp;self, inner: S) -&gt; Self::Service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AuthMiddleware { inner, db_pool: self.db_pool.clone()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Lógica de validación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async fn validate(key: &amp;str, pool: &amp;DbPool) -&gt; Result&lt;KeyInfo, AuthError&gt;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conn = pool.get()?;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row  = conn.query_row(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"SELECT id, tenant_id, active, rate_limit_override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FROM api_keys WHERE key_hash = ?1 AND active = 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params![sha256(key)],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|row| Ok(KeyInfo { ...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)?;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Ok(row)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Respuesta en caso de fallo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HTTP 401  { "error": "invalid_api_key", "message": "..." }</w:t>
            </w:r>
          </w:p>
        </w:tc>
      </w:tr>
    </w:tbl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8C"/>
                <w:sz w:val="20"/>
                <w:szCs w:val="20"/>
              </w:rPr>
              <w:t xml:space="preserve">ℹ️  Las keys no se almacenan en texto plano — se guarda el SHA-256 del valor. El cliente recibe la key completa solo en el momento de creación.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RateLimitMiddleware — src/middleware/rate_limit.rs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 una ventana deslizante de 60 segundos por API key. Los límites no son fijos — se leen del HardwareProfile detectado al arranque, y pueden ser sobreescritos por key si se configura rate_limit_override en la base de datos.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Estado compartido en memoria (Arc&lt;DashMap&gt;)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type RateLimitStore = Arc&lt;DashMap&lt;String, VecDeque&lt;Instant&gt;&gt;&gt;;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async fn check_rate_limit(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key_id: &amp;str,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store: &amp;RateLimitStore,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limit: u32,           // viene del HardwareProfile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window_secs: u64,     // 60 por defecto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) -&gt; Result&lt;RateLimitInfo, RateLimitError&gt;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now = Instant::now();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mut timestamps = store.entry(key_id.to_string()).or_default();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Eliminar timestamps fuera de la ventana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cutoff = now - Duration::from_secs(window_secs);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timestamps.retain(|&amp;t| t &gt; cutoff);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count = timestamps.len() as u32;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if count &gt;= limit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// Calcular cuándo se libera el primer slot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let retry_after = timestamps.front()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.map(|t| window_secs - now.duration_since(*t).as_secs())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    .unwrap_or(window_secs);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  return Err(RateLimitError::Exceeded { retry_after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timestamps.push_back(now);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Ok(RateLimitInfo { remaining: limit - count - 1, limit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Headers devueltos en cada respuesta exitosa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X-RateLimit-Limit: 120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X-RateLimit-Remaining: 47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X-RateLimit-Reset: 1741478531</w:t>
            </w:r>
          </w:p>
        </w:tc>
      </w:tr>
    </w:tbl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⚠️  El store de rate limiting vive en memoria RAM. Si el servidor se reinicia, los contadores se resetean. Para producción multi-instancia se puede reemplazar DashMap por Redis sin cambiar la interfaz.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MeteringMiddleware — src/middleware/metering.rs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 el middleware de observabilidad. Intercepta la request al inicio para registrar el timestamp de comienzo, y la respuesta al final para calcular duración y persistir el log completo de forma asíncrona — sin bloquear la respuesta al cliente.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Registro completo de cada request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#[derive(Debug, Serialize)]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pub struct RequestLog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request_id:   String,      // UUID v7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api_key_id:   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tenant_id:    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endpoint:     String,      // "/v1/embeddings"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model:        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tokens_in:    u32,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tokens_out:   u32,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duration_ms:  u64,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device:       String,      // "metal" | "cuda" | "cpu"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status:       u16,         // HTTP status code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error:        Option&lt;String&gt;,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pub timestamp:    DateTime&lt;Utc&gt;,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Flujo del middleware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async fn call(&amp;mut self, req: Request) -&gt; Response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start      = Instant::now();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request_id = Uuid::now_v7().to_string();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Continuar con el 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response = self.inner.call(req).await;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duration_ms = start.elapsed().as_millis() as u64;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// Persistir de forma async — no bloquea la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let log = build_log(request_id, duration_ms, &amp;response);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tokio::spawn(async move { store::logs::insert(log).await;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response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7. Base de Datos — SQLite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usa SQLite embebido (sin servidor). Toda la persistencia ocurre en un único archivo data/inference.db que se crea automáticamente al primer arranque. Las migraciones se ejecutan al iniciar si es necesario.</w:t>
      </w:r>
    </w:p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Esquema — api_keys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migrations/001_create_keys.sql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TABLE IF NOT EXISTS api_keys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id                    TEXT PRIMARY KEY,  -- UUID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key_hash              TEXT NOT NULL UNIQUE, -- SHA-256 del valor real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name                  TEXT NOT NULL,     -- label descriptivo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tenant_id             TEXT NOT NULL,     -- cliente de Cognidata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active                INTEGER NOT NULL DEFAULT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rate_limit_override   INTEGER,           -- NULL = usar límite del hardware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created_at   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revoked_at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last_used_at         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idx_keys_hash ON api_keys(key_hash);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idx_keys_tenant ON api_keys(tenant_id);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Esquema — request_logs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migrations/002_create_logs.sql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TABLE IF NOT EXISTS request_logs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id            TEXT PRIMARY KEY,   -- UUID v7 (ordenable por tiempo)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api_key_id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tenant_id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endpoint      TEXT NOT NULL,      -- "/v1/embeddings"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model       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tokens_in     INTEGER NOT NULL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tokens_out    INTEGER NOT NULL DEFAULT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duration_ms   INTEGER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device        TEXT NOT NULL,      -- "metal" | "cuda" | "cpu"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status        INTEGER NOT NULL,   -- HTTP status code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error         TEXT,               -- mensaje si status &gt;= 400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timestamp     TEXT NOT NULL       -- ISO 8601 UTC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Índices para queries de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idx_logs_tenant    ON request_logs(tenant_id);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idx_logs_key       ON request_logs(api_key_id);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idx_logs_timestamp ON request_logs(timestamp);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CREATE INDEX idx_logs_status    ON request_logs(status);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Queries útiles de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Consumo total por tenant en las últimas 24h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tenant_id,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COUNT(*)                                AS total_requests,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SUM(tokens_in)                          AS tokens_in,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SUM(tokens_out)                         AS tokens_out,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AVG(duration_ms)                        AS avg_duration_ms,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MAX(duration_ms)                        AS max_duration_ms,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SUM(CASE WHEN status &gt;= 400 THEN 1 END) AS errors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FROM request_logs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WHERE timestamp &gt; datetime('now', '-24 hours')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GROUP BY tenant_id;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Top 10 keys por tokens consumidos este 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k.name,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k.tenant_id,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SUM(l.tokens_in + l.tokens_out) AS total_tokens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FROM request_logs 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JOIN api_keys k ON k.id = l.api_key_id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WHERE l.timestamp &gt; datetime('now', 'start of month')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GROUP BY l.api_key_id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ORDER BY total_tokens DESC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LIMIT 10;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-- P95 y P99 de latencia por modelo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model,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PERCENTILE(duration_ms, 50) AS p50_ms,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PERCENTILE(duration_ms, 95) AS p95_ms,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PERCENTILE(duration_ms, 99) AS p99_ms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FROM request_logs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GROUP BY model;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8. API del Servidor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servidor expone tres grupos de endpoints: inferencia (compatibles con Ollama y OpenAI), salud, y administración.</w:t>
      </w:r>
    </w:p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4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/v1/embeddings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 vectores de embedding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/v1/chat/completions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completions (Fase 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Ninguna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del servidor y hardware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Consumo agregado por tenant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/admin/stats/:tenant_id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Consumo de un tenant específico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nueva API 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/admin/keys/:id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Revocar una API 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todas las keys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POST /v1/embeddings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Request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POST /v1/embeddings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X-API-Key: cg_prod_a8f3d2...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"input": "Texto a embeder",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"model": "nomic-embed-text-v1.5"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También acepta batch (array)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"input": ["Texto uno", "Texto dos", "Texto tres"],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"model": "nomic-embed-text-v1.5"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"object": "list",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"data":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{ "object": "embedding", "index": 0, "embedding": [0.023, -0.041, ...]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"model": "nomic-embed-text-v1.5",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"usage": { "prompt_tokens": 12, "total_tokens": 12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Headers de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X-Request-Id: 019604f2-...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X-RateLimit-Limit: 120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X-RateLimit-Remaining: 119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X-Duration-Ms: 23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GET 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Sin autenticación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GET /health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"status": "ok",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"version": "0.1.0",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"uptime_secs": 3600,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"hardware":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"device": "metal",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"vram_gb": 16.0,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"ram_gb": 16.0,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"cpu_cores": 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"limits":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"max_concurrent": 16,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"max_per_minute": 120,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"max_queue": 60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"models_loaded": ["nomic-embed-text-v1.5"]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GET /admin/stats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Requiere Admin Key (rol especial en api_keys)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GET /admin/stats?from=2025-03-01&amp;to=2025-03-31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X-API-Key: cg_admin_...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"period": { "from": "2025-03-01", "to": "2025-03-31"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"totals":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"requests": 48320,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"tokens_in": 12483200,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"tokens_out":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"errors": 42,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"avg_duration_ms": 24.3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"by_tenant":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"tenant_id": "sertecpet",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"requests": 18400,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"tokens": 4812000,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"avg_ms": 22.1,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  "p95_ms": 48.0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9. Configuración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.env — copiar desde .env.example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Servidor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BIND_ADDRESS=0.0.0.0:11435       # Puerto compatible con Ollama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LOG_LEVEL=info                   # debug | info | warn | 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Modelos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DEFAULT_EMBED_MODEL=nomic-embed-text-v1.5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MODEL_CACHE_DIR=./models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HF_TOKEN=                        # Token HuggingFace (opcional, para modelos privados)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Base de datos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DB_PATH=./data/inference.db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Seguridad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ADMIN_KEY_HASH=&lt;sha256-de-tu-admin-key&gt;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Rate limiting (opcionales — si no se setean, se calculan del hardware)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OVERRIDE_MAX_CONCURRENT=8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OVERRIDE_MAX_PER_MINUTE=60</w:t>
            </w:r>
          </w:p>
        </w:tc>
      </w:tr>
    </w:tbl>
    <w:p>
      <w:pPr>
        <w:spacing w:after="40" w:before="4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💡  El servidor escucha en el puerto 11435 por defecto — un puerto diferente al 11434 de Ollama, para que puedan coexistir durante la migración sin conflicto.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Cambio en Cognidata Suite para apuntar al nuevo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Antes — Ollama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OLLAMA_URL=http://localhost:11434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OLLAMA_MODEL=nomic-embed-text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Después — 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OLLAMA_URL=http://localhost:11435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EMBED_API_KEY=cg_prod_a8f3d2...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Cognidata Suite añade el header automáticamente: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X-API-Key: {EMBED_API_KEY}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10. Instalación por Plataforma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Pre-requisito universal —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macOS / Linux / WSL2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curl --proto "=https" --tlsv1.2 -sSf https://sh.rustup.rs | 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source ~/.cargo/env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rustc --version    # 1.78.0 o superior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cargo --version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macOS Apple Silicon (M1 / M2 / 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1. Xcode Command Line Tools (necesario para Metal)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xcode-select --install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2. Clonar y compilar con Metal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git clone https://github.com/cognidata/cognidata-inference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cd 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cargo build --release --features metal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3. Copiar configuración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cp .env.example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Editar .env con tu configuración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4. Crear primera admin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cargo run --release --features metal -- --create-admin-key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Admin key: cg_admin_XXXXXXXX  (guardar en lugar seguro)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5. Arrancar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./target/release/cognidata-inference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Hardware detectado: Metal GPU (M1, 16.0 GB)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Límites: 16 concurrent, 120 req/min/key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Servidor en http://0.0.0.0:11435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Linux CPU /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sudo apt-get update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sudo apt-get install -y build-essential pkg-config libssl-dev git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git clone https://github.com/cognidata/cognidata-inference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cd 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cargo build --release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cp .env.example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./target/release/cognidata-inference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Linux + NVIDIA GPU (CUDA)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1. Verificar driver NVIDIA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nvidia-smi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Si no está instalado: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sudo apt-get install -y nvidia-driver-535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2. Instalar CUDA Toolkit 12.x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Descargar desde: https://developer.nvidia.com/cuda-downloads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(seleccionar Linux → x86_64 → Ubuntu → deb network)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sudo apt-get install -y cuda-toolkit-12-4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3. Añadir CUDA al 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echo "export PATH=/usr/local/cuda/bin:$PATH" &gt;&gt; ~/.bashrc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echo "export LD_LIBRARY_PATH=/usr/local/cuda/lib64:$LD_LIBRARY_PATH" &gt;&gt; ~/.bashrc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source ~/.bashrc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4. Verificar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nvcc --version    # CUDA 12.x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5. Compilar con CUDA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git clone https://github.com/cognidata/cognidata-inference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cd 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cargo build --release --features cuda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./target/release/cognidata-inference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Hardware detectado: CUDA GPU (RTX 4090, 24.0 GB VRAM)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→ Límites: 24 concurrent, 150 req/min/key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Windows 10/11 con WSL2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PowerShell como Administrador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wsl --install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Reiniciar y abrir Ubuntu en WSL2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Desde Ubuntu WSL2 → seguir pasos de sección 10.3 o 10.4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Para NVIDIA en WSL2 — instalar driver en Windows (no en WSL2)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Descargar desde: https://developer.nvidia.com/cuda/wsl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El driver de Windows expone CUDA automáticamente dentro de WSL2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11. Gestión de API Keys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keys se administran a través del endpoint /admin/keys o mediante la CLI del servidor. Cada key está asociada a un tenant_id y puede tener un rate_limit_override opcional.</w:t>
      </w:r>
    </w:p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Crear key por CLI (al arrancar)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Crear key para un tenant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./cognidata-inference --create-key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--tenant sertecpet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--name "SERTECPET Brain Production"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  --rate-limit 80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API Key creada: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  ID:       01960abc-...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  Tenant:   sertecpet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  Key:      cg_prod_4f8e2a1b...  ← solo se muestra una vez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#   Límite:   80 req/min (override)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Crear key por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POST /admin/keys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X-API-Key: cg_admin_...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"tenant_id": "sertecpet",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"name": "SERTECPET Brain Production",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"rate_limit_override": null   // null = usar límite del hardware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Respuesta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"id": "01960abc-...",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"key": "cg_prod_4f8e2a1b...",   // valor real — solo aparece aquí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"tenant_id": "sertecpet",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"name": "SERTECPET Brain Production",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"created_at": "2025-03-08T14:00:00Z"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Revocar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DELETE /admin/keys/01960abc-...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X-API-Key: cg_admin_...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La key queda marcada revoked_at =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Requests con esa key → 401 inmediato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// Los logs históricos se conservan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12. Roadmap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v0.1.0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Embeddings CPU/Metal/CUDA + Auth + Rate Limit + Metering 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desarrollo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v0.2.0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completions (Llama 3 / Mistral) + streaming 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v0.3.0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web de consumo embebido + alertas por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v0.4.0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multi-modelo simultáneo + balanceo de carga entre GPUs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 pipeline + versionado de modelos por 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Visión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Evolución hacia Model-as-a-Service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Hoy (v0.1):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Cognidata Suite → cognidata-inference (local, misma máquina)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Reemplaza Ollama, todo en localhost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Mediano plazo (v0.2):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Servidor GPU dedicado en datacenter Ecuador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Cognidata Suite → https://inference.cognidata.io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Múltiples clientes de Cognidata comparten el servidor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Largo plazo (v1.0):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Cada cliente enterprise tiene su instancia dedicada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Fine-tuning de modelos con datos propios del cliente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2F4A"/>
                <w:sz w:val="18"/>
                <w:szCs w:val="18"/>
              </w:rPr>
              <w:t xml:space="preserve">  SLA garantizado: 99.9% uptime, latencia &lt; 50ms p95</w:t>
            </w:r>
          </w:p>
        </w:tc>
      </w:tr>
    </w:tbl>
    <w:p>
      <w:pPr>
        <w:spacing w:after="40" w:before="40"/>
      </w:pPr>
      <w:r>
        <w:t xml:space="preserve">  </w:t>
      </w:r>
    </w:p>
    <w:p>
      <w:pPr>
        <w:spacing w:after="40" w:before="40"/>
      </w:pPr>
      <w:r>
        <w:t xml:space="preserve">  </w:t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Cognidata Suite  ·  IA controlada para empresas  ·  cognidata.io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Cognidata Suite</w:t>
    </w:r>
    <w:r>
      <w:rPr>
        <w:rFonts w:ascii="Arial" w:cs="Arial" w:eastAsia="Arial" w:hAnsi="Arial"/>
        <w:color w:val="888888"/>
        <w:sz w:val="18"/>
        <w:szCs w:val="18"/>
      </w:rPr>
      <w:t xml:space="preserve">	cognidata-inference v0.1.0  —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4"/>
      </w:pBdr>
      <w:spacing w:after="80" w:before="0"/>
    </w:pPr>
    <w:r>
      <w:rPr>
        <w:rFonts w:ascii="Arial" w:cs="Arial" w:eastAsia="Arial" w:hAnsi="Arial"/>
        <w:b/>
        <w:bCs/>
        <w:color w:val="1E4D8C"/>
        <w:sz w:val="20"/>
        <w:szCs w:val="20"/>
      </w:rPr>
      <w:t xml:space="preserve">Cognidata Suite  </w:t>
    </w:r>
    <w:r>
      <w:rPr>
        <w:rFonts w:ascii="Arial" w:cs="Arial" w:eastAsia="Arial" w:hAnsi="Arial"/>
        <w:color w:val="888888"/>
        <w:sz w:val="20"/>
        <w:szCs w:val="20"/>
      </w:rPr>
      <w:t xml:space="preserve">— cognidata-inference  |  Documento Técnico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D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2026-03-08T23:01:37.826Z</dcterms:created>
  <dcterms:modified xsi:type="dcterms:W3CDTF">2026-03-08T23:01:37.863Z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