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B1" w:rsidRDefault="00C815B1" w:rsidP="00C815B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基于</w:t>
      </w:r>
      <w:r>
        <w:rPr>
          <w:rFonts w:hint="eastAsia"/>
          <w:sz w:val="36"/>
          <w:szCs w:val="36"/>
        </w:rPr>
        <w:t>Labview</w:t>
      </w:r>
      <w:r>
        <w:rPr>
          <w:rFonts w:hint="eastAsia"/>
          <w:sz w:val="36"/>
          <w:szCs w:val="36"/>
        </w:rPr>
        <w:t>的信号采集</w:t>
      </w:r>
      <w:r w:rsidR="00790FB2">
        <w:rPr>
          <w:rFonts w:hint="eastAsia"/>
          <w:sz w:val="36"/>
          <w:szCs w:val="36"/>
        </w:rPr>
        <w:t>与处理</w:t>
      </w:r>
    </w:p>
    <w:p w:rsidR="00C815B1" w:rsidRDefault="00C815B1" w:rsidP="00C815B1">
      <w:pPr>
        <w:rPr>
          <w:sz w:val="36"/>
          <w:szCs w:val="36"/>
        </w:rPr>
      </w:pPr>
    </w:p>
    <w:p w:rsidR="00C815B1" w:rsidRDefault="00C815B1" w:rsidP="00F20195">
      <w:pPr>
        <w:spacing w:beforeLines="50" w:line="300" w:lineRule="auto"/>
        <w:rPr>
          <w:sz w:val="24"/>
        </w:rPr>
      </w:pPr>
      <w:r>
        <w:rPr>
          <w:rFonts w:hint="eastAsia"/>
          <w:sz w:val="24"/>
        </w:rPr>
        <w:t>实验目的：了解、掌握连续时间信号数字化处理的原理、过程及分析方法；</w:t>
      </w: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>实验环境：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软件平台、信号采集卡（</w:t>
      </w:r>
      <w:r>
        <w:rPr>
          <w:rFonts w:hint="eastAsia"/>
          <w:sz w:val="24"/>
        </w:rPr>
        <w:t>DAQ, Data Acquisition</w:t>
      </w:r>
      <w:r>
        <w:rPr>
          <w:rFonts w:hint="eastAsia"/>
          <w:sz w:val="24"/>
        </w:rPr>
        <w:t>），信号源及示波器等；</w:t>
      </w: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>实验方案：</w:t>
      </w:r>
    </w:p>
    <w:p w:rsidR="00C815B1" w:rsidRDefault="0040398F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noProof/>
          <w:sz w:val="24"/>
        </w:rPr>
        <w:pict>
          <v:group id="_x0000_s1026" style="position:absolute;left:0;text-align:left;margin-left:17.25pt;margin-top:8.4pt;width:401.25pt;height:75.75pt;z-index:251660288" coordorigin="2145,4572" coordsize="8025,1515">
            <v:group id="_x0000_s1027" style="position:absolute;left:2145;top:4917;width:8025;height:1170" coordorigin="1980,4293" coordsize="8025,117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980;top:4293;width:1050;height:735">
                <v:textbox style="mso-next-textbox:#_x0000_s1028">
                  <w:txbxContent>
                    <w:p w:rsidR="00C815B1" w:rsidRDefault="00C815B1" w:rsidP="00C815B1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信号源</w:t>
                      </w:r>
                    </w:p>
                  </w:txbxContent>
                </v:textbox>
              </v:shape>
              <v:shape id="_x0000_s1029" type="#_x0000_t202" style="position:absolute;left:3645;top:4293;width:990;height:495">
                <v:textbox style="mso-next-textbox:#_x0000_s1029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采集卡</w:t>
                      </w:r>
                    </w:p>
                  </w:txbxContent>
                </v:textbox>
              </v:shape>
              <v:shape id="_x0000_s1030" type="#_x0000_t202" style="position:absolute;left:5265;top:4293;width:1215;height:495">
                <v:textbox style="mso-next-textbox:#_x0000_s1030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数字滤波</w:t>
                      </w:r>
                    </w:p>
                  </w:txbxContent>
                </v:textbox>
              </v:shape>
              <v:shape id="_x0000_s1031" type="#_x0000_t202" style="position:absolute;left:7140;top:4293;width:1200;height:495">
                <v:textbox style="mso-next-textbox:#_x0000_s1031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内插恢复</w:t>
                      </w:r>
                    </w:p>
                  </w:txbxContent>
                </v:textbox>
              </v:shape>
              <v:shape id="_x0000_s1032" type="#_x0000_t202" style="position:absolute;left:9015;top:4293;width:990;height:735">
                <v:textbox style="mso-next-textbox:#_x0000_s1032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示波器</w:t>
                      </w:r>
                    </w:p>
                  </w:txbxContent>
                </v:textbox>
              </v:shape>
              <v:line id="_x0000_s1033" style="position:absolute" from="3030,4533" to="3645,4533">
                <v:stroke endarrow="block"/>
              </v:line>
              <v:line id="_x0000_s1034" style="position:absolute" from="4650,4518" to="5265,4518">
                <v:stroke endarrow="block"/>
              </v:line>
              <v:line id="_x0000_s1035" style="position:absolute" from="6510,4533" to="7125,4533">
                <v:stroke endarrow="block"/>
              </v:line>
              <v:line id="_x0000_s1036" style="position:absolute" from="3315,5448" to="8655,5448"/>
              <v:line id="_x0000_s1037" style="position:absolute" from="8370,4548" to="8985,4548">
                <v:stroke endarrow="block"/>
              </v:line>
              <v:line id="_x0000_s1038" style="position:absolute;flip:y" from="8655,4788" to="8655,5463"/>
              <v:line id="_x0000_s1039" style="position:absolute" from="8655,4803" to="9030,4803">
                <v:stroke endarrow="block"/>
              </v:line>
              <v:line id="_x0000_s1040" style="position:absolute" from="3270,4533" to="3285,5463"/>
            </v:group>
            <v:rect id="_x0000_s1041" style="position:absolute;left:3720;top:4572;width:4980;height:1350" filled="f" strokecolor="red" strokeweight="1pt">
              <v:stroke dashstyle="1 1"/>
              <v:textbox>
                <w:txbxContent>
                  <w:p w:rsidR="00C815B1" w:rsidRDefault="00C815B1" w:rsidP="00C815B1"/>
                  <w:p w:rsidR="00C815B1" w:rsidRDefault="00C815B1" w:rsidP="00C815B1"/>
                  <w:p w:rsidR="00C815B1" w:rsidRDefault="00C815B1" w:rsidP="00C815B1">
                    <w:r>
                      <w:rPr>
                        <w:rFonts w:hint="eastAsia"/>
                      </w:rPr>
                      <w:t xml:space="preserve">                      </w:t>
                    </w:r>
                  </w:p>
                  <w:p w:rsidR="00C815B1" w:rsidRDefault="00C815B1" w:rsidP="00C815B1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  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DAQ</w:t>
                    </w:r>
                  </w:p>
                </w:txbxContent>
              </v:textbox>
            </v:rect>
          </v:group>
        </w:pict>
      </w: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jc w:val="center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信号处理示意图</w:t>
      </w:r>
    </w:p>
    <w:p w:rsidR="00C815B1" w:rsidRDefault="00C815B1" w:rsidP="00C815B1">
      <w:pPr>
        <w:spacing w:before="50" w:line="300" w:lineRule="auto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5267325" cy="3152775"/>
            <wp:effectExtent l="19050" t="0" r="9525" b="0"/>
            <wp:docPr id="1" name="图片 1" descr="程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程序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B1" w:rsidRDefault="00C815B1" w:rsidP="00C815B1">
      <w:pPr>
        <w:spacing w:before="50" w:line="300" w:lineRule="auto"/>
        <w:jc w:val="center"/>
        <w:rPr>
          <w:sz w:val="24"/>
        </w:rPr>
      </w:pPr>
      <w:r>
        <w:rPr>
          <w:rFonts w:hint="eastAsia"/>
          <w:sz w:val="24"/>
        </w:rPr>
        <w:t>信号采集与恢复流程图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>实验准备：</w:t>
      </w:r>
    </w:p>
    <w:p w:rsidR="00C815B1" w:rsidRDefault="00C815B1" w:rsidP="00C815B1">
      <w:pPr>
        <w:spacing w:before="50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连接信号源、采集卡、示波器，要求用示波器观测处理前后的信号波形。</w:t>
      </w:r>
    </w:p>
    <w:p w:rsidR="00C815B1" w:rsidRDefault="00C815B1" w:rsidP="00C815B1">
      <w:pPr>
        <w:spacing w:before="50" w:line="300" w:lineRule="auto"/>
        <w:ind w:firstLine="480"/>
        <w:rPr>
          <w:sz w:val="24"/>
        </w:rPr>
      </w:pPr>
      <w:r>
        <w:rPr>
          <w:rFonts w:hint="eastAsia"/>
          <w:sz w:val="24"/>
        </w:rPr>
        <w:t>连线：采用采集卡的输入端口（</w:t>
      </w:r>
      <w:r>
        <w:rPr>
          <w:rFonts w:hint="eastAsia"/>
          <w:sz w:val="24"/>
        </w:rPr>
        <w:t>68</w:t>
      </w:r>
      <w:r w:rsidR="00F20195">
        <w:rPr>
          <w:rFonts w:hint="eastAsia"/>
          <w:sz w:val="24"/>
        </w:rPr>
        <w:t>正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34</w:t>
      </w:r>
      <w:r w:rsidR="00F20195">
        <w:rPr>
          <w:rFonts w:hint="eastAsia"/>
          <w:sz w:val="24"/>
        </w:rPr>
        <w:t>负</w:t>
      </w:r>
      <w:r>
        <w:rPr>
          <w:rFonts w:hint="eastAsia"/>
          <w:sz w:val="24"/>
        </w:rPr>
        <w:t>）和输出端口（</w:t>
      </w:r>
      <w:r>
        <w:rPr>
          <w:sz w:val="24"/>
        </w:rPr>
        <w:t>2</w:t>
      </w:r>
      <w:r>
        <w:rPr>
          <w:rFonts w:hint="eastAsia"/>
          <w:sz w:val="24"/>
        </w:rPr>
        <w:t>2</w:t>
      </w:r>
      <w:r w:rsidR="00F20195">
        <w:rPr>
          <w:rFonts w:hint="eastAsia"/>
          <w:sz w:val="24"/>
        </w:rPr>
        <w:t>正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55</w:t>
      </w:r>
      <w:r w:rsidR="00F20195">
        <w:rPr>
          <w:rFonts w:hint="eastAsia"/>
          <w:sz w:val="24"/>
        </w:rPr>
        <w:t>负</w:t>
      </w:r>
      <w:r>
        <w:rPr>
          <w:rFonts w:hint="eastAsia"/>
          <w:sz w:val="24"/>
        </w:rPr>
        <w:t>）</w:t>
      </w:r>
    </w:p>
    <w:p w:rsidR="00C815B1" w:rsidRDefault="00C815B1" w:rsidP="00C815B1">
      <w:pPr>
        <w:spacing w:before="50" w:line="30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其中输入端口连信号源，输出端口连示波器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做实验前必须先确定采样频率，采样点数以及恢复滤波器的截止频率等。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lastRenderedPageBreak/>
        <w:t>实验内容：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rFonts w:hint="eastAsia"/>
          <w:sz w:val="24"/>
        </w:rPr>
      </w:pPr>
      <w:r>
        <w:rPr>
          <w:rFonts w:hint="eastAsia"/>
          <w:sz w:val="24"/>
        </w:rPr>
        <w:t>实现正弦波信号的采样恢复处理。信号频率分别选</w:t>
      </w:r>
      <w:r>
        <w:rPr>
          <w:rFonts w:hint="eastAsia"/>
          <w:sz w:val="24"/>
        </w:rPr>
        <w:t xml:space="preserve">500Hz, 1kHz,, </w:t>
      </w:r>
      <w:r>
        <w:rPr>
          <w:rFonts w:hint="eastAsia"/>
          <w:sz w:val="24"/>
        </w:rPr>
        <w:t>观察信号的时、频域分布，并比较分析信号处理前后的波形变化。</w:t>
      </w:r>
    </w:p>
    <w:p w:rsidR="00DD32A3" w:rsidRDefault="00DD32A3" w:rsidP="00DD32A3">
      <w:pPr>
        <w:spacing w:before="50" w:line="30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5000 2200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10000 4000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20000 8000</w:t>
      </w:r>
    </w:p>
    <w:p w:rsidR="00DD32A3" w:rsidRDefault="00DD32A3" w:rsidP="00DD32A3">
      <w:pPr>
        <w:spacing w:before="50" w:line="300" w:lineRule="auto"/>
        <w:ind w:left="360"/>
        <w:rPr>
          <w:sz w:val="24"/>
        </w:rPr>
      </w:pPr>
      <w:r>
        <w:rPr>
          <w:rFonts w:hint="eastAsia"/>
          <w:sz w:val="24"/>
        </w:rPr>
        <w:t>10000 4000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20000 4000</w:t>
      </w:r>
      <w:r w:rsidR="00F73BE2">
        <w:rPr>
          <w:rFonts w:hint="eastAsia"/>
          <w:sz w:val="24"/>
        </w:rPr>
        <w:t>、</w:t>
      </w:r>
      <w:r w:rsidR="00F73BE2">
        <w:rPr>
          <w:rFonts w:hint="eastAsia"/>
          <w:sz w:val="24"/>
        </w:rPr>
        <w:t>24000 4000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rFonts w:hint="eastAsia"/>
          <w:sz w:val="24"/>
        </w:rPr>
      </w:pPr>
      <w:r>
        <w:rPr>
          <w:rFonts w:hint="eastAsia"/>
          <w:sz w:val="24"/>
        </w:rPr>
        <w:t>实现周期性方波信号的采样恢复处理。信号的基波频率分别选</w:t>
      </w:r>
      <w:r>
        <w:rPr>
          <w:rFonts w:hint="eastAsia"/>
          <w:sz w:val="24"/>
        </w:rPr>
        <w:t xml:space="preserve">1kHz, 10kHz, </w:t>
      </w:r>
      <w:r>
        <w:rPr>
          <w:rFonts w:hint="eastAsia"/>
          <w:sz w:val="24"/>
        </w:rPr>
        <w:t>观察信号的时、频域分布，并比较分析信号处理前后的波形变化。</w:t>
      </w:r>
    </w:p>
    <w:p w:rsidR="00F73BE2" w:rsidRDefault="00F73BE2" w:rsidP="00F73BE2">
      <w:pPr>
        <w:spacing w:before="50" w:line="30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10000 4000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20000 8000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2500 1200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20000 1000</w:t>
      </w:r>
    </w:p>
    <w:p w:rsidR="001E437D" w:rsidRDefault="00F73BE2" w:rsidP="00F73BE2">
      <w:pPr>
        <w:spacing w:before="50" w:line="30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24000 10000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240000 10000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240000 100000</w:t>
      </w:r>
    </w:p>
    <w:p w:rsidR="00F73BE2" w:rsidRDefault="001E437D" w:rsidP="00F73BE2">
      <w:pPr>
        <w:spacing w:before="50" w:line="300" w:lineRule="auto"/>
        <w:ind w:left="360"/>
        <w:rPr>
          <w:sz w:val="24"/>
        </w:rPr>
      </w:pP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补充：</w:t>
      </w:r>
      <w:r w:rsidR="00F73BE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240000 100000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240000 1000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rFonts w:hint="eastAsia"/>
          <w:sz w:val="24"/>
        </w:rPr>
      </w:pPr>
      <w:r>
        <w:rPr>
          <w:rFonts w:hint="eastAsia"/>
          <w:sz w:val="24"/>
        </w:rPr>
        <w:t>把基波频率为</w:t>
      </w:r>
      <w:r>
        <w:rPr>
          <w:rFonts w:hint="eastAsia"/>
          <w:sz w:val="24"/>
        </w:rPr>
        <w:t>10kHz</w:t>
      </w:r>
      <w:r>
        <w:rPr>
          <w:rFonts w:hint="eastAsia"/>
          <w:sz w:val="24"/>
        </w:rPr>
        <w:t>的周期性方波信号进行采样，最终输出为</w:t>
      </w:r>
      <w:r>
        <w:rPr>
          <w:rFonts w:hint="eastAsia"/>
          <w:sz w:val="24"/>
        </w:rPr>
        <w:t xml:space="preserve">10kHz </w:t>
      </w:r>
      <w:r>
        <w:rPr>
          <w:rFonts w:hint="eastAsia"/>
          <w:sz w:val="24"/>
        </w:rPr>
        <w:t>的正弦信号，在示波器中进行观察分析。</w:t>
      </w:r>
    </w:p>
    <w:p w:rsidR="001E437D" w:rsidRDefault="001E437D" w:rsidP="001E437D">
      <w:pPr>
        <w:spacing w:before="50" w:line="300" w:lineRule="auto"/>
        <w:ind w:left="360"/>
        <w:rPr>
          <w:sz w:val="24"/>
        </w:rPr>
      </w:pPr>
      <w:r>
        <w:rPr>
          <w:rFonts w:hint="eastAsia"/>
          <w:sz w:val="24"/>
        </w:rPr>
        <w:t>240000 10000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rFonts w:hint="eastAsia"/>
          <w:sz w:val="24"/>
        </w:rPr>
      </w:pPr>
      <w:r>
        <w:rPr>
          <w:rFonts w:hint="eastAsia"/>
          <w:sz w:val="24"/>
        </w:rPr>
        <w:t>一个频率为</w:t>
      </w:r>
      <w:r>
        <w:rPr>
          <w:rFonts w:hint="eastAsia"/>
          <w:sz w:val="24"/>
        </w:rPr>
        <w:t>2kHz</w:t>
      </w:r>
      <w:r>
        <w:rPr>
          <w:rFonts w:hint="eastAsia"/>
          <w:sz w:val="24"/>
        </w:rPr>
        <w:t>的正弦波混杂了一个</w:t>
      </w:r>
      <w:r>
        <w:rPr>
          <w:rFonts w:hint="eastAsia"/>
          <w:sz w:val="24"/>
        </w:rPr>
        <w:t>50Hz</w:t>
      </w:r>
      <w:r>
        <w:rPr>
          <w:rFonts w:hint="eastAsia"/>
          <w:sz w:val="24"/>
        </w:rPr>
        <w:t>的工频干扰，试用数字滤波器进行滤波处理，输出纯净的正弦波形。</w:t>
      </w:r>
    </w:p>
    <w:p w:rsidR="00755C3E" w:rsidRDefault="00755C3E" w:rsidP="00755C3E">
      <w:pPr>
        <w:spacing w:before="50" w:line="300" w:lineRule="auto"/>
        <w:ind w:left="360"/>
        <w:rPr>
          <w:sz w:val="24"/>
        </w:rPr>
      </w:pPr>
      <w:r>
        <w:rPr>
          <w:rFonts w:hint="eastAsia"/>
          <w:sz w:val="24"/>
        </w:rPr>
        <w:t>240000 1000 110000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20000 1000 9000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100000 1000 9000</w:t>
      </w:r>
      <w:r>
        <w:rPr>
          <w:rFonts w:hint="eastAsia"/>
          <w:sz w:val="24"/>
        </w:rPr>
        <w:t>、原始信号</w:t>
      </w:r>
    </w:p>
    <w:p w:rsidR="00C815B1" w:rsidRDefault="00C815B1" w:rsidP="00C815B1">
      <w:pPr>
        <w:spacing w:before="50" w:line="300" w:lineRule="auto"/>
        <w:ind w:leftChars="108" w:left="453" w:hangingChars="100" w:hanging="226"/>
        <w:rPr>
          <w:sz w:val="24"/>
        </w:rPr>
      </w:pPr>
      <w:r>
        <w:rPr>
          <w:rFonts w:hint="eastAsia"/>
          <w:spacing w:val="8"/>
        </w:rPr>
        <w:t>（注：</w:t>
      </w:r>
      <w:r>
        <w:rPr>
          <w:spacing w:val="8"/>
        </w:rPr>
        <w:t>市电电压的频率为</w:t>
      </w:r>
      <w:r>
        <w:rPr>
          <w:spacing w:val="8"/>
        </w:rPr>
        <w:t>50Hz</w:t>
      </w:r>
      <w:r>
        <w:rPr>
          <w:spacing w:val="8"/>
        </w:rPr>
        <w:t>，它会以电磁波的辐射形式，对人们的日常生活造成干扰，我们把这种干扰称之为工频干扰。</w:t>
      </w:r>
      <w:r>
        <w:rPr>
          <w:rFonts w:hint="eastAsia"/>
          <w:spacing w:val="8"/>
        </w:rPr>
        <w:t>）</w:t>
      </w: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>思考题：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对欲采集处理的信号首先必须确定哪些技术指标？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采样点数的选取怎样影响信号的频率特性？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信号经过采集处理，恢复后与原信号有何不同？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通过本次实验有什么收获和建议？</w:t>
      </w:r>
      <w:r w:rsidR="00686C5C">
        <w:rPr>
          <w:rFonts w:hint="eastAsia"/>
          <w:sz w:val="24"/>
        </w:rPr>
        <w:t>请写出你的实验小结。</w:t>
      </w:r>
    </w:p>
    <w:p w:rsidR="003B343B" w:rsidRPr="00C815B1" w:rsidRDefault="003B343B"/>
    <w:sectPr w:rsidR="003B343B" w:rsidRPr="00C815B1" w:rsidSect="00F6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B49" w:rsidRDefault="00934B49" w:rsidP="00686C5C">
      <w:r>
        <w:separator/>
      </w:r>
    </w:p>
  </w:endnote>
  <w:endnote w:type="continuationSeparator" w:id="1">
    <w:p w:rsidR="00934B49" w:rsidRDefault="00934B49" w:rsidP="00686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B49" w:rsidRDefault="00934B49" w:rsidP="00686C5C">
      <w:r>
        <w:separator/>
      </w:r>
    </w:p>
  </w:footnote>
  <w:footnote w:type="continuationSeparator" w:id="1">
    <w:p w:rsidR="00934B49" w:rsidRDefault="00934B49" w:rsidP="00686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4ABD"/>
    <w:multiLevelType w:val="hybridMultilevel"/>
    <w:tmpl w:val="848EBE68"/>
    <w:lvl w:ilvl="0" w:tplc="E9BA1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2E7824"/>
    <w:multiLevelType w:val="hybridMultilevel"/>
    <w:tmpl w:val="21367926"/>
    <w:lvl w:ilvl="0" w:tplc="57DC29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5B1"/>
    <w:rsid w:val="000B577F"/>
    <w:rsid w:val="001D3ADF"/>
    <w:rsid w:val="001E437D"/>
    <w:rsid w:val="003B343B"/>
    <w:rsid w:val="0040398F"/>
    <w:rsid w:val="00686C5C"/>
    <w:rsid w:val="00755C3E"/>
    <w:rsid w:val="00790FB2"/>
    <w:rsid w:val="00934B49"/>
    <w:rsid w:val="00C815B1"/>
    <w:rsid w:val="00C82819"/>
    <w:rsid w:val="00DB4A16"/>
    <w:rsid w:val="00DD32A3"/>
    <w:rsid w:val="00F20195"/>
    <w:rsid w:val="00F677D8"/>
    <w:rsid w:val="00F7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5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5B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6C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6C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799</Characters>
  <Application>Microsoft Office Word</Application>
  <DocSecurity>0</DocSecurity>
  <Lines>6</Lines>
  <Paragraphs>1</Paragraphs>
  <ScaleCrop>false</ScaleCrop>
  <Company>xafc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</dc:creator>
  <cp:keywords/>
  <dc:description/>
  <cp:lastModifiedBy>xjtu</cp:lastModifiedBy>
  <cp:revision>2</cp:revision>
  <dcterms:created xsi:type="dcterms:W3CDTF">2011-03-08T11:58:00Z</dcterms:created>
  <dcterms:modified xsi:type="dcterms:W3CDTF">2011-03-08T11:58:00Z</dcterms:modified>
</cp:coreProperties>
</file>