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61" w:rsidRDefault="00E97761" w:rsidP="00D94917">
      <w:pPr>
        <w:spacing w:line="360" w:lineRule="auto"/>
      </w:pPr>
      <w:r>
        <w:rPr>
          <w:rFonts w:hint="eastAsia"/>
        </w:rPr>
        <w:t>一、填空</w:t>
      </w:r>
    </w:p>
    <w:p w:rsidR="009C56AF" w:rsidRDefault="00E97761" w:rsidP="00D94917">
      <w:pPr>
        <w:spacing w:line="360" w:lineRule="auto"/>
      </w:pPr>
      <w:r>
        <w:t>1</w:t>
      </w:r>
      <w:r>
        <w:rPr>
          <w:rFonts w:hint="eastAsia"/>
        </w:rPr>
        <w:t>哲学的基本问题是</w:t>
      </w:r>
      <w:r w:rsidR="00AD1860" w:rsidRPr="00223799">
        <w:rPr>
          <w:rFonts w:hint="eastAsia"/>
          <w:b/>
          <w:color w:val="FF0000"/>
        </w:rPr>
        <w:t>思维和存在的关系问题</w:t>
      </w:r>
      <w:r w:rsidR="00AD1860">
        <w:rPr>
          <w:rFonts w:hint="eastAsia"/>
        </w:rPr>
        <w:t>。</w:t>
      </w:r>
      <w:bookmarkStart w:id="0" w:name="_GoBack"/>
      <w:bookmarkEnd w:id="0"/>
    </w:p>
    <w:p w:rsidR="00E97761" w:rsidRDefault="00E97761" w:rsidP="00D94917">
      <w:pPr>
        <w:spacing w:line="360" w:lineRule="auto"/>
      </w:pPr>
      <w:r>
        <w:rPr>
          <w:rFonts w:hint="eastAsia"/>
        </w:rPr>
        <w:t>2</w:t>
      </w:r>
      <w:r>
        <w:rPr>
          <w:rFonts w:ascii="宋体" w:hAnsi="宋体" w:hint="eastAsia"/>
          <w:color w:val="000000"/>
          <w:szCs w:val="21"/>
        </w:rPr>
        <w:t>哲学是</w:t>
      </w:r>
      <w:r w:rsidRPr="00223799">
        <w:rPr>
          <w:rFonts w:ascii="宋体" w:hAnsi="宋体" w:hint="eastAsia"/>
          <w:b/>
          <w:color w:val="FF0000"/>
          <w:szCs w:val="21"/>
        </w:rPr>
        <w:t>系统化、理论化</w:t>
      </w:r>
      <w:r>
        <w:rPr>
          <w:rFonts w:ascii="宋体" w:hAnsi="宋体" w:hint="eastAsia"/>
          <w:color w:val="000000"/>
          <w:szCs w:val="21"/>
        </w:rPr>
        <w:t>的世界观，是对自然知识、社会知识和思维知识的概括和总结。</w:t>
      </w:r>
    </w:p>
    <w:p w:rsidR="00E97761" w:rsidRDefault="00E97761" w:rsidP="00D94917">
      <w:pPr>
        <w:spacing w:line="360" w:lineRule="auto"/>
      </w:pPr>
      <w:r>
        <w:rPr>
          <w:rFonts w:hint="eastAsia"/>
        </w:rPr>
        <w:t>3</w:t>
      </w:r>
      <w:r w:rsidRPr="00E97761">
        <w:rPr>
          <w:rFonts w:hint="eastAsia"/>
        </w:rPr>
        <w:t>世界上的万事万物归结起来无非是两大类现象：</w:t>
      </w:r>
      <w:r w:rsidRPr="00223799">
        <w:rPr>
          <w:rFonts w:hint="eastAsia"/>
          <w:b/>
          <w:color w:val="FF0000"/>
        </w:rPr>
        <w:t>物质现象和精神现象</w:t>
      </w:r>
    </w:p>
    <w:p w:rsidR="00E97761" w:rsidRDefault="00E97761" w:rsidP="00D94917">
      <w:pPr>
        <w:spacing w:line="360" w:lineRule="auto"/>
      </w:pPr>
      <w:r>
        <w:rPr>
          <w:rFonts w:hint="eastAsia"/>
        </w:rPr>
        <w:t>4</w:t>
      </w:r>
      <w:r>
        <w:rPr>
          <w:rFonts w:ascii="宋体" w:hAnsi="宋体" w:hint="eastAsia"/>
          <w:color w:val="000000"/>
          <w:szCs w:val="21"/>
        </w:rPr>
        <w:t>存在和思维的关系问题又称为</w:t>
      </w:r>
      <w:r w:rsidRPr="00223799">
        <w:rPr>
          <w:rFonts w:ascii="宋体" w:hAnsi="宋体" w:hint="eastAsia"/>
          <w:b/>
          <w:color w:val="FF0000"/>
          <w:szCs w:val="21"/>
        </w:rPr>
        <w:t>物质和精神</w:t>
      </w:r>
      <w:r>
        <w:rPr>
          <w:rFonts w:ascii="宋体" w:hAnsi="宋体" w:hint="eastAsia"/>
          <w:color w:val="000000"/>
          <w:szCs w:val="21"/>
        </w:rPr>
        <w:t>的关系问题，构成了全部哲学的基本问题。</w:t>
      </w:r>
    </w:p>
    <w:p w:rsidR="00E97761" w:rsidRDefault="00E97761" w:rsidP="00D94917">
      <w:pPr>
        <w:spacing w:line="360" w:lineRule="auto"/>
      </w:pPr>
      <w:r>
        <w:rPr>
          <w:rFonts w:hint="eastAsia"/>
        </w:rPr>
        <w:t>5</w:t>
      </w:r>
      <w:r w:rsidRPr="00E97761">
        <w:rPr>
          <w:rFonts w:hint="eastAsia"/>
        </w:rPr>
        <w:t>存在和思维的关系问题包括两个方面的内容：其一，存在和思维究竟谁是世界的本原，即物质和精神何者是第一性、何者是第二性的问题。对这一问题的不同回答，构成了划分</w:t>
      </w:r>
      <w:r w:rsidRPr="00223799">
        <w:rPr>
          <w:rFonts w:hint="eastAsia"/>
          <w:b/>
          <w:color w:val="FF0000"/>
        </w:rPr>
        <w:t>唯物主义和唯心主义</w:t>
      </w:r>
      <w:r w:rsidRPr="00E97761">
        <w:rPr>
          <w:rFonts w:hint="eastAsia"/>
        </w:rPr>
        <w:t>的标准。其二，存在和思维有没有同一性，即思维能否正确认识存在的问题。对这一问题的不同回答，构成了划分</w:t>
      </w:r>
      <w:r w:rsidRPr="00223799">
        <w:rPr>
          <w:rFonts w:hint="eastAsia"/>
          <w:b/>
          <w:color w:val="FF0000"/>
        </w:rPr>
        <w:t>可知论和不可知论</w:t>
      </w:r>
      <w:r w:rsidRPr="00E97761">
        <w:rPr>
          <w:rFonts w:hint="eastAsia"/>
        </w:rPr>
        <w:t>的标准。</w:t>
      </w:r>
    </w:p>
    <w:p w:rsidR="00E97761" w:rsidRPr="00223799" w:rsidRDefault="00E97761" w:rsidP="00D94917">
      <w:pPr>
        <w:spacing w:line="360" w:lineRule="auto"/>
        <w:rPr>
          <w:rFonts w:ascii="宋体" w:hAnsi="宋体"/>
          <w:b/>
          <w:color w:val="FF0000"/>
          <w:szCs w:val="21"/>
        </w:rPr>
      </w:pPr>
      <w:r>
        <w:rPr>
          <w:rFonts w:hint="eastAsia"/>
        </w:rPr>
        <w:t>6</w:t>
      </w:r>
      <w:r w:rsidR="00F11C48">
        <w:rPr>
          <w:rFonts w:hint="eastAsia"/>
        </w:rPr>
        <w:t>唯物主义的三个发展阶段（三种历史形态）</w:t>
      </w:r>
      <w:r w:rsidRPr="00223799">
        <w:rPr>
          <w:rFonts w:hint="eastAsia"/>
          <w:b/>
          <w:color w:val="FF0000"/>
        </w:rPr>
        <w:t>古代朴素唯物主义、</w:t>
      </w:r>
      <w:r w:rsidRPr="00223799">
        <w:rPr>
          <w:rFonts w:ascii="宋体" w:hAnsi="宋体" w:hint="eastAsia"/>
          <w:b/>
          <w:color w:val="FF0000"/>
          <w:szCs w:val="21"/>
        </w:rPr>
        <w:t>近代形而上学唯物主义、辩证唯物主义</w:t>
      </w:r>
    </w:p>
    <w:p w:rsidR="00E97761" w:rsidRPr="00F11C48" w:rsidRDefault="00E97761" w:rsidP="00D94917">
      <w:pPr>
        <w:spacing w:line="360" w:lineRule="auto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000000"/>
          <w:szCs w:val="21"/>
        </w:rPr>
        <w:t>7物质的根本属性是</w:t>
      </w:r>
      <w:r w:rsidRPr="00223799">
        <w:rPr>
          <w:rFonts w:ascii="宋体" w:hAnsi="宋体" w:hint="eastAsia"/>
          <w:b/>
          <w:color w:val="FF0000"/>
          <w:szCs w:val="21"/>
        </w:rPr>
        <w:t>运动</w:t>
      </w:r>
    </w:p>
    <w:p w:rsidR="00E97761" w:rsidRDefault="00E97761" w:rsidP="00D94917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8马克思从</w:t>
      </w:r>
      <w:r w:rsidRPr="00223799">
        <w:rPr>
          <w:rFonts w:ascii="宋体" w:hAnsi="宋体" w:hint="eastAsia"/>
          <w:b/>
          <w:color w:val="FF0000"/>
          <w:szCs w:val="21"/>
        </w:rPr>
        <w:t>实践</w:t>
      </w:r>
      <w:r>
        <w:rPr>
          <w:rFonts w:ascii="宋体" w:hAnsi="宋体" w:hint="eastAsia"/>
          <w:color w:val="000000"/>
          <w:szCs w:val="21"/>
        </w:rPr>
        <w:t>出发去揭示社会的本质，指出“全部社会生活在本质上是</w:t>
      </w:r>
      <w:r w:rsidRPr="00223799">
        <w:rPr>
          <w:rFonts w:ascii="宋体" w:hAnsi="宋体" w:hint="eastAsia"/>
          <w:b/>
          <w:color w:val="000000"/>
          <w:szCs w:val="21"/>
        </w:rPr>
        <w:t>实践</w:t>
      </w:r>
      <w:r>
        <w:rPr>
          <w:rFonts w:ascii="宋体" w:hAnsi="宋体" w:hint="eastAsia"/>
          <w:color w:val="000000"/>
          <w:szCs w:val="21"/>
        </w:rPr>
        <w:t>的”，从而阐明了社会与自然的区别与联系。</w:t>
      </w:r>
    </w:p>
    <w:p w:rsidR="00E97761" w:rsidRDefault="00E97761" w:rsidP="00D94917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9从实践出发理解社会生活的本质，要把握以下两个大的方面：一方面，实践是使物质世界分化为自然界与人类社会的</w:t>
      </w:r>
      <w:r w:rsidRPr="00223799">
        <w:rPr>
          <w:rFonts w:ascii="宋体" w:hAnsi="宋体" w:hint="eastAsia"/>
          <w:b/>
          <w:color w:val="FF0000"/>
          <w:szCs w:val="21"/>
        </w:rPr>
        <w:t>历史前提</w:t>
      </w:r>
      <w:r>
        <w:rPr>
          <w:rFonts w:ascii="宋体" w:hAnsi="宋体" w:hint="eastAsia"/>
          <w:color w:val="000000"/>
          <w:szCs w:val="21"/>
        </w:rPr>
        <w:t>，又是使自然界与人类社会统一起来的</w:t>
      </w:r>
      <w:r w:rsidRPr="00223799">
        <w:rPr>
          <w:rFonts w:ascii="宋体" w:hAnsi="宋体" w:hint="eastAsia"/>
          <w:b/>
          <w:color w:val="FF0000"/>
          <w:szCs w:val="21"/>
        </w:rPr>
        <w:t>现实基础</w:t>
      </w:r>
      <w:r>
        <w:rPr>
          <w:rFonts w:ascii="宋体" w:hAnsi="宋体" w:hint="eastAsia"/>
          <w:color w:val="000000"/>
          <w:szCs w:val="21"/>
        </w:rPr>
        <w:t>。</w:t>
      </w:r>
    </w:p>
    <w:p w:rsidR="00E97761" w:rsidRDefault="00E97761" w:rsidP="00D94917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另一方面，实践是人类社会的基础，是理解和解释一切社会现象的钥匙。</w:t>
      </w:r>
    </w:p>
    <w:p w:rsidR="00AD1860" w:rsidRDefault="00AD1860" w:rsidP="00D94917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10</w:t>
      </w:r>
      <w:r w:rsidR="00F11C48">
        <w:rPr>
          <w:rFonts w:ascii="宋体" w:hAnsi="宋体" w:hint="eastAsia"/>
          <w:color w:val="000000"/>
          <w:szCs w:val="21"/>
        </w:rPr>
        <w:t>意识的能动反作用表现为：</w:t>
      </w:r>
      <w:r w:rsidR="00F11C48" w:rsidRPr="00223799">
        <w:rPr>
          <w:rFonts w:ascii="宋体" w:hAnsi="宋体" w:hint="eastAsia"/>
          <w:b/>
          <w:color w:val="000000"/>
          <w:szCs w:val="21"/>
        </w:rPr>
        <w:t>意识具有</w:t>
      </w:r>
      <w:r w:rsidRPr="00223799">
        <w:rPr>
          <w:rFonts w:ascii="宋体" w:hAnsi="宋体" w:hint="eastAsia"/>
          <w:b/>
          <w:color w:val="000000"/>
          <w:szCs w:val="21"/>
        </w:rPr>
        <w:t>目的性和计划性、</w:t>
      </w:r>
      <w:r w:rsidR="00F11C48" w:rsidRPr="00223799">
        <w:rPr>
          <w:rFonts w:ascii="宋体" w:hAnsi="宋体" w:hint="eastAsia"/>
          <w:b/>
          <w:color w:val="000000"/>
          <w:szCs w:val="21"/>
        </w:rPr>
        <w:t>具有</w:t>
      </w:r>
      <w:r w:rsidRPr="00223799">
        <w:rPr>
          <w:rFonts w:ascii="宋体" w:hAnsi="宋体" w:hint="eastAsia"/>
          <w:b/>
          <w:color w:val="000000"/>
          <w:szCs w:val="21"/>
        </w:rPr>
        <w:t>创造性、</w:t>
      </w:r>
      <w:r w:rsidR="00F11C48" w:rsidRPr="00223799">
        <w:rPr>
          <w:rFonts w:ascii="宋体" w:hAnsi="宋体" w:hint="eastAsia"/>
          <w:b/>
          <w:color w:val="000000"/>
          <w:szCs w:val="21"/>
        </w:rPr>
        <w:t>能</w:t>
      </w:r>
      <w:r w:rsidRPr="00223799">
        <w:rPr>
          <w:rFonts w:ascii="宋体" w:hAnsi="宋体" w:hint="eastAsia"/>
          <w:b/>
          <w:color w:val="000000"/>
          <w:szCs w:val="21"/>
        </w:rPr>
        <w:t>指导实践改造客观世界的作用、</w:t>
      </w:r>
      <w:r w:rsidR="00F11C48" w:rsidRPr="00223799">
        <w:rPr>
          <w:rFonts w:ascii="宋体" w:hAnsi="宋体" w:hint="eastAsia"/>
          <w:b/>
          <w:color w:val="000000"/>
          <w:szCs w:val="21"/>
        </w:rPr>
        <w:t>能</w:t>
      </w:r>
      <w:r w:rsidRPr="00223799">
        <w:rPr>
          <w:rFonts w:ascii="宋体" w:hAnsi="宋体" w:hint="eastAsia"/>
          <w:b/>
          <w:color w:val="000000"/>
          <w:szCs w:val="21"/>
        </w:rPr>
        <w:t>调控人的行为和生理活动的作用</w:t>
      </w:r>
    </w:p>
    <w:p w:rsidR="00AD1860" w:rsidRDefault="00AD1860" w:rsidP="00D94917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11</w:t>
      </w:r>
      <w:r w:rsidRPr="00AD1860">
        <w:rPr>
          <w:rFonts w:ascii="宋体" w:hAnsi="宋体" w:hint="eastAsia"/>
          <w:color w:val="000000"/>
          <w:szCs w:val="21"/>
        </w:rPr>
        <w:t>人类社会的物质性主要表现</w:t>
      </w:r>
      <w:r>
        <w:rPr>
          <w:rFonts w:ascii="宋体" w:hAnsi="宋体" w:hint="eastAsia"/>
          <w:color w:val="000000"/>
          <w:szCs w:val="21"/>
        </w:rPr>
        <w:t>：</w:t>
      </w:r>
      <w:r w:rsidRPr="00223799">
        <w:rPr>
          <w:rFonts w:ascii="宋体" w:hAnsi="宋体" w:hint="eastAsia"/>
          <w:b/>
          <w:color w:val="000000"/>
          <w:szCs w:val="21"/>
        </w:rPr>
        <w:t>人类社会是物质世界的组成部分；人类获取生活资料的活动是物质性的活动；人类社会存在和发展的基础是物质资料的生产方式。</w:t>
      </w:r>
    </w:p>
    <w:p w:rsidR="00AD1860" w:rsidRDefault="00AD1860" w:rsidP="00D94917">
      <w:pPr>
        <w:spacing w:line="360" w:lineRule="auto"/>
      </w:pPr>
      <w:r>
        <w:rPr>
          <w:rFonts w:ascii="宋体" w:hAnsi="宋体" w:hint="eastAsia"/>
          <w:color w:val="000000"/>
          <w:szCs w:val="21"/>
        </w:rPr>
        <w:t>12</w:t>
      </w:r>
      <w:r w:rsidRPr="00223799">
        <w:rPr>
          <w:rFonts w:ascii="宋体" w:hAnsi="宋体" w:hint="eastAsia"/>
          <w:b/>
          <w:color w:val="000000"/>
          <w:szCs w:val="21"/>
        </w:rPr>
        <w:t>世界的物质统一性原理</w:t>
      </w:r>
      <w:r>
        <w:rPr>
          <w:rFonts w:ascii="宋体" w:hAnsi="宋体" w:hint="eastAsia"/>
          <w:color w:val="000000"/>
          <w:szCs w:val="21"/>
        </w:rPr>
        <w:t>是马克思主义的基石</w:t>
      </w:r>
      <w:r w:rsidR="00F11C48">
        <w:rPr>
          <w:rFonts w:ascii="宋体" w:hAnsi="宋体" w:hint="eastAsia"/>
          <w:color w:val="000000"/>
          <w:szCs w:val="21"/>
        </w:rPr>
        <w:t>。</w:t>
      </w:r>
    </w:p>
    <w:sectPr w:rsidR="00AD1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3A6" w:rsidRDefault="00B623A6" w:rsidP="00F11C48">
      <w:r>
        <w:separator/>
      </w:r>
    </w:p>
  </w:endnote>
  <w:endnote w:type="continuationSeparator" w:id="0">
    <w:p w:rsidR="00B623A6" w:rsidRDefault="00B623A6" w:rsidP="00F1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3A6" w:rsidRDefault="00B623A6" w:rsidP="00F11C48">
      <w:r>
        <w:separator/>
      </w:r>
    </w:p>
  </w:footnote>
  <w:footnote w:type="continuationSeparator" w:id="0">
    <w:p w:rsidR="00B623A6" w:rsidRDefault="00B623A6" w:rsidP="00F11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778"/>
    <w:rsid w:val="000035E7"/>
    <w:rsid w:val="00223799"/>
    <w:rsid w:val="003F4778"/>
    <w:rsid w:val="009C56AF"/>
    <w:rsid w:val="00AD1860"/>
    <w:rsid w:val="00B623A6"/>
    <w:rsid w:val="00D14397"/>
    <w:rsid w:val="00D94917"/>
    <w:rsid w:val="00E97761"/>
    <w:rsid w:val="00F1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1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1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1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1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100</Words>
  <Characters>572</Characters>
  <Application>Microsoft Office Word</Application>
  <DocSecurity>0</DocSecurity>
  <Lines>4</Lines>
  <Paragraphs>1</Paragraphs>
  <ScaleCrop>false</ScaleCrop>
  <Company>微软中国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cp:lastPrinted>2020-03-09T02:05:00Z</cp:lastPrinted>
  <dcterms:created xsi:type="dcterms:W3CDTF">2020-03-08T15:03:00Z</dcterms:created>
  <dcterms:modified xsi:type="dcterms:W3CDTF">2020-03-09T13:38:00Z</dcterms:modified>
</cp:coreProperties>
</file>