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药库管理工作站需求分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析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计划管理</w:t>
      </w:r>
    </w:p>
    <w:p>
      <w:pPr>
        <w:numPr>
          <w:ilvl w:val="1"/>
          <w:numId w:val="1"/>
        </w:numPr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库存基数预警</w:t>
      </w:r>
    </w:p>
    <w:p>
      <w:pPr>
        <w:pStyle w:val="3"/>
        <w:ind w:firstLine="36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此处显示库存基数预警信息，以方便药库人员及时了解库存动态，及时补充药品。</w:t>
      </w:r>
    </w:p>
    <w:p>
      <w:pPr>
        <w:pStyle w:val="3"/>
        <w:ind w:firstLine="36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点击“库存基数预警”进入此页面，系统将自动显示当前库存数量低于设定的库存基数的药品列表，直接查看即可。（关于库存基数设置，请参阅下面的“</w:t>
      </w:r>
      <w:r>
        <w:rPr>
          <w:rFonts w:hint="eastAsia" w:ascii="宋体" w:hAnsi="宋体"/>
          <w:b/>
          <w:bCs/>
          <w:color w:val="0000FF"/>
        </w:rPr>
        <w:t>数据维护－药品标准表维护</w:t>
      </w:r>
      <w:r>
        <w:rPr>
          <w:rFonts w:hint="eastAsia" w:ascii="宋体" w:hAnsi="宋体"/>
        </w:rPr>
        <w:t>”）</w:t>
      </w:r>
    </w:p>
    <w:p>
      <w:pPr>
        <w:rPr>
          <w:rFonts w:hint="eastAsia"/>
          <w:sz w:val="18"/>
        </w:rPr>
      </w:pPr>
      <w:r>
        <w:rPr>
          <w:rFonts w:hint="eastAsia" w:ascii="宋体" w:hAnsi="宋体"/>
        </w:rPr>
        <w:drawing>
          <wp:inline distT="0" distB="0" distL="114300" distR="114300">
            <wp:extent cx="5029200" cy="692785"/>
            <wp:effectExtent l="0" t="0" r="0" b="635"/>
            <wp:docPr id="1" name="图片 1" descr="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8"/>
                    <pic:cNvPicPr>
                      <a:picLocks noChangeAspect="1"/>
                    </pic:cNvPicPr>
                  </pic:nvPicPr>
                  <pic:blipFill>
                    <a:blip r:embed="rId4"/>
                    <a:srcRect t="1856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库存下限预警</w:t>
      </w:r>
    </w:p>
    <w:p>
      <w:pPr>
        <w:ind w:firstLine="450"/>
        <w:rPr>
          <w:rFonts w:hint="eastAsia"/>
          <w:sz w:val="18"/>
        </w:rPr>
      </w:pPr>
      <w:r>
        <w:rPr>
          <w:rFonts w:hint="eastAsia"/>
          <w:sz w:val="18"/>
        </w:rPr>
        <w:t>此处显示库存下限预警信息，方便药库工作人员及时了解库存动态，及时补充药品。</w:t>
      </w:r>
    </w:p>
    <w:p>
      <w:pPr>
        <w:ind w:firstLine="450"/>
        <w:rPr>
          <w:rFonts w:hint="eastAsia"/>
          <w:sz w:val="18"/>
        </w:rPr>
      </w:pPr>
      <w:r>
        <w:rPr>
          <w:rFonts w:hint="eastAsia"/>
          <w:sz w:val="18"/>
        </w:rPr>
        <w:t>点击“库存下限预警”进入查询页面，系统将自动显示当前库存数量低于设定的库存下限的药品列表，查看即可。</w:t>
      </w:r>
      <w:r>
        <w:rPr>
          <w:rFonts w:hint="eastAsia" w:ascii="宋体" w:hAnsi="宋体"/>
          <w:sz w:val="18"/>
        </w:rPr>
        <w:t>（关于库存下限设置，请参阅下面的“</w:t>
      </w:r>
      <w:r>
        <w:rPr>
          <w:rFonts w:hint="eastAsia" w:ascii="宋体" w:hAnsi="宋体"/>
          <w:b/>
          <w:bCs/>
          <w:color w:val="0000FF"/>
          <w:sz w:val="18"/>
        </w:rPr>
        <w:t>数据维护－药品标准表维护</w:t>
      </w:r>
      <w:r>
        <w:rPr>
          <w:rFonts w:hint="eastAsia" w:ascii="宋体" w:hAnsi="宋体"/>
          <w:sz w:val="18"/>
        </w:rPr>
        <w:t>”）</w:t>
      </w:r>
    </w:p>
    <w:p>
      <w:pPr>
        <w:numPr>
          <w:ilvl w:val="1"/>
          <w:numId w:val="1"/>
        </w:numPr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库存上限预警</w:t>
      </w:r>
    </w:p>
    <w:p>
      <w:pPr>
        <w:ind w:firstLine="450"/>
        <w:rPr>
          <w:rFonts w:hint="eastAsia"/>
          <w:sz w:val="18"/>
        </w:rPr>
      </w:pPr>
      <w:r>
        <w:rPr>
          <w:rFonts w:hint="eastAsia"/>
          <w:sz w:val="18"/>
        </w:rPr>
        <w:t>此处显示库存上限预警信息，方便药库工作人员及时了解库存动态，及时进行药品处理。</w:t>
      </w:r>
    </w:p>
    <w:p>
      <w:pPr>
        <w:ind w:firstLine="450"/>
        <w:rPr>
          <w:rFonts w:hint="eastAsia"/>
          <w:sz w:val="18"/>
        </w:rPr>
      </w:pPr>
      <w:r>
        <w:rPr>
          <w:rFonts w:hint="eastAsia"/>
          <w:sz w:val="18"/>
        </w:rPr>
        <w:t>点击“库存上限预警”进入查询页面，系统将自动显示当前库存数量高于设定的库存上限的药品列表，查看即可。</w:t>
      </w:r>
      <w:r>
        <w:rPr>
          <w:rFonts w:hint="eastAsia" w:ascii="宋体" w:hAnsi="宋体"/>
          <w:sz w:val="18"/>
        </w:rPr>
        <w:t>（关于库存上限设置，请参阅下面的“</w:t>
      </w:r>
      <w:r>
        <w:rPr>
          <w:rFonts w:hint="eastAsia" w:ascii="宋体" w:hAnsi="宋体"/>
          <w:b/>
          <w:bCs/>
          <w:color w:val="0000FF"/>
          <w:sz w:val="18"/>
        </w:rPr>
        <w:t>数据维护－药品标准表维护</w:t>
      </w:r>
      <w:r>
        <w:rPr>
          <w:rFonts w:hint="eastAsia" w:ascii="宋体" w:hAnsi="宋体"/>
          <w:sz w:val="18"/>
        </w:rPr>
        <w:t>”）</w:t>
      </w:r>
    </w:p>
    <w:p>
      <w:pPr>
        <w:numPr>
          <w:ilvl w:val="1"/>
          <w:numId w:val="1"/>
        </w:numPr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有效期管理</w:t>
      </w:r>
    </w:p>
    <w:p>
      <w:pPr>
        <w:ind w:firstLine="450"/>
        <w:rPr>
          <w:rFonts w:hint="eastAsia"/>
          <w:sz w:val="18"/>
        </w:rPr>
      </w:pPr>
      <w:r>
        <w:rPr>
          <w:rFonts w:hint="eastAsia"/>
          <w:sz w:val="18"/>
        </w:rPr>
        <w:t>查询药品效期信息。</w:t>
      </w:r>
    </w:p>
    <w:p>
      <w:pPr>
        <w:ind w:firstLine="450"/>
        <w:rPr>
          <w:rFonts w:hint="eastAsia"/>
          <w:sz w:val="18"/>
        </w:rPr>
      </w:pPr>
      <w:r>
        <w:rPr>
          <w:rFonts w:hint="eastAsia"/>
          <w:sz w:val="18"/>
        </w:rPr>
        <w:t>点击“有效期管理”进入查询页面，输入截止日期，点击“查询”按钮即可完成。</w:t>
      </w:r>
    </w:p>
    <w:p>
      <w:pPr>
        <w:numPr>
          <w:ilvl w:val="1"/>
          <w:numId w:val="1"/>
        </w:numPr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滞留药品管理</w:t>
      </w:r>
    </w:p>
    <w:p>
      <w:pPr>
        <w:pStyle w:val="2"/>
        <w:ind w:left="359" w:leftChars="171" w:firstLine="1" w:firstLineChars="0"/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>此处查询某日期后尚未出库的滞留药品。选择开始日期，点击“</w:t>
      </w:r>
      <w:r>
        <w:rPr>
          <w:rFonts w:hint="eastAsia"/>
          <w:u w:val="single"/>
        </w:rPr>
        <w:t>查询</w:t>
      </w:r>
      <w:r>
        <w:rPr>
          <w:rFonts w:hint="eastAsia"/>
        </w:rPr>
        <w:t>”即可。</w:t>
      </w:r>
    </w:p>
    <w:p>
      <w:pPr>
        <w:pStyle w:val="2"/>
        <w:ind w:left="359" w:leftChars="171" w:firstLine="1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87570" cy="817880"/>
            <wp:effectExtent l="0" t="0" r="6350" b="5080"/>
            <wp:docPr id="2" name="图片 2" descr="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2"/>
                    <pic:cNvPicPr>
                      <a:picLocks noChangeAspect="1"/>
                    </pic:cNvPicPr>
                  </pic:nvPicPr>
                  <pic:blipFill>
                    <a:blip r:embed="rId5"/>
                    <a:srcRect b="33824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计划定单</w:t>
      </w:r>
    </w:p>
    <w:p>
      <w:pPr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 xml:space="preserve">     </w:t>
      </w:r>
      <w:r>
        <w:rPr>
          <w:rFonts w:hint="eastAsia" w:ascii="宋体" w:hAnsi="宋体"/>
          <w:bCs/>
          <w:sz w:val="18"/>
        </w:rPr>
        <w:t>此处可以提交计划订单。</w:t>
      </w:r>
      <w:r>
        <w:rPr>
          <w:rFonts w:hint="eastAsia" w:ascii="宋体" w:hAnsi="宋体"/>
          <w:sz w:val="18"/>
        </w:rPr>
        <w:t>（注意：在进行计划定单操作前先要设置药品标准表维护）</w:t>
      </w:r>
    </w:p>
    <w:p>
      <w:pPr>
        <w:rPr>
          <w:rFonts w:hint="eastAsia" w:ascii="宋体" w:hAnsi="宋体"/>
          <w:bCs/>
          <w:sz w:val="18"/>
        </w:rPr>
      </w:pPr>
      <w:r>
        <w:rPr>
          <w:rFonts w:hint="eastAsia"/>
          <w:b/>
          <w:bCs/>
          <w:sz w:val="18"/>
        </w:rPr>
        <w:t xml:space="preserve">     A</w:t>
      </w:r>
      <w:r>
        <w:rPr>
          <w:rFonts w:hint="eastAsia" w:ascii="宋体" w:hAnsi="宋体"/>
          <w:bCs/>
          <w:sz w:val="18"/>
        </w:rPr>
        <w:t>选择药品类别</w:t>
      </w:r>
      <w:r>
        <w:rPr>
          <w:rFonts w:ascii="宋体" w:hAnsi="宋体"/>
          <w:bCs/>
          <w:sz w:val="18"/>
        </w:rPr>
        <w:t>、</w:t>
      </w:r>
      <w:r>
        <w:rPr>
          <w:rFonts w:hint="eastAsia" w:ascii="宋体" w:hAnsi="宋体"/>
          <w:bCs/>
          <w:sz w:val="18"/>
        </w:rPr>
        <w:t>供应商</w:t>
      </w:r>
      <w:r>
        <w:rPr>
          <w:rFonts w:ascii="宋体" w:hAnsi="宋体"/>
          <w:bCs/>
          <w:sz w:val="18"/>
        </w:rPr>
        <w:t>、</w:t>
      </w:r>
      <w:r>
        <w:rPr>
          <w:rFonts w:hint="eastAsia" w:ascii="宋体" w:hAnsi="宋体"/>
          <w:bCs/>
          <w:sz w:val="18"/>
        </w:rPr>
        <w:t>付款方式</w:t>
      </w:r>
      <w:r>
        <w:rPr>
          <w:rFonts w:ascii="宋体" w:hAnsi="宋体"/>
          <w:bCs/>
          <w:sz w:val="18"/>
        </w:rPr>
        <w:t>、</w:t>
      </w:r>
      <w:r>
        <w:rPr>
          <w:rFonts w:hint="eastAsia" w:ascii="宋体" w:hAnsi="宋体"/>
          <w:bCs/>
          <w:sz w:val="18"/>
        </w:rPr>
        <w:t>订单日期等，输入助记码选择药品并设定数量</w:t>
      </w:r>
      <w:r>
        <w:rPr>
          <w:rFonts w:ascii="宋体" w:hAnsi="宋体"/>
          <w:bCs/>
          <w:sz w:val="18"/>
        </w:rPr>
        <w:t>、</w:t>
      </w:r>
      <w:r>
        <w:rPr>
          <w:rFonts w:hint="eastAsia" w:ascii="宋体" w:hAnsi="宋体"/>
          <w:bCs/>
          <w:sz w:val="18"/>
        </w:rPr>
        <w:t>单价、供应商，然后点击“</w:t>
      </w:r>
      <w:r>
        <w:rPr>
          <w:rFonts w:hint="eastAsia" w:ascii="宋体" w:hAnsi="宋体"/>
          <w:bCs/>
          <w:sz w:val="18"/>
          <w:u w:val="single"/>
        </w:rPr>
        <w:t>计划确认</w:t>
      </w:r>
      <w:r>
        <w:rPr>
          <w:rFonts w:hint="eastAsia" w:ascii="宋体" w:hAnsi="宋体"/>
          <w:bCs/>
          <w:sz w:val="18"/>
        </w:rPr>
        <w:t>”即可提交。</w:t>
      </w:r>
    </w:p>
    <w:p>
      <w:pPr>
        <w:rPr>
          <w:rFonts w:hint="eastAsia"/>
          <w:b/>
          <w:bCs/>
          <w:sz w:val="18"/>
        </w:rPr>
      </w:pPr>
      <w:r>
        <w:rPr>
          <w:rFonts w:hint="eastAsia" w:ascii="宋体" w:hAnsi="宋体"/>
          <w:bCs/>
          <w:sz w:val="18"/>
        </w:rPr>
        <w:t xml:space="preserve">     B此处还可进“自动产生计划”，点击“自动产生计划”按钮，在出现的药品列表中删除不需提交的药品，点击“计划确认”完成。</w:t>
      </w:r>
    </w:p>
    <w:p>
      <w:pPr>
        <w:numPr>
          <w:ilvl w:val="1"/>
          <w:numId w:val="1"/>
        </w:numPr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定单修改</w:t>
      </w:r>
    </w:p>
    <w:p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此处对已经提交但</w:t>
      </w:r>
      <w:r>
        <w:rPr>
          <w:rFonts w:hint="eastAsia"/>
          <w:sz w:val="18"/>
          <w:u w:val="single"/>
        </w:rPr>
        <w:t>未审核</w:t>
      </w:r>
      <w:r>
        <w:rPr>
          <w:rFonts w:hint="eastAsia"/>
          <w:sz w:val="18"/>
        </w:rPr>
        <w:t>的计划定单进行修改。点击“定单修改”进入定单修改页面，</w:t>
      </w:r>
      <w:r>
        <w:rPr>
          <w:rFonts w:hint="eastAsia"/>
          <w:b/>
          <w:bCs/>
          <w:sz w:val="18"/>
        </w:rPr>
        <w:t>双击</w:t>
      </w:r>
      <w:r>
        <w:rPr>
          <w:rFonts w:hint="eastAsia"/>
          <w:sz w:val="18"/>
        </w:rPr>
        <w:t>要修改的定单，在弹出的修改页面中进行“增加”、“删除”等操作，确定无误后，点击“提交”完成。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6C1A"/>
    <w:multiLevelType w:val="multilevel"/>
    <w:tmpl w:val="5A746C1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91A69"/>
    <w:rsid w:val="185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360" w:firstLineChars="200"/>
    </w:pPr>
    <w:rPr>
      <w:sz w:val="18"/>
    </w:rPr>
  </w:style>
  <w:style w:type="paragraph" w:styleId="3">
    <w:name w:val="Balloon Text"/>
    <w:basedOn w:val="1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2021-03-26T12:02:00Z</dcterms:created>
  <dc:creator>POWERFUL</dc:creator>
  <cp:lastModifiedBy>POWERFUL</cp:lastModifiedBy>
  <dcterms:modified xsi:type="dcterms:W3CDTF">2021-03-26T12:05:33Z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