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93CCEE">
      <w:pPr>
        <w:jc w:val="center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bookmarkStart w:id="1" w:name="_GoBack"/>
      <w:bookmarkEnd w:id="1"/>
      <w:r>
        <w:rPr>
          <w:rFonts w:hint="eastAsia" w:ascii="仿宋" w:hAnsi="仿宋" w:eastAsia="仿宋" w:cs="仿宋"/>
          <w:b/>
          <w:w w:val="90"/>
          <w:sz w:val="32"/>
          <w:szCs w:val="32"/>
        </w:rPr>
        <w:t>《</w:t>
      </w:r>
      <w:r>
        <w:rPr>
          <w:rFonts w:hint="eastAsia" w:ascii="仿宋" w:hAnsi="仿宋" w:eastAsia="仿宋" w:cs="仿宋"/>
          <w:b/>
          <w:w w:val="90"/>
          <w:sz w:val="32"/>
          <w:szCs w:val="32"/>
          <w:lang w:eastAsia="zh-CN"/>
        </w:rPr>
        <w:t>院内竞选</w:t>
      </w:r>
      <w:r>
        <w:rPr>
          <w:rFonts w:hint="eastAsia" w:ascii="仿宋" w:hAnsi="仿宋" w:eastAsia="仿宋" w:cs="仿宋"/>
          <w:b/>
          <w:w w:val="90"/>
          <w:sz w:val="32"/>
          <w:szCs w:val="32"/>
        </w:rPr>
        <w:t>文件》内容</w:t>
      </w:r>
      <w:r>
        <w:rPr>
          <w:rFonts w:hint="eastAsia" w:ascii="仿宋" w:hAnsi="仿宋" w:eastAsia="仿宋" w:cs="仿宋"/>
          <w:b/>
          <w:w w:val="90"/>
          <w:sz w:val="32"/>
          <w:szCs w:val="32"/>
          <w:lang w:val="en-US" w:eastAsia="zh-CN"/>
        </w:rPr>
        <w:t>确认表</w:t>
      </w:r>
    </w:p>
    <w:p w14:paraId="1194AA20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460" w:lineRule="exact"/>
        <w:jc w:val="right"/>
        <w:textAlignment w:val="auto"/>
        <w:rPr>
          <w:rFonts w:hint="eastAsia"/>
          <w:b/>
          <w:sz w:val="24"/>
          <w:u w:val="none"/>
        </w:rPr>
      </w:pPr>
      <w:r>
        <w:rPr>
          <w:rFonts w:hint="eastAsia" w:ascii="仿宋" w:hAnsi="仿宋" w:eastAsia="仿宋" w:cs="仿宋"/>
          <w:sz w:val="24"/>
        </w:rPr>
        <w:t xml:space="preserve">                                          </w:t>
      </w:r>
    </w:p>
    <w:tbl>
      <w:tblPr>
        <w:tblStyle w:val="4"/>
        <w:tblW w:w="1008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8"/>
        <w:gridCol w:w="3845"/>
        <w:gridCol w:w="1269"/>
        <w:gridCol w:w="3066"/>
      </w:tblGrid>
      <w:tr w14:paraId="435E9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3" w:hRule="atLeast"/>
          <w:jc w:val="center"/>
        </w:trPr>
        <w:tc>
          <w:tcPr>
            <w:tcW w:w="1908" w:type="dxa"/>
            <w:noWrap w:val="0"/>
            <w:vAlign w:val="center"/>
          </w:tcPr>
          <w:p w14:paraId="3DF2CF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  <w:t>项目名称</w:t>
            </w:r>
          </w:p>
        </w:tc>
        <w:tc>
          <w:tcPr>
            <w:tcW w:w="8180" w:type="dxa"/>
            <w:gridSpan w:val="3"/>
            <w:noWrap w:val="0"/>
            <w:vAlign w:val="center"/>
          </w:tcPr>
          <w:p w14:paraId="7B2E8A4B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  <w:t>内江市第一人民医院xxx采购项目</w:t>
            </w:r>
          </w:p>
        </w:tc>
      </w:tr>
      <w:tr w14:paraId="075162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atLeast"/>
          <w:jc w:val="center"/>
        </w:trPr>
        <w:tc>
          <w:tcPr>
            <w:tcW w:w="1908" w:type="dxa"/>
            <w:tcBorders>
              <w:bottom w:val="single" w:color="auto" w:sz="4" w:space="0"/>
            </w:tcBorders>
            <w:noWrap w:val="0"/>
            <w:vAlign w:val="center"/>
          </w:tcPr>
          <w:p w14:paraId="366C7797">
            <w:pPr>
              <w:jc w:val="center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  <w:t>采购编号</w:t>
            </w:r>
          </w:p>
        </w:tc>
        <w:tc>
          <w:tcPr>
            <w:tcW w:w="3845" w:type="dxa"/>
            <w:tcBorders>
              <w:bottom w:val="single" w:color="auto" w:sz="4" w:space="0"/>
            </w:tcBorders>
            <w:noWrap w:val="0"/>
            <w:vAlign w:val="center"/>
          </w:tcPr>
          <w:p w14:paraId="7127D063">
            <w:pPr>
              <w:jc w:val="center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  <w:t>/</w:t>
            </w:r>
          </w:p>
        </w:tc>
        <w:tc>
          <w:tcPr>
            <w:tcW w:w="1269" w:type="dxa"/>
            <w:tcBorders>
              <w:bottom w:val="single" w:color="auto" w:sz="4" w:space="0"/>
            </w:tcBorders>
            <w:noWrap w:val="0"/>
            <w:vAlign w:val="center"/>
          </w:tcPr>
          <w:p w14:paraId="00F7B916">
            <w:pPr>
              <w:jc w:val="center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  <w:t>项目内容</w:t>
            </w:r>
          </w:p>
        </w:tc>
        <w:tc>
          <w:tcPr>
            <w:tcW w:w="3066" w:type="dxa"/>
            <w:tcBorders>
              <w:bottom w:val="single" w:color="auto" w:sz="4" w:space="0"/>
            </w:tcBorders>
            <w:noWrap w:val="0"/>
            <w:vAlign w:val="center"/>
          </w:tcPr>
          <w:p w14:paraId="238B0966">
            <w:pPr>
              <w:spacing w:line="400" w:lineRule="exact"/>
              <w:jc w:val="center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highlight w:val="none"/>
                <w:shd w:val="clear" w:color="auto" w:fill="FFFF00"/>
                <w:lang w:eastAsia="zh-CN"/>
              </w:rPr>
              <w:t>□货物□服务□工程</w:t>
            </w:r>
          </w:p>
        </w:tc>
      </w:tr>
      <w:tr w14:paraId="67A916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908" w:type="dxa"/>
            <w:noWrap w:val="0"/>
            <w:vAlign w:val="center"/>
          </w:tcPr>
          <w:p w14:paraId="09D84C5F">
            <w:pPr>
              <w:jc w:val="center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  <w:t>代理机构</w:t>
            </w:r>
          </w:p>
        </w:tc>
        <w:tc>
          <w:tcPr>
            <w:tcW w:w="3845" w:type="dxa"/>
            <w:noWrap w:val="0"/>
            <w:vAlign w:val="center"/>
          </w:tcPr>
          <w:p w14:paraId="2B25B699">
            <w:pPr>
              <w:jc w:val="center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</w:p>
        </w:tc>
        <w:tc>
          <w:tcPr>
            <w:tcW w:w="1269" w:type="dxa"/>
            <w:noWrap w:val="0"/>
            <w:vAlign w:val="center"/>
          </w:tcPr>
          <w:p w14:paraId="2F1FE7F1">
            <w:pPr>
              <w:jc w:val="center"/>
              <w:rPr>
                <w:rFonts w:hint="default" w:ascii="仿宋" w:hAnsi="仿宋" w:eastAsia="仿宋" w:cs="仿宋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  <w:t>联系人及联系方式</w:t>
            </w:r>
          </w:p>
        </w:tc>
        <w:tc>
          <w:tcPr>
            <w:tcW w:w="3066" w:type="dxa"/>
            <w:noWrap w:val="0"/>
            <w:vAlign w:val="center"/>
          </w:tcPr>
          <w:p w14:paraId="78ED257E">
            <w:pPr>
              <w:spacing w:line="360" w:lineRule="exact"/>
              <w:jc w:val="center"/>
              <w:rPr>
                <w:rFonts w:hint="default" w:ascii="仿宋" w:hAnsi="仿宋" w:eastAsia="仿宋" w:cs="仿宋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</w:p>
        </w:tc>
      </w:tr>
      <w:tr w14:paraId="6A871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908" w:type="dxa"/>
            <w:noWrap w:val="0"/>
            <w:vAlign w:val="center"/>
          </w:tcPr>
          <w:p w14:paraId="52408C89">
            <w:pPr>
              <w:jc w:val="center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  <w:t>采购人</w:t>
            </w:r>
          </w:p>
        </w:tc>
        <w:tc>
          <w:tcPr>
            <w:tcW w:w="3845" w:type="dxa"/>
            <w:noWrap w:val="0"/>
            <w:vAlign w:val="center"/>
          </w:tcPr>
          <w:p w14:paraId="14E0D650">
            <w:pPr>
              <w:spacing w:line="360" w:lineRule="exact"/>
              <w:jc w:val="center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  <w:t>内江市第一人民医院</w:t>
            </w:r>
          </w:p>
        </w:tc>
        <w:tc>
          <w:tcPr>
            <w:tcW w:w="1269" w:type="dxa"/>
            <w:noWrap w:val="0"/>
            <w:vAlign w:val="center"/>
          </w:tcPr>
          <w:p w14:paraId="36BA6591">
            <w:pPr>
              <w:jc w:val="center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  <w:t>联系人</w:t>
            </w:r>
          </w:p>
        </w:tc>
        <w:tc>
          <w:tcPr>
            <w:tcW w:w="3066" w:type="dxa"/>
            <w:noWrap w:val="0"/>
            <w:vAlign w:val="center"/>
          </w:tcPr>
          <w:p w14:paraId="185C9074">
            <w:pPr>
              <w:spacing w:line="360" w:lineRule="exact"/>
              <w:jc w:val="center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</w:p>
        </w:tc>
      </w:tr>
      <w:tr w14:paraId="64B77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908" w:type="dxa"/>
            <w:noWrap w:val="0"/>
            <w:vAlign w:val="center"/>
          </w:tcPr>
          <w:p w14:paraId="65E9EB42">
            <w:pPr>
              <w:jc w:val="center"/>
              <w:rPr>
                <w:rFonts w:hint="default" w:ascii="仿宋" w:hAnsi="仿宋" w:eastAsia="仿宋" w:cs="仿宋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  <w:t>竞选文件哈希值（SHA256）</w:t>
            </w:r>
          </w:p>
        </w:tc>
        <w:tc>
          <w:tcPr>
            <w:tcW w:w="3845" w:type="dxa"/>
            <w:noWrap w:val="0"/>
            <w:vAlign w:val="center"/>
          </w:tcPr>
          <w:p w14:paraId="17803818">
            <w:pPr>
              <w:spacing w:line="400" w:lineRule="exact"/>
              <w:jc w:val="center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  <w:t>9bd038cd2e2701d3a2835592b54f5b9281e8513406f44e88e157efc1e2537443</w:t>
            </w:r>
          </w:p>
        </w:tc>
        <w:tc>
          <w:tcPr>
            <w:tcW w:w="1269" w:type="dxa"/>
            <w:noWrap w:val="0"/>
            <w:vAlign w:val="center"/>
          </w:tcPr>
          <w:p w14:paraId="752A9172">
            <w:pPr>
              <w:jc w:val="center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  <w:t>采购方式</w:t>
            </w:r>
          </w:p>
        </w:tc>
        <w:tc>
          <w:tcPr>
            <w:tcW w:w="3066" w:type="dxa"/>
            <w:noWrap w:val="0"/>
            <w:vAlign w:val="center"/>
          </w:tcPr>
          <w:p w14:paraId="29A28F6E">
            <w:pPr>
              <w:spacing w:line="360" w:lineRule="exact"/>
              <w:jc w:val="center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  <w:t>院内竞选</w:t>
            </w:r>
          </w:p>
        </w:tc>
      </w:tr>
      <w:tr w14:paraId="693CA2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85" w:hRule="atLeast"/>
          <w:jc w:val="center"/>
        </w:trPr>
        <w:tc>
          <w:tcPr>
            <w:tcW w:w="10088" w:type="dxa"/>
            <w:gridSpan w:val="4"/>
            <w:noWrap w:val="0"/>
            <w:vAlign w:val="center"/>
          </w:tcPr>
          <w:p w14:paraId="4E4AD57B">
            <w:pPr>
              <w:spacing w:line="360" w:lineRule="auto"/>
              <w:rPr>
                <w:rFonts w:hint="eastAsia" w:ascii="仿宋" w:hAnsi="仿宋" w:eastAsia="仿宋" w:cs="仿宋"/>
                <w:b/>
                <w:color w:val="000000"/>
                <w:sz w:val="28"/>
                <w:szCs w:val="28"/>
                <w:lang w:val="en-US" w:eastAsia="zh-CN"/>
              </w:rPr>
            </w:pPr>
          </w:p>
          <w:p w14:paraId="1EFFF5EB">
            <w:pPr>
              <w:spacing w:line="360" w:lineRule="auto"/>
              <w:rPr>
                <w:rFonts w:hint="eastAsia" w:ascii="仿宋" w:hAnsi="仿宋" w:eastAsia="仿宋" w:cs="仿宋"/>
                <w:b/>
                <w:color w:val="000000"/>
                <w:sz w:val="28"/>
                <w:szCs w:val="28"/>
                <w:lang w:val="en-US" w:eastAsia="zh-CN"/>
              </w:rPr>
            </w:pPr>
          </w:p>
          <w:p w14:paraId="676AD2C3">
            <w:pPr>
              <w:spacing w:line="360" w:lineRule="auto"/>
              <w:rPr>
                <w:rFonts w:hint="eastAsia" w:ascii="仿宋" w:hAnsi="仿宋" w:eastAsia="仿宋" w:cs="仿宋"/>
                <w:b/>
                <w:color w:val="000000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sz w:val="28"/>
                <w:szCs w:val="28"/>
                <w:lang w:val="en-US" w:eastAsia="zh-CN"/>
              </w:rPr>
              <w:t>采购人</w:t>
            </w:r>
            <w:r>
              <w:rPr>
                <w:rFonts w:hint="eastAsia" w:ascii="仿宋" w:hAnsi="仿宋" w:eastAsia="仿宋" w:cs="仿宋"/>
                <w:b/>
                <w:color w:val="000000"/>
                <w:sz w:val="28"/>
                <w:szCs w:val="28"/>
              </w:rPr>
              <w:t>审核结论：</w:t>
            </w:r>
          </w:p>
          <w:p w14:paraId="6A52F3D8">
            <w:pPr>
              <w:spacing w:line="360" w:lineRule="auto"/>
              <w:ind w:firstLine="562" w:firstLineChars="200"/>
              <w:rPr>
                <w:rFonts w:hint="eastAsia" w:ascii="仿宋" w:hAnsi="仿宋" w:eastAsia="仿宋" w:cs="仿宋"/>
                <w:b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sz w:val="28"/>
                <w:szCs w:val="28"/>
              </w:rPr>
              <w:t>该项目的</w:t>
            </w:r>
            <w:r>
              <w:rPr>
                <w:rFonts w:hint="eastAsia" w:ascii="仿宋" w:hAnsi="仿宋" w:eastAsia="仿宋" w:cs="仿宋"/>
                <w:b/>
                <w:color w:val="000000"/>
                <w:sz w:val="28"/>
                <w:szCs w:val="28"/>
                <w:lang w:val="en-US" w:eastAsia="zh-CN"/>
              </w:rPr>
              <w:t>竞选</w:t>
            </w:r>
            <w:r>
              <w:rPr>
                <w:rFonts w:hint="eastAsia" w:ascii="仿宋" w:hAnsi="仿宋" w:eastAsia="仿宋" w:cs="仿宋"/>
                <w:b/>
                <w:color w:val="000000"/>
                <w:sz w:val="28"/>
                <w:szCs w:val="28"/>
              </w:rPr>
              <w:t>文件讨论稿我方已收到并已阅，我方调整和修改内容已包含其中。</w:t>
            </w:r>
            <w:r>
              <w:rPr>
                <w:rFonts w:hint="eastAsia" w:ascii="仿宋" w:hAnsi="仿宋" w:eastAsia="仿宋" w:cs="仿宋"/>
                <w:b/>
                <w:color w:val="000000"/>
                <w:sz w:val="28"/>
                <w:szCs w:val="28"/>
                <w:lang w:val="en-US" w:eastAsia="zh-CN"/>
              </w:rPr>
              <w:t>现同意代理机构发布该项目的采购公告及竞选文件的发布。</w:t>
            </w:r>
          </w:p>
          <w:p w14:paraId="3C1C7621">
            <w:pPr>
              <w:pStyle w:val="2"/>
              <w:spacing w:line="360" w:lineRule="auto"/>
              <w:rPr>
                <w:rFonts w:hint="eastAsia" w:ascii="仿宋" w:hAnsi="仿宋" w:eastAsia="仿宋" w:cs="仿宋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sz w:val="28"/>
                <w:szCs w:val="28"/>
                <w:lang w:val="en-US" w:eastAsia="zh-CN"/>
              </w:rPr>
              <w:t xml:space="preserve">     其他意见：</w:t>
            </w:r>
            <w:r>
              <w:rPr>
                <w:rFonts w:hint="eastAsia" w:ascii="仿宋" w:hAnsi="仿宋" w:eastAsia="仿宋" w:cs="仿宋"/>
                <w:b/>
                <w:color w:val="000000"/>
                <w:sz w:val="28"/>
                <w:szCs w:val="28"/>
                <w:u w:val="single"/>
                <w:lang w:val="en-US" w:eastAsia="zh-CN"/>
              </w:rPr>
              <w:t xml:space="preserve">                                               </w:t>
            </w:r>
            <w:r>
              <w:rPr>
                <w:rFonts w:hint="eastAsia" w:ascii="仿宋" w:hAnsi="仿宋" w:eastAsia="仿宋" w:cs="仿宋"/>
                <w:b/>
                <w:color w:val="000000"/>
                <w:sz w:val="28"/>
                <w:szCs w:val="28"/>
                <w:lang w:val="en-US" w:eastAsia="zh-CN"/>
              </w:rPr>
              <w:t xml:space="preserve">            </w:t>
            </w:r>
            <w:r>
              <w:rPr>
                <w:rFonts w:hint="eastAsia" w:ascii="仿宋" w:hAnsi="仿宋" w:eastAsia="仿宋" w:cs="仿宋"/>
                <w:b/>
                <w:color w:val="000000"/>
                <w:sz w:val="24"/>
                <w:lang w:val="en-US" w:eastAsia="zh-CN"/>
              </w:rPr>
              <w:t xml:space="preserve">                                  </w:t>
            </w:r>
          </w:p>
          <w:p w14:paraId="3E5421CE">
            <w:pPr>
              <w:rPr>
                <w:rFonts w:hint="default"/>
                <w:lang w:val="en-US" w:eastAsia="zh-CN"/>
              </w:rPr>
            </w:pPr>
          </w:p>
          <w:p w14:paraId="618E3728">
            <w:pPr>
              <w:rPr>
                <w:rFonts w:hint="eastAsia" w:ascii="仿宋" w:hAnsi="仿宋" w:eastAsia="仿宋" w:cs="仿宋"/>
                <w:b/>
                <w:color w:val="000000"/>
                <w:sz w:val="24"/>
                <w:lang w:val="en-US" w:eastAsia="zh-CN"/>
              </w:rPr>
            </w:pPr>
          </w:p>
          <w:p w14:paraId="0FADA669">
            <w:pPr>
              <w:pStyle w:val="2"/>
              <w:rPr>
                <w:rFonts w:hint="eastAsia" w:ascii="仿宋" w:hAnsi="仿宋" w:eastAsia="仿宋" w:cs="仿宋"/>
                <w:b/>
                <w:color w:val="000000"/>
                <w:sz w:val="24"/>
                <w:lang w:val="en-US" w:eastAsia="zh-CN"/>
              </w:rPr>
            </w:pPr>
          </w:p>
          <w:p w14:paraId="63A337D6">
            <w:pPr>
              <w:rPr>
                <w:rFonts w:hint="eastAsia" w:ascii="仿宋" w:hAnsi="仿宋" w:eastAsia="仿宋" w:cs="仿宋"/>
                <w:b/>
                <w:color w:val="000000"/>
                <w:sz w:val="24"/>
                <w:lang w:val="en-US" w:eastAsia="zh-CN"/>
              </w:rPr>
            </w:pPr>
          </w:p>
          <w:p w14:paraId="0D41A901">
            <w:pPr>
              <w:pStyle w:val="2"/>
              <w:rPr>
                <w:rFonts w:hint="eastAsia" w:ascii="仿宋" w:hAnsi="仿宋" w:eastAsia="仿宋" w:cs="仿宋"/>
                <w:b/>
                <w:color w:val="000000"/>
                <w:sz w:val="24"/>
                <w:lang w:val="en-US" w:eastAsia="zh-CN"/>
              </w:rPr>
            </w:pPr>
          </w:p>
          <w:p w14:paraId="42754D2F">
            <w:pPr>
              <w:rPr>
                <w:rFonts w:hint="eastAsia"/>
              </w:rPr>
            </w:pPr>
          </w:p>
          <w:p w14:paraId="7C80EAC5">
            <w:pPr>
              <w:jc w:val="right"/>
              <w:rPr>
                <w:rFonts w:hint="eastAsia" w:ascii="仿宋" w:hAnsi="仿宋" w:eastAsia="仿宋" w:cs="仿宋"/>
                <w:b/>
                <w:color w:val="000000"/>
                <w:sz w:val="24"/>
              </w:rPr>
            </w:pPr>
          </w:p>
          <w:p w14:paraId="34000C48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right"/>
              <w:textAlignment w:val="auto"/>
              <w:outlineLvl w:val="9"/>
              <w:rPr>
                <w:rFonts w:hint="eastAsia" w:ascii="仿宋" w:hAnsi="仿宋" w:eastAsia="仿宋" w:cs="仿宋"/>
                <w:b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sz w:val="24"/>
                <w:lang w:val="en-US" w:eastAsia="zh-CN"/>
              </w:rPr>
              <w:t>采购人</w:t>
            </w:r>
            <w:r>
              <w:rPr>
                <w:rFonts w:hint="eastAsia" w:ascii="仿宋" w:hAnsi="仿宋" w:eastAsia="仿宋" w:cs="仿宋"/>
                <w:b/>
                <w:color w:val="000000"/>
                <w:sz w:val="24"/>
              </w:rPr>
              <w:t>名称</w:t>
            </w:r>
            <w:r>
              <w:rPr>
                <w:rFonts w:hint="eastAsia" w:ascii="仿宋" w:hAnsi="仿宋" w:eastAsia="仿宋" w:cs="仿宋"/>
                <w:b/>
                <w:color w:val="000000"/>
                <w:sz w:val="24"/>
                <w:lang w:val="en-US" w:eastAsia="zh-CN"/>
              </w:rPr>
              <w:t>：</w:t>
            </w:r>
            <w:bookmarkStart w:id="0" w:name="_Toc31911"/>
            <w:r>
              <w:rPr>
                <w:rFonts w:hint="eastAsia" w:ascii="仿宋" w:hAnsi="仿宋" w:eastAsia="仿宋" w:cs="仿宋"/>
                <w:b/>
                <w:color w:val="000000"/>
                <w:sz w:val="24"/>
                <w:lang w:val="en-US" w:eastAsia="zh-CN"/>
              </w:rPr>
              <w:t>内江市第一人民医院</w:t>
            </w:r>
            <w:bookmarkEnd w:id="0"/>
            <w:r>
              <w:rPr>
                <w:rFonts w:hint="eastAsia" w:ascii="仿宋" w:hAnsi="仿宋" w:eastAsia="仿宋" w:cs="仿宋"/>
                <w:b/>
                <w:color w:val="000000"/>
                <w:sz w:val="24"/>
                <w:lang w:val="en-US" w:eastAsia="zh-CN"/>
              </w:rPr>
              <w:t xml:space="preserve"> （</w:t>
            </w:r>
            <w:r>
              <w:rPr>
                <w:rFonts w:hint="eastAsia" w:ascii="仿宋" w:hAnsi="仿宋" w:eastAsia="仿宋" w:cs="仿宋"/>
                <w:b/>
                <w:color w:val="000000"/>
                <w:sz w:val="24"/>
              </w:rPr>
              <w:t>盖章）</w:t>
            </w:r>
          </w:p>
          <w:p w14:paraId="7ED15D80">
            <w:pPr>
              <w:jc w:val="right"/>
              <w:rPr>
                <w:rFonts w:hint="eastAsia" w:ascii="仿宋" w:hAnsi="仿宋" w:eastAsia="仿宋" w:cs="仿宋"/>
                <w:b/>
                <w:color w:val="000000"/>
                <w:sz w:val="24"/>
              </w:rPr>
            </w:pPr>
          </w:p>
          <w:p w14:paraId="62E90844">
            <w:pPr>
              <w:spacing w:line="440" w:lineRule="exact"/>
              <w:ind w:firstLine="2168" w:firstLineChars="900"/>
              <w:jc w:val="right"/>
              <w:rPr>
                <w:rFonts w:hint="eastAsia" w:ascii="仿宋" w:hAnsi="仿宋" w:eastAsia="仿宋" w:cs="仿宋"/>
                <w:w w:val="90"/>
                <w:sz w:val="24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sz w:val="24"/>
              </w:rPr>
              <w:t>审核确认日期  ：</w:t>
            </w:r>
            <w:r>
              <w:rPr>
                <w:rFonts w:hint="eastAsia" w:ascii="仿宋" w:hAnsi="仿宋" w:eastAsia="仿宋" w:cs="仿宋"/>
                <w:b/>
                <w:color w:val="000000"/>
                <w:sz w:val="24"/>
                <w:u w:val="single"/>
              </w:rPr>
              <w:t>20</w:t>
            </w:r>
            <w:r>
              <w:rPr>
                <w:rFonts w:hint="eastAsia" w:ascii="仿宋" w:hAnsi="仿宋" w:eastAsia="仿宋" w:cs="仿宋"/>
                <w:b/>
                <w:color w:val="000000"/>
                <w:sz w:val="24"/>
                <w:u w:val="single"/>
                <w:lang w:val="en-US" w:eastAsia="zh-CN"/>
              </w:rPr>
              <w:t>24</w:t>
            </w:r>
            <w:r>
              <w:rPr>
                <w:rFonts w:hint="eastAsia" w:ascii="仿宋" w:hAnsi="仿宋" w:eastAsia="仿宋" w:cs="仿宋"/>
                <w:b/>
                <w:color w:val="000000"/>
                <w:sz w:val="24"/>
              </w:rPr>
              <w:t>年</w:t>
            </w:r>
            <w:r>
              <w:rPr>
                <w:rFonts w:hint="eastAsia" w:ascii="仿宋" w:hAnsi="仿宋" w:eastAsia="仿宋" w:cs="仿宋"/>
                <w:b/>
                <w:color w:val="000000"/>
                <w:sz w:val="24"/>
                <w:u w:val="single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color w:val="000000"/>
                <w:sz w:val="24"/>
                <w:u w:val="single"/>
                <w:lang w:val="en-US" w:eastAsia="zh-CN"/>
              </w:rPr>
              <w:t xml:space="preserve">  </w:t>
            </w:r>
            <w:r>
              <w:rPr>
                <w:rFonts w:hint="eastAsia" w:ascii="仿宋" w:hAnsi="仿宋" w:eastAsia="仿宋" w:cs="仿宋"/>
                <w:b/>
                <w:color w:val="000000"/>
                <w:sz w:val="24"/>
              </w:rPr>
              <w:t>月</w:t>
            </w:r>
            <w:r>
              <w:rPr>
                <w:rFonts w:hint="eastAsia" w:ascii="仿宋" w:hAnsi="仿宋" w:eastAsia="仿宋" w:cs="仿宋"/>
                <w:b/>
                <w:color w:val="000000"/>
                <w:sz w:val="24"/>
                <w:u w:val="single"/>
                <w:lang w:val="en-US" w:eastAsia="zh-CN"/>
              </w:rPr>
              <w:t xml:space="preserve">    </w:t>
            </w:r>
            <w:r>
              <w:rPr>
                <w:rFonts w:hint="eastAsia" w:ascii="仿宋" w:hAnsi="仿宋" w:eastAsia="仿宋" w:cs="仿宋"/>
                <w:b/>
                <w:color w:val="000000"/>
                <w:sz w:val="24"/>
              </w:rPr>
              <w:t>日</w:t>
            </w:r>
          </w:p>
        </w:tc>
      </w:tr>
    </w:tbl>
    <w:p w14:paraId="433A7EB9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M1MTVmYjZlMDQyYTYzOWYzYThjMjVkYWQ4YzhmOGEifQ=="/>
  </w:docVars>
  <w:rsids>
    <w:rsidRoot w:val="00000000"/>
    <w:rsid w:val="033C2BF5"/>
    <w:rsid w:val="04E3540E"/>
    <w:rsid w:val="07CC03CE"/>
    <w:rsid w:val="23BB5987"/>
    <w:rsid w:val="274912B9"/>
    <w:rsid w:val="27CD6CDB"/>
    <w:rsid w:val="2B807316"/>
    <w:rsid w:val="31A05FEB"/>
    <w:rsid w:val="38721C63"/>
    <w:rsid w:val="42205AC2"/>
    <w:rsid w:val="4CC609A2"/>
    <w:rsid w:val="5F9D41D5"/>
    <w:rsid w:val="6A9E54BC"/>
    <w:rsid w:val="716342F2"/>
    <w:rsid w:val="718A593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iPriority="99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Style w:val="4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1"/>
    <w:qFormat/>
    <w:uiPriority w:val="0"/>
    <w:pPr>
      <w:keepNext w:val="0"/>
      <w:keepLines w:val="0"/>
      <w:widowControl w:val="0"/>
      <w:suppressLineNumbers w:val="0"/>
      <w:spacing w:before="0" w:beforeAutospacing="0" w:after="120" w:afterAutospacing="0"/>
      <w:ind w:left="0" w:right="0"/>
      <w:jc w:val="both"/>
    </w:pPr>
    <w:rPr>
      <w:rFonts w:hint="default" w:ascii="Times New Roman" w:hAnsi="Times New Roman" w:eastAsia="宋体" w:cs="Times New Roman"/>
      <w:kern w:val="2"/>
      <w:sz w:val="21"/>
      <w:szCs w:val="22"/>
      <w:lang w:val="en-US" w:eastAsia="zh-CN" w:bidi="ar"/>
    </w:rPr>
  </w:style>
  <w:style w:type="paragraph" w:styleId="3">
    <w:name w:val="Body Text First Indent"/>
    <w:basedOn w:val="2"/>
    <w:unhideWhenUsed/>
    <w:qFormat/>
    <w:uiPriority w:val="99"/>
    <w:pPr>
      <w:spacing w:after="120" w:line="240" w:lineRule="auto"/>
      <w:ind w:firstLine="420" w:firstLineChars="100"/>
    </w:pPr>
    <w:rPr>
      <w:color w:val="auto"/>
    </w:rPr>
  </w:style>
  <w:style w:type="paragraph" w:customStyle="1" w:styleId="6">
    <w:name w:val="Plain Text1"/>
    <w:basedOn w:val="1"/>
    <w:qFormat/>
    <w:uiPriority w:val="0"/>
    <w:pPr>
      <w:adjustRightInd w:val="0"/>
      <w:jc w:val="left"/>
      <w:textAlignment w:val="baseline"/>
    </w:pPr>
    <w:rPr>
      <w:rFonts w:ascii="宋体" w:hAnsi="Courier New" w:cs="宋体"/>
      <w:sz w:val="24"/>
      <w:szCs w:val="24"/>
    </w:rPr>
  </w:style>
  <w:style w:type="paragraph" w:customStyle="1" w:styleId="7">
    <w:name w:val="null3"/>
    <w:qFormat/>
    <w:uiPriority w:val="0"/>
    <w:rPr>
      <w:rFonts w:hint="eastAsia" w:ascii="Calibri" w:hAnsi="Calibri" w:eastAsia="宋体" w:cs="Times New Roman"/>
      <w:lang w:val="en-US" w:eastAsia="zh-Hans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199</Words>
  <Characters>272</Characters>
  <Lines>0</Lines>
  <Paragraphs>0</Paragraphs>
  <TotalTime>1</TotalTime>
  <ScaleCrop>false</ScaleCrop>
  <LinksUpToDate>false</LinksUpToDate>
  <CharactersWithSpaces>422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2024-02-06T02:44:59Z</dcterms:created>
  <dc:creator>Administrator</dc:creator>
  <cp:lastModifiedBy>耗奇害死猫</cp:lastModifiedBy>
  <cp:lastPrinted>2024-10-14T04:05:21Z</cp:lastPrinted>
  <dcterms:modified xsi:type="dcterms:W3CDTF">2026-06-23T06:32:39Z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50B89BE037194A6A92E4958494F1FB2D_13</vt:lpwstr>
  </property>
</Properties>
</file>