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7A5619"/>
          <w:spacing w:val="40"/>
          <w:sz w:val="17"/>
          <w:szCs w:val="17"/>
        </w:rPr>
        <w:t xml:space="preserve">CURIOUS MEDIA · LEAD PORTAL</w:t>
      </w:r>
    </w:p>
    <w:p>
      <w:pPr>
        <w:spacing w:after="100"/>
      </w:pPr>
      <w:r>
        <w:rPr>
          <w:b/>
          <w:bCs/>
          <w:color w:val="14181C"/>
          <w:sz w:val="52"/>
          <w:szCs w:val="52"/>
        </w:rPr>
        <w:t xml:space="preserve">Credits: how they work</w:t>
      </w:r>
    </w:p>
    <w:p>
      <w:pPr>
        <w:pBdr>
          <w:bottom w:val="single" w:color="DB9A31" w:sz="4"/>
        </w:pBdr>
        <w:spacing w:after="60"/>
      </w:pPr>
      <w:r>
        <w:rPr>
          <w:color w:val="5B6570"/>
          <w:sz w:val="22"/>
          <w:szCs w:val="22"/>
        </w:rPr>
        <w:t xml:space="preserve">What things cost, what you get for them, and how to end up with more credits than you started with.</w:t>
      </w:r>
    </w:p>
    <w:p>
      <w:pPr>
        <w:spacing w:after="260" w:before="120"/>
      </w:pPr>
      <w:r>
        <w:rPr>
          <w:color w:val="8B95A0"/>
          <w:sz w:val="17"/>
          <w:szCs w:val="17"/>
        </w:rPr>
        <w:t xml:space="preserve">Last updated 10 September 2026</w:t>
      </w:r>
    </w:p>
    <w:tbl>
      <w:tblPr>
        <w:tblW w:type="dxa" w:w="9746"/>
        <w:tblBorders>
          <w:top w:val="none" w:color="auto" w:sz="0"/>
          <w:left w:val="single" w:color="DB9A31" w:sz="18"/>
          <w:bottom w:val="none" w:color="auto" w:sz="0"/>
          <w:right w:val="none" w:color="auto" w:sz="0"/>
          <w:insideH w:val="single" w:color="auto" w:sz="4"/>
          <w:insideV w:val="single" w:color="auto" w:sz="4"/>
        </w:tblBorders>
      </w:tblPr>
      <w:tblGrid>
        <w:gridCol w:w="9746"/>
      </w:tblGrid>
      <w:tr>
        <w:tc>
          <w:tcPr>
            <w:tcW w:type="dxa" w:w="9746"/>
            <w:shd w:fill="FBF0DD" w:color="auto" w:val="clear"/>
            <w:tcMar>
              <w:top w:type="dxa" w:w="200"/>
              <w:left w:type="dxa" w:w="240"/>
              <w:bottom w:type="dxa" w:w="160"/>
              <w:right w:type="dxa" w:w="240"/>
            </w:tcMar>
          </w:tcPr>
          <w:p>
            <w:pPr>
              <w:spacing w:after="120" w:before="0" w:line="276"/>
            </w:pPr>
            <w:r>
              <w:rPr>
                <w:b/>
                <w:bCs/>
                <w:color w:val="14181C"/>
                <w:sz w:val="23"/>
                <w:szCs w:val="23"/>
              </w:rPr>
              <w:t xml:space="preserve">The short version</w:t>
            </w:r>
          </w:p>
          <w:p>
            <w:pPr>
              <w:spacing w:after="0" w:before="0" w:line="276"/>
            </w:pPr>
            <w:r>
              <w:rPr>
                <w:color w:val="14181C"/>
                <w:sz w:val="21"/>
                <w:szCs w:val="21"/>
              </w:rPr>
              <w:t xml:space="preserve">Credits are how the portal shares out leads. You spend them to see someone's contact details and to claim a company, and you </w:t>
            </w:r>
            <w:r>
              <w:rPr>
                <w:b/>
                <w:bCs/>
                <w:color w:val="14181C"/>
                <w:sz w:val="21"/>
                <w:szCs w:val="21"/>
              </w:rPr>
              <w:t xml:space="preserve">get them back</w:t>
            </w:r>
            <w:r>
              <w:rPr>
                <w:color w:val="14181C"/>
                <w:sz w:val="21"/>
                <w:szCs w:val="21"/>
              </w:rPr>
              <w:t xml:space="preserve"> — with a lot on top — when that company signs. Claim what you'll actually work, work it, and credits look after themselves. Claim things and sit on them and you'll run out.</w:t>
            </w:r>
          </w:p>
        </w:tc>
      </w:tr>
    </w:tbl>
    <w:p>
      <w:pPr>
        <w:spacing w:after="240"/>
      </w:pPr>
    </w:p>
    <w:p>
      <w:pPr>
        <w:pStyle w:val="Heading1"/>
        <w:keepNext/>
        <w:keepLines/>
        <w:spacing w:after="160" w:before="380"/>
      </w:pPr>
      <w:r>
        <w:rPr>
          <w:b/>
          <w:bCs/>
          <w:color w:val="14181C"/>
          <w:sz w:val="30"/>
          <w:szCs w:val="30"/>
        </w:rPr>
        <w:t xml:space="preserve">Your balance</w:t>
      </w:r>
    </w:p>
    <w:p>
      <w:pPr>
        <w:spacing w:after="140" w:before="0" w:line="276"/>
      </w:pPr>
      <w:r>
        <w:rPr>
          <w:color w:val="14181C"/>
          <w:sz w:val="21"/>
          <w:szCs w:val="21"/>
        </w:rPr>
        <w:t xml:space="preserve">Everyone starts with a pot of credits:</w:t>
      </w:r>
    </w:p>
    <w:tbl>
      <w:tblPr>
        <w:tblW w:type="dxa" w:w="9746"/>
        <w:tblBorders>
          <w:top w:val="none" w:color="auto" w:sz="0"/>
          <w:left w:val="none" w:color="auto" w:sz="0"/>
          <w:bottom w:val="none" w:color="auto" w:sz="0"/>
          <w:right w:val="none" w:color="auto" w:sz="0"/>
          <w:insideH w:val="single" w:color="auto" w:sz="4"/>
          <w:insideV w:val="single" w:color="auto" w:sz="4"/>
        </w:tblBorders>
      </w:tblPr>
      <w:tblGrid>
        <w:gridCol w:w="6746"/>
        <w:gridCol w:w="3000"/>
      </w:tblGrid>
      <w:tr>
        <w:trPr>
          <w:tblHeader/>
        </w:trPr>
        <w:tc>
          <w:tcPr>
            <w:tcW w:type="dxa" w:w="6746"/>
            <w:tcBorders>
              <w:top w:val="none" w:color="auto" w:sz="0"/>
              <w:left w:val="none" w:color="auto" w:sz="0"/>
              <w:bottom w:val="single" w:color="DB9A31" w:sz="4"/>
              <w:right w:val="none" w:color="auto" w:sz="0"/>
            </w:tcBorders>
            <w:shd w:fill="F7F8F5" w:color="auto" w:val="clear"/>
            <w:tcMar>
              <w:top w:type="dxa" w:w="120"/>
              <w:left w:type="dxa" w:w="160"/>
              <w:bottom w:type="dxa" w:w="120"/>
              <w:right w:type="dxa" w:w="160"/>
            </w:tcMar>
          </w:tcPr>
          <w:p>
            <w:pPr>
              <w:spacing w:after="0"/>
              <w:jc w:val="left"/>
            </w:pPr>
            <w:r>
              <w:rPr>
                <w:b/>
                <w:bCs/>
                <w:color w:val="7A5619"/>
                <w:spacing w:val="16"/>
                <w:sz w:val="17"/>
                <w:szCs w:val="17"/>
              </w:rPr>
              <w:t xml:space="preserve">Who</w:t>
            </w:r>
          </w:p>
        </w:tc>
        <w:tc>
          <w:tcPr>
            <w:tcW w:type="dxa" w:w="3000"/>
            <w:tcBorders>
              <w:top w:val="none" w:color="auto" w:sz="0"/>
              <w:left w:val="none" w:color="auto" w:sz="0"/>
              <w:bottom w:val="single" w:color="DB9A31" w:sz="4"/>
              <w:right w:val="none" w:color="auto" w:sz="0"/>
            </w:tcBorders>
            <w:shd w:fill="F7F8F5" w:color="auto" w:val="clear"/>
            <w:tcMar>
              <w:top w:type="dxa" w:w="120"/>
              <w:left w:type="dxa" w:w="160"/>
              <w:bottom w:type="dxa" w:w="120"/>
              <w:right w:type="dxa" w:w="160"/>
            </w:tcMar>
          </w:tcPr>
          <w:p>
            <w:pPr>
              <w:spacing w:after="0"/>
              <w:jc w:val="right"/>
            </w:pPr>
            <w:r>
              <w:rPr>
                <w:b/>
                <w:bCs/>
                <w:color w:val="7A5619"/>
                <w:spacing w:val="16"/>
                <w:sz w:val="17"/>
                <w:szCs w:val="17"/>
              </w:rPr>
              <w:t xml:space="preserve">Starting credits</w:t>
            </w:r>
          </w:p>
        </w:tc>
      </w:tr>
      <w:tr>
        <w:tc>
          <w:tcPr>
            <w:tcW w:type="dxa" w:w="6746"/>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color w:val="14181C"/>
                <w:sz w:val="20"/>
                <w:szCs w:val="20"/>
              </w:rPr>
              <w:t xml:space="preserve">Team member</w:t>
            </w:r>
          </w:p>
        </w:tc>
        <w:tc>
          <w:tcPr>
            <w:tcW w:type="dxa" w:w="30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right"/>
            </w:pPr>
            <w:r>
              <w:rPr>
                <w:rFonts w:ascii="Consolas" w:cs="Consolas" w:eastAsia="Consolas" w:hAnsi="Consolas"/>
                <w:b/>
                <w:bCs/>
                <w:color w:val="14181C"/>
                <w:sz w:val="19"/>
                <w:szCs w:val="19"/>
              </w:rPr>
              <w:t xml:space="preserve">50</w:t>
            </w:r>
          </w:p>
        </w:tc>
      </w:tr>
      <w:tr>
        <w:tc>
          <w:tcPr>
            <w:tcW w:type="dxa" w:w="6746"/>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color w:val="14181C"/>
                <w:sz w:val="20"/>
                <w:szCs w:val="20"/>
              </w:rPr>
              <w:t xml:space="preserve">Manager / admin</w:t>
            </w:r>
          </w:p>
        </w:tc>
        <w:tc>
          <w:tcPr>
            <w:tcW w:type="dxa" w:w="30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right"/>
            </w:pPr>
            <w:r>
              <w:rPr>
                <w:rFonts w:ascii="Consolas" w:cs="Consolas" w:eastAsia="Consolas" w:hAnsi="Consolas"/>
                <w:b/>
                <w:bCs/>
                <w:color w:val="14181C"/>
                <w:sz w:val="19"/>
                <w:szCs w:val="19"/>
              </w:rPr>
              <w:t xml:space="preserve">180</w:t>
            </w:r>
          </w:p>
        </w:tc>
      </w:tr>
    </w:tbl>
    <w:p>
      <w:pPr>
        <w:spacing w:after="180"/>
      </w:pPr>
    </w:p>
    <w:p>
      <w:pPr>
        <w:spacing w:after="140" w:before="0" w:line="276"/>
      </w:pPr>
      <w:r>
        <w:rPr>
          <w:color w:val="14181C"/>
          <w:sz w:val="21"/>
          <w:szCs w:val="21"/>
        </w:rPr>
        <w:t xml:space="preserve">Your balance sits in the top-right corner of the portal, next to your name. The second number beside it — something like </w:t>
      </w:r>
      <w:r>
        <w:rPr>
          <w:rFonts w:ascii="Consolas" w:cs="Consolas" w:eastAsia="Consolas" w:hAnsi="Consolas"/>
          <w:b/>
          <w:bCs/>
          <w:color w:val="14181C"/>
          <w:sz w:val="19"/>
          <w:szCs w:val="19"/>
        </w:rPr>
        <w:t xml:space="preserve">3/8</w:t>
      </w:r>
      <w:r>
        <w:rPr>
          <w:color w:val="14181C"/>
          <w:sz w:val="21"/>
          <w:szCs w:val="21"/>
        </w:rPr>
        <w:t xml:space="preserve"> — is how many companies you're currently holding. Click the balance to see every credit you've spent and earned, most recent first.</w:t>
      </w:r>
    </w:p>
    <w:p>
      <w:pPr>
        <w:spacing w:after="140" w:before="0" w:line="276"/>
      </w:pPr>
      <w:r>
        <w:rPr>
          <w:color w:val="5B6570"/>
          <w:sz w:val="21"/>
          <w:szCs w:val="21"/>
        </w:rPr>
        <w:t xml:space="preserve">If you run out, ask an admin. They can top anyone up.</w:t>
      </w:r>
    </w:p>
    <w:p>
      <w:pPr>
        <w:pStyle w:val="Heading1"/>
        <w:keepNext/>
        <w:keepLines/>
        <w:spacing w:after="160" w:before="380"/>
      </w:pPr>
      <w:r>
        <w:rPr>
          <w:b/>
          <w:bCs/>
          <w:color w:val="14181C"/>
          <w:sz w:val="30"/>
          <w:szCs w:val="30"/>
        </w:rPr>
        <w:t xml:space="preserve">Spending 1 — seeing someone's contact details</w:t>
      </w:r>
    </w:p>
    <w:p>
      <w:pPr>
        <w:spacing w:after="140" w:before="0" w:line="276"/>
      </w:pPr>
      <w:r>
        <w:rPr>
          <w:color w:val="14181C"/>
          <w:sz w:val="21"/>
          <w:szCs w:val="21"/>
        </w:rPr>
        <w:t xml:space="preserve">Names and job titles are free to browse. Email, phone and LinkedIn are hidden until you unlock that person, and what it costs depends on how senior they are.</w:t>
      </w:r>
    </w:p>
    <w:p>
      <w:pPr>
        <w:spacing w:after="60"/>
      </w:pPr>
    </w:p>
    <w:tbl>
      <w:tblPr>
        <w:tblW w:type="dxa" w:w="9746"/>
        <w:tblBorders>
          <w:top w:val="none" w:color="auto" w:sz="0"/>
          <w:left w:val="none" w:color="auto" w:sz="0"/>
          <w:bottom w:val="none" w:color="auto" w:sz="0"/>
          <w:right w:val="none" w:color="auto" w:sz="0"/>
          <w:insideH w:val="single" w:color="auto" w:sz="4"/>
          <w:insideV w:val="single" w:color="auto" w:sz="4"/>
        </w:tblBorders>
      </w:tblPr>
      <w:tblGrid>
        <w:gridCol w:w="6746"/>
        <w:gridCol w:w="3000"/>
      </w:tblGrid>
      <w:tr>
        <w:trPr>
          <w:tblHeader/>
        </w:trPr>
        <w:tc>
          <w:tcPr>
            <w:tcW w:type="dxa" w:w="6746"/>
            <w:tcBorders>
              <w:top w:val="none" w:color="auto" w:sz="0"/>
              <w:left w:val="none" w:color="auto" w:sz="0"/>
              <w:bottom w:val="single" w:color="DB9A31" w:sz="4"/>
              <w:right w:val="none" w:color="auto" w:sz="0"/>
            </w:tcBorders>
            <w:shd w:fill="F7F8F5" w:color="auto" w:val="clear"/>
            <w:tcMar>
              <w:top w:type="dxa" w:w="120"/>
              <w:left w:type="dxa" w:w="160"/>
              <w:bottom w:type="dxa" w:w="120"/>
              <w:right w:type="dxa" w:w="160"/>
            </w:tcMar>
          </w:tcPr>
          <w:p>
            <w:pPr>
              <w:spacing w:after="0"/>
              <w:jc w:val="left"/>
            </w:pPr>
            <w:r>
              <w:rPr>
                <w:b/>
                <w:bCs/>
                <w:color w:val="7A5619"/>
                <w:spacing w:val="16"/>
                <w:sz w:val="17"/>
                <w:szCs w:val="17"/>
              </w:rPr>
              <w:t xml:space="preserve">Their job title</w:t>
            </w:r>
          </w:p>
        </w:tc>
        <w:tc>
          <w:tcPr>
            <w:tcW w:type="dxa" w:w="3000"/>
            <w:tcBorders>
              <w:top w:val="none" w:color="auto" w:sz="0"/>
              <w:left w:val="none" w:color="auto" w:sz="0"/>
              <w:bottom w:val="single" w:color="DB9A31" w:sz="4"/>
              <w:right w:val="none" w:color="auto" w:sz="0"/>
            </w:tcBorders>
            <w:shd w:fill="F7F8F5" w:color="auto" w:val="clear"/>
            <w:tcMar>
              <w:top w:type="dxa" w:w="120"/>
              <w:left w:type="dxa" w:w="160"/>
              <w:bottom w:type="dxa" w:w="120"/>
              <w:right w:type="dxa" w:w="160"/>
            </w:tcMar>
          </w:tcPr>
          <w:p>
            <w:pPr>
              <w:spacing w:after="0"/>
              <w:jc w:val="right"/>
            </w:pPr>
            <w:r>
              <w:rPr>
                <w:b/>
                <w:bCs/>
                <w:color w:val="7A5619"/>
                <w:spacing w:val="16"/>
                <w:sz w:val="17"/>
                <w:szCs w:val="17"/>
              </w:rPr>
              <w:t xml:space="preserve">Cost</w:t>
            </w:r>
          </w:p>
        </w:tc>
      </w:tr>
      <w:tr>
        <w:tc>
          <w:tcPr>
            <w:tcW w:type="dxa" w:w="6746"/>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color w:val="14181C"/>
                <w:sz w:val="20"/>
                <w:szCs w:val="20"/>
              </w:rPr>
              <w:t xml:space="preserve">Founder, Co-Founder, Director, or any Head of…</w:t>
            </w:r>
          </w:p>
        </w:tc>
        <w:tc>
          <w:tcPr>
            <w:tcW w:type="dxa" w:w="30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right"/>
            </w:pPr>
            <w:r>
              <w:rPr>
                <w:rFonts w:ascii="Consolas" w:cs="Consolas" w:eastAsia="Consolas" w:hAnsi="Consolas"/>
                <w:b/>
                <w:bCs/>
                <w:color w:val="C9633F"/>
                <w:sz w:val="19"/>
                <w:szCs w:val="19"/>
              </w:rPr>
              <w:t xml:space="preserve">51</w:t>
            </w:r>
          </w:p>
        </w:tc>
      </w:tr>
      <w:tr>
        <w:tc>
          <w:tcPr>
            <w:tcW w:type="dxa" w:w="6746"/>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color w:val="14181C"/>
                <w:sz w:val="20"/>
                <w:szCs w:val="20"/>
              </w:rPr>
              <w:t xml:space="preserve">Manager</w:t>
            </w:r>
          </w:p>
        </w:tc>
        <w:tc>
          <w:tcPr>
            <w:tcW w:type="dxa" w:w="30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right"/>
            </w:pPr>
            <w:r>
              <w:rPr>
                <w:rFonts w:ascii="Consolas" w:cs="Consolas" w:eastAsia="Consolas" w:hAnsi="Consolas"/>
                <w:b/>
                <w:bCs/>
                <w:color w:val="14181C"/>
                <w:sz w:val="19"/>
                <w:szCs w:val="19"/>
              </w:rPr>
              <w:t xml:space="preserve">12</w:t>
            </w:r>
          </w:p>
        </w:tc>
      </w:tr>
      <w:tr>
        <w:tc>
          <w:tcPr>
            <w:tcW w:type="dxa" w:w="6746"/>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color w:val="14181C"/>
                <w:sz w:val="20"/>
                <w:szCs w:val="20"/>
              </w:rPr>
              <w:t xml:space="preserve">Everyone else</w:t>
            </w:r>
          </w:p>
        </w:tc>
        <w:tc>
          <w:tcPr>
            <w:tcW w:type="dxa" w:w="30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right"/>
            </w:pPr>
            <w:r>
              <w:rPr>
                <w:rFonts w:ascii="Consolas" w:cs="Consolas" w:eastAsia="Consolas" w:hAnsi="Consolas"/>
                <w:b/>
                <w:bCs/>
                <w:color w:val="14181C"/>
                <w:sz w:val="19"/>
                <w:szCs w:val="19"/>
              </w:rPr>
              <w:t xml:space="preserve">5</w:t>
            </w:r>
          </w:p>
        </w:tc>
      </w:tr>
    </w:tbl>
    <w:p>
      <w:pPr>
        <w:spacing w:after="180"/>
      </w:pPr>
    </w:p>
    <w:p>
      <w:pPr>
        <w:pStyle w:val="ListParagraph"/>
        <w:numPr>
          <w:ilvl w:val="0"/>
          <w:numId w:val="2"/>
        </w:numPr>
        <w:spacing w:after="90" w:line="276"/>
      </w:pPr>
      <w:r>
        <w:rPr>
          <w:color w:val="14181C"/>
          <w:sz w:val="21"/>
          <w:szCs w:val="21"/>
        </w:rPr>
        <w:t xml:space="preserve">You pay </w:t>
      </w:r>
      <w:r>
        <w:rPr>
          <w:b/>
          <w:bCs/>
          <w:color w:val="14181C"/>
          <w:sz w:val="21"/>
          <w:szCs w:val="21"/>
        </w:rPr>
        <w:t xml:space="preserve">once</w:t>
      </w:r>
      <w:r>
        <w:rPr>
          <w:color w:val="14181C"/>
          <w:sz w:val="21"/>
          <w:szCs w:val="21"/>
        </w:rPr>
        <w:t xml:space="preserve">. That person stays open to you forever, even if you later give the company back.</w:t>
      </w:r>
    </w:p>
    <w:p>
      <w:pPr>
        <w:pStyle w:val="ListParagraph"/>
        <w:numPr>
          <w:ilvl w:val="0"/>
          <w:numId w:val="2"/>
        </w:numPr>
        <w:spacing w:after="90" w:line="276"/>
      </w:pPr>
      <w:r>
        <w:rPr>
          <w:color w:val="14181C"/>
          <w:sz w:val="21"/>
          <w:szCs w:val="21"/>
        </w:rPr>
        <w:t xml:space="preserve">Unlocking someone is not the same as claiming them. Unlocking shows you their details; claiming makes them yours to work.</w:t>
      </w:r>
    </w:p>
    <w:p>
      <w:pPr>
        <w:pStyle w:val="ListParagraph"/>
        <w:numPr>
          <w:ilvl w:val="0"/>
          <w:numId w:val="2"/>
        </w:numPr>
        <w:spacing w:after="90" w:line="276"/>
      </w:pPr>
      <w:r>
        <w:rPr>
          <w:color w:val="14181C"/>
          <w:sz w:val="21"/>
          <w:szCs w:val="21"/>
        </w:rPr>
        <w:t xml:space="preserve">A new team member starts on 50, and a founder costs 51. That is deliberate — a founder is meant to come to you </w:t>
      </w:r>
      <w:r>
        <w:rPr>
          <w:b/>
          <w:bCs/>
          <w:color w:val="14181C"/>
          <w:sz w:val="21"/>
          <w:szCs w:val="21"/>
        </w:rPr>
        <w:t xml:space="preserve">with a company claim</w:t>
      </w:r>
      <w:r>
        <w:rPr>
          <w:color w:val="14181C"/>
          <w:sz w:val="21"/>
          <w:szCs w:val="21"/>
        </w:rPr>
        <w:t xml:space="preserve">, not be bought on day one.</w:t>
      </w:r>
    </w:p>
    <w:p>
      <w:pPr>
        <w:pStyle w:val="Heading1"/>
        <w:keepNext/>
        <w:keepLines/>
        <w:spacing w:after="160" w:before="380"/>
      </w:pPr>
      <w:r>
        <w:rPr>
          <w:b/>
          <w:bCs/>
          <w:color w:val="14181C"/>
          <w:sz w:val="30"/>
          <w:szCs w:val="30"/>
        </w:rPr>
        <w:t xml:space="preserve">Spending 2 — claiming a company</w:t>
      </w:r>
    </w:p>
    <w:p>
      <w:pPr>
        <w:spacing w:after="140" w:before="0" w:line="276"/>
      </w:pPr>
      <w:r>
        <w:rPr>
          <w:color w:val="14181C"/>
          <w:sz w:val="21"/>
          <w:szCs w:val="21"/>
        </w:rPr>
        <w:t xml:space="preserve">This is the big one. Claiming takes a company off the board for everyone else, so it costs credits — and the price depends on which tab you claimed it from.</w:t>
      </w:r>
    </w:p>
    <w:p>
      <w:pPr>
        <w:spacing w:after="60"/>
      </w:pPr>
    </w:p>
    <w:tbl>
      <w:tblPr>
        <w:tblW w:type="dxa" w:w="9746"/>
        <w:tblBorders>
          <w:top w:val="none" w:color="auto" w:sz="0"/>
          <w:left w:val="none" w:color="auto" w:sz="0"/>
          <w:bottom w:val="none" w:color="auto" w:sz="0"/>
          <w:right w:val="none" w:color="auto" w:sz="0"/>
          <w:insideH w:val="single" w:color="auto" w:sz="4"/>
          <w:insideV w:val="single" w:color="auto" w:sz="4"/>
        </w:tblBorders>
      </w:tblPr>
      <w:tblGrid>
        <w:gridCol w:w="4746"/>
        <w:gridCol w:w="1800"/>
        <w:gridCol w:w="3200"/>
      </w:tblGrid>
      <w:tr>
        <w:trPr>
          <w:tblHeader/>
        </w:trPr>
        <w:tc>
          <w:tcPr>
            <w:tcW w:type="dxa" w:w="4746"/>
            <w:tcBorders>
              <w:top w:val="none" w:color="auto" w:sz="0"/>
              <w:left w:val="none" w:color="auto" w:sz="0"/>
              <w:bottom w:val="single" w:color="DB9A31" w:sz="4"/>
              <w:right w:val="none" w:color="auto" w:sz="0"/>
            </w:tcBorders>
            <w:shd w:fill="F7F8F5" w:color="auto" w:val="clear"/>
            <w:tcMar>
              <w:top w:type="dxa" w:w="120"/>
              <w:left w:type="dxa" w:w="160"/>
              <w:bottom w:type="dxa" w:w="120"/>
              <w:right w:type="dxa" w:w="160"/>
            </w:tcMar>
          </w:tcPr>
          <w:p>
            <w:pPr>
              <w:spacing w:after="0"/>
              <w:jc w:val="left"/>
            </w:pPr>
            <w:r>
              <w:rPr>
                <w:b/>
                <w:bCs/>
                <w:color w:val="7A5619"/>
                <w:spacing w:val="16"/>
                <w:sz w:val="17"/>
                <w:szCs w:val="17"/>
              </w:rPr>
              <w:t xml:space="preserve">Where you claimed it</w:t>
            </w:r>
          </w:p>
        </w:tc>
        <w:tc>
          <w:tcPr>
            <w:tcW w:type="dxa" w:w="1800"/>
            <w:tcBorders>
              <w:top w:val="none" w:color="auto" w:sz="0"/>
              <w:left w:val="none" w:color="auto" w:sz="0"/>
              <w:bottom w:val="single" w:color="DB9A31" w:sz="4"/>
              <w:right w:val="none" w:color="auto" w:sz="0"/>
            </w:tcBorders>
            <w:shd w:fill="F7F8F5" w:color="auto" w:val="clear"/>
            <w:tcMar>
              <w:top w:type="dxa" w:w="120"/>
              <w:left w:type="dxa" w:w="160"/>
              <w:bottom w:type="dxa" w:w="120"/>
              <w:right w:type="dxa" w:w="160"/>
            </w:tcMar>
          </w:tcPr>
          <w:p>
            <w:pPr>
              <w:spacing w:after="0"/>
              <w:jc w:val="left"/>
            </w:pPr>
            <w:r>
              <w:rPr>
                <w:b/>
                <w:bCs/>
                <w:color w:val="7A5619"/>
                <w:spacing w:val="16"/>
                <w:sz w:val="17"/>
                <w:szCs w:val="17"/>
              </w:rPr>
              <w:t xml:space="preserve">Cost</w:t>
            </w:r>
          </w:p>
        </w:tc>
        <w:tc>
          <w:tcPr>
            <w:tcW w:type="dxa" w:w="3200"/>
            <w:tcBorders>
              <w:top w:val="none" w:color="auto" w:sz="0"/>
              <w:left w:val="none" w:color="auto" w:sz="0"/>
              <w:bottom w:val="single" w:color="DB9A31" w:sz="4"/>
              <w:right w:val="none" w:color="auto" w:sz="0"/>
            </w:tcBorders>
            <w:shd w:fill="F7F8F5" w:color="auto" w:val="clear"/>
            <w:tcMar>
              <w:top w:type="dxa" w:w="120"/>
              <w:left w:type="dxa" w:w="160"/>
              <w:bottom w:type="dxa" w:w="120"/>
              <w:right w:type="dxa" w:w="160"/>
            </w:tcMar>
          </w:tcPr>
          <w:p>
            <w:pPr>
              <w:spacing w:after="0"/>
              <w:jc w:val="left"/>
            </w:pPr>
            <w:r>
              <w:rPr>
                <w:b/>
                <w:bCs/>
                <w:color w:val="7A5619"/>
                <w:spacing w:val="16"/>
                <w:sz w:val="17"/>
                <w:szCs w:val="17"/>
              </w:rPr>
              <w:t xml:space="preserve">Why that price</w:t>
            </w:r>
          </w:p>
        </w:tc>
      </w:tr>
      <w:tr>
        <w:tc>
          <w:tcPr>
            <w:tcW w:type="dxa" w:w="4746"/>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b/>
                <w:bCs/>
                <w:color w:val="14181C"/>
                <w:sz w:val="21"/>
                <w:szCs w:val="21"/>
              </w:rPr>
              <w:t xml:space="preserve">Fresh Leads</w:t>
            </w:r>
          </w:p>
        </w:tc>
        <w:tc>
          <w:tcPr>
            <w:tcW w:type="dxa" w:w="18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rFonts w:ascii="Consolas" w:cs="Consolas" w:eastAsia="Consolas" w:hAnsi="Consolas"/>
                <w:b/>
                <w:bCs/>
                <w:color w:val="14181C"/>
                <w:sz w:val="19"/>
                <w:szCs w:val="19"/>
              </w:rPr>
              <w:t xml:space="preserve">15</w:t>
            </w:r>
          </w:p>
        </w:tc>
        <w:tc>
          <w:tcPr>
            <w:tcW w:type="dxa" w:w="32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color w:val="5B6570"/>
                <w:sz w:val="19"/>
                <w:szCs w:val="19"/>
              </w:rPr>
              <w:t xml:space="preserve">Live news on a company nobody is working.</w:t>
            </w:r>
          </w:p>
        </w:tc>
      </w:tr>
      <w:tr>
        <w:tc>
          <w:tcPr>
            <w:tcW w:type="dxa" w:w="4746"/>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b/>
                <w:bCs/>
                <w:color w:val="14181C"/>
                <w:sz w:val="21"/>
                <w:szCs w:val="21"/>
              </w:rPr>
              <w:t xml:space="preserve">Newspaper</w:t>
            </w:r>
          </w:p>
        </w:tc>
        <w:tc>
          <w:tcPr>
            <w:tcW w:type="dxa" w:w="18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rFonts w:ascii="Consolas" w:cs="Consolas" w:eastAsia="Consolas" w:hAnsi="Consolas"/>
                <w:b/>
                <w:bCs/>
                <w:color w:val="14181C"/>
                <w:sz w:val="19"/>
                <w:szCs w:val="19"/>
              </w:rPr>
              <w:t xml:space="preserve">5</w:t>
            </w:r>
          </w:p>
        </w:tc>
        <w:tc>
          <w:tcPr>
            <w:tcW w:type="dxa" w:w="32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color w:val="5B6570"/>
                <w:sz w:val="19"/>
                <w:szCs w:val="19"/>
              </w:rPr>
              <w:t xml:space="preserve">The last option — everything here has already been tried and dropped by someone.</w:t>
            </w:r>
          </w:p>
        </w:tc>
      </w:tr>
    </w:tbl>
    <w:p>
      <w:pPr>
        <w:spacing w:after="200"/>
      </w:pPr>
    </w:p>
    <w:p>
      <w:pPr>
        <w:pStyle w:val="Heading2"/>
        <w:keepNext/>
        <w:keepLines/>
        <w:spacing w:after="120" w:before="280"/>
      </w:pPr>
      <w:r>
        <w:rPr>
          <w:b/>
          <w:bCs/>
          <w:color w:val="14181C"/>
          <w:sz w:val="24"/>
          <w:szCs w:val="24"/>
        </w:rPr>
        <w:t xml:space="preserve">What the claim buys you</w:t>
      </w:r>
    </w:p>
    <w:p>
      <w:pPr>
        <w:pStyle w:val="ListParagraph"/>
        <w:numPr>
          <w:ilvl w:val="0"/>
          <w:numId w:val="3"/>
        </w:numPr>
        <w:spacing w:after="90" w:line="276"/>
      </w:pPr>
      <w:r>
        <w:rPr>
          <w:b/>
          <w:bCs/>
          <w:color w:val="14181C"/>
          <w:sz w:val="21"/>
          <w:szCs w:val="21"/>
        </w:rPr>
        <w:t xml:space="preserve">The three most senior people at that company, unlocked free. </w:t>
      </w:r>
      <w:r>
        <w:rPr>
          <w:color w:val="14181C"/>
          <w:sz w:val="21"/>
          <w:szCs w:val="21"/>
        </w:rPr>
        <w:t xml:space="preserve">Their details open immediately, whatever they'd normally cost. Anyone beyond those three is at the usual price.</w:t>
      </w:r>
    </w:p>
    <w:p>
      <w:pPr>
        <w:pStyle w:val="ListParagraph"/>
        <w:numPr>
          <w:ilvl w:val="0"/>
          <w:numId w:val="3"/>
        </w:numPr>
        <w:spacing w:after="90" w:line="276"/>
      </w:pPr>
      <w:r>
        <w:rPr>
          <w:b/>
          <w:bCs/>
          <w:color w:val="14181C"/>
          <w:sz w:val="21"/>
          <w:szCs w:val="21"/>
        </w:rPr>
        <w:t xml:space="preserve">The company, exclusively. </w:t>
      </w:r>
      <w:r>
        <w:rPr>
          <w:color w:val="14181C"/>
          <w:sz w:val="21"/>
          <w:szCs w:val="21"/>
        </w:rPr>
        <w:t xml:space="preserve">While you hold it, nobody else can claim or unlock a single person there — not from Fresh Leads, not from All Leads. The All Leads row still shows the company, with your name on it.</w:t>
      </w:r>
    </w:p>
    <w:p>
      <w:pPr>
        <w:pStyle w:val="ListParagraph"/>
        <w:numPr>
          <w:ilvl w:val="0"/>
          <w:numId w:val="3"/>
        </w:numPr>
        <w:spacing w:after="90" w:line="276"/>
      </w:pPr>
      <w:r>
        <w:rPr>
          <w:b/>
          <w:bCs/>
          <w:color w:val="14181C"/>
          <w:sz w:val="21"/>
          <w:szCs w:val="21"/>
        </w:rPr>
        <w:t xml:space="preserve">A place in My Outreach. </w:t>
      </w:r>
      <w:r>
        <w:rPr>
          <w:color w:val="14181C"/>
          <w:sz w:val="21"/>
          <w:szCs w:val="21"/>
        </w:rPr>
        <w:t xml:space="preserve">It moves there automatically. That's where you work it.</w:t>
      </w:r>
    </w:p>
    <w:p>
      <w:pPr>
        <w:spacing w:after="120"/>
      </w:pPr>
    </w:p>
    <w:tbl>
      <w:tblPr>
        <w:tblW w:type="dxa" w:w="9746"/>
        <w:tblBorders>
          <w:top w:val="none" w:color="auto" w:sz="0"/>
          <w:left w:val="single" w:color="DB9A31" w:sz="18"/>
          <w:bottom w:val="none" w:color="auto" w:sz="0"/>
          <w:right w:val="none" w:color="auto" w:sz="0"/>
          <w:insideH w:val="single" w:color="auto" w:sz="4"/>
          <w:insideV w:val="single" w:color="auto" w:sz="4"/>
        </w:tblBorders>
      </w:tblPr>
      <w:tblGrid>
        <w:gridCol w:w="9746"/>
      </w:tblGrid>
      <w:tr>
        <w:tc>
          <w:tcPr>
            <w:tcW w:type="dxa" w:w="9746"/>
            <w:shd w:fill="FBF0DD" w:color="auto" w:val="clear"/>
            <w:tcMar>
              <w:top w:type="dxa" w:w="200"/>
              <w:left w:type="dxa" w:w="240"/>
              <w:bottom w:type="dxa" w:w="160"/>
              <w:right w:type="dxa" w:w="240"/>
            </w:tcMar>
          </w:tcPr>
          <w:p>
            <w:pPr>
              <w:spacing w:after="0" w:before="0" w:line="276"/>
            </w:pPr>
            <w:r>
              <w:rPr>
                <w:b/>
                <w:bCs/>
                <w:color w:val="14181C"/>
                <w:sz w:val="21"/>
                <w:szCs w:val="21"/>
              </w:rPr>
              <w:t xml:space="preserve">You can hold 8 companies at once</w:t>
            </w:r>
            <w:r>
              <w:rPr>
                <w:color w:val="14181C"/>
                <w:sz w:val="21"/>
                <w:szCs w:val="21"/>
              </w:rPr>
              <w:t xml:space="preserve"> — across both tabs. That's the cap. To take a ninth, close or release one first. It's there so nobody sits on half the database.</w:t>
            </w:r>
          </w:p>
        </w:tc>
      </w:tr>
    </w:tbl>
    <w:p>
      <w:pPr>
        <w:pStyle w:val="Heading1"/>
        <w:keepNext/>
        <w:keepLines/>
        <w:spacing w:after="160" w:before="380"/>
      </w:pPr>
      <w:r>
        <w:rPr>
          <w:b/>
          <w:bCs/>
          <w:color w:val="14181C"/>
          <w:sz w:val="30"/>
          <w:szCs w:val="30"/>
        </w:rPr>
        <w:t xml:space="preserve">What you get back</w:t>
      </w:r>
    </w:p>
    <w:p>
      <w:pPr>
        <w:spacing w:after="140" w:before="0" w:line="276"/>
      </w:pPr>
      <w:r>
        <w:rPr>
          <w:color w:val="14181C"/>
          <w:sz w:val="21"/>
          <w:szCs w:val="21"/>
        </w:rPr>
        <w:t xml:space="preserve">When a claim ends, credits come back to you based on how far it got. Everything is worked out from what that claim cost you, so the two tabs are the same bet at different stakes.</w:t>
      </w:r>
    </w:p>
    <w:p>
      <w:pPr>
        <w:spacing w:after="80"/>
      </w:pPr>
    </w:p>
    <w:tbl>
      <w:tblPr>
        <w:tblW w:type="dxa" w:w="9746"/>
        <w:tblBorders>
          <w:top w:val="none" w:color="auto" w:sz="0"/>
          <w:left w:val="none" w:color="auto" w:sz="0"/>
          <w:bottom w:val="none" w:color="auto" w:sz="0"/>
          <w:right w:val="none" w:color="auto" w:sz="0"/>
          <w:insideH w:val="single" w:color="auto" w:sz="4"/>
          <w:insideV w:val="single" w:color="auto" w:sz="4"/>
        </w:tblBorders>
      </w:tblPr>
      <w:tblGrid>
        <w:gridCol w:w="4146"/>
        <w:gridCol w:w="2800"/>
        <w:gridCol w:w="2800"/>
      </w:tblGrid>
      <w:tr>
        <w:trPr>
          <w:tblHeader/>
        </w:trPr>
        <w:tc>
          <w:tcPr>
            <w:tcW w:type="dxa" w:w="4146"/>
            <w:tcBorders>
              <w:top w:val="none" w:color="auto" w:sz="0"/>
              <w:left w:val="none" w:color="auto" w:sz="0"/>
              <w:bottom w:val="single" w:color="DB9A31" w:sz="4"/>
              <w:right w:val="none" w:color="auto" w:sz="0"/>
            </w:tcBorders>
            <w:shd w:fill="F7F8F5" w:color="auto" w:val="clear"/>
            <w:tcMar>
              <w:top w:type="dxa" w:w="120"/>
              <w:left w:type="dxa" w:w="160"/>
              <w:bottom w:type="dxa" w:w="120"/>
              <w:right w:type="dxa" w:w="160"/>
            </w:tcMar>
          </w:tcPr>
          <w:p>
            <w:pPr>
              <w:spacing w:after="0"/>
              <w:jc w:val="left"/>
            </w:pPr>
            <w:r>
              <w:rPr>
                <w:b/>
                <w:bCs/>
                <w:color w:val="7A5619"/>
                <w:spacing w:val="16"/>
                <w:sz w:val="17"/>
                <w:szCs w:val="17"/>
              </w:rPr>
              <w:t xml:space="preserve">How it ended</w:t>
            </w:r>
          </w:p>
        </w:tc>
        <w:tc>
          <w:tcPr>
            <w:tcW w:type="dxa" w:w="2800"/>
            <w:tcBorders>
              <w:top w:val="none" w:color="auto" w:sz="0"/>
              <w:left w:val="none" w:color="auto" w:sz="0"/>
              <w:bottom w:val="single" w:color="DB9A31" w:sz="4"/>
              <w:right w:val="none" w:color="auto" w:sz="0"/>
            </w:tcBorders>
            <w:shd w:fill="F7F8F5" w:color="auto" w:val="clear"/>
            <w:tcMar>
              <w:top w:type="dxa" w:w="120"/>
              <w:left w:type="dxa" w:w="160"/>
              <w:bottom w:type="dxa" w:w="120"/>
              <w:right w:type="dxa" w:w="160"/>
            </w:tcMar>
          </w:tcPr>
          <w:p>
            <w:pPr>
              <w:spacing w:after="0"/>
              <w:jc w:val="left"/>
            </w:pPr>
            <w:r>
              <w:rPr>
                <w:b/>
                <w:bCs/>
                <w:color w:val="7A5619"/>
                <w:spacing w:val="16"/>
                <w:sz w:val="17"/>
                <w:szCs w:val="17"/>
              </w:rPr>
              <w:t xml:space="preserve">Fresh Leads (paid 15)</w:t>
            </w:r>
          </w:p>
        </w:tc>
        <w:tc>
          <w:tcPr>
            <w:tcW w:type="dxa" w:w="2800"/>
            <w:tcBorders>
              <w:top w:val="none" w:color="auto" w:sz="0"/>
              <w:left w:val="none" w:color="auto" w:sz="0"/>
              <w:bottom w:val="single" w:color="DB9A31" w:sz="4"/>
              <w:right w:val="none" w:color="auto" w:sz="0"/>
            </w:tcBorders>
            <w:shd w:fill="F7F8F5" w:color="auto" w:val="clear"/>
            <w:tcMar>
              <w:top w:type="dxa" w:w="120"/>
              <w:left w:type="dxa" w:w="160"/>
              <w:bottom w:type="dxa" w:w="120"/>
              <w:right w:type="dxa" w:w="160"/>
            </w:tcMar>
          </w:tcPr>
          <w:p>
            <w:pPr>
              <w:spacing w:after="0"/>
              <w:jc w:val="left"/>
            </w:pPr>
            <w:r>
              <w:rPr>
                <w:b/>
                <w:bCs/>
                <w:color w:val="7A5619"/>
                <w:spacing w:val="16"/>
                <w:sz w:val="17"/>
                <w:szCs w:val="17"/>
              </w:rPr>
              <w:t xml:space="preserve">Newspaper (paid 5)</w:t>
            </w:r>
          </w:p>
        </w:tc>
      </w:tr>
      <w:tr>
        <w:tc>
          <w:tcPr>
            <w:tcW w:type="dxa" w:w="4146"/>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b/>
                <w:bCs/>
                <w:color w:val="14181C"/>
                <w:sz w:val="21"/>
                <w:szCs w:val="21"/>
              </w:rPr>
              <w:t xml:space="preserve">They sign</w:t>
            </w:r>
          </w:p>
        </w:tc>
        <w:tc>
          <w:tcPr>
            <w:tcW w:type="dxa" w:w="28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rFonts w:ascii="Consolas" w:cs="Consolas" w:eastAsia="Consolas" w:hAnsi="Consolas"/>
                <w:b/>
                <w:bCs/>
                <w:color w:val="3E9C5C"/>
                <w:sz w:val="19"/>
                <w:szCs w:val="19"/>
              </w:rPr>
              <w:t xml:space="preserve">+45</w:t>
            </w:r>
            <w:r>
              <w:rPr>
                <w:color w:val="8B95A0"/>
                <w:sz w:val="18"/>
                <w:szCs w:val="18"/>
              </w:rPr>
              <w:t xml:space="preserve">   net +30</w:t>
            </w:r>
          </w:p>
        </w:tc>
        <w:tc>
          <w:tcPr>
            <w:tcW w:type="dxa" w:w="28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rFonts w:ascii="Consolas" w:cs="Consolas" w:eastAsia="Consolas" w:hAnsi="Consolas"/>
                <w:b/>
                <w:bCs/>
                <w:color w:val="3E9C5C"/>
                <w:sz w:val="19"/>
                <w:szCs w:val="19"/>
              </w:rPr>
              <w:t xml:space="preserve">+15</w:t>
            </w:r>
            <w:r>
              <w:rPr>
                <w:color w:val="8B95A0"/>
                <w:sz w:val="18"/>
                <w:szCs w:val="18"/>
              </w:rPr>
              <w:t xml:space="preserve">   net +10</w:t>
            </w:r>
          </w:p>
        </w:tc>
      </w:tr>
      <w:tr>
        <w:tc>
          <w:tcPr>
            <w:tcW w:type="dxa" w:w="4146"/>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color w:val="14181C"/>
                <w:sz w:val="20"/>
                <w:szCs w:val="20"/>
              </w:rPr>
              <w:t xml:space="preserve">Lost, after 3 or more replies</w:t>
            </w:r>
          </w:p>
        </w:tc>
        <w:tc>
          <w:tcPr>
            <w:tcW w:type="dxa" w:w="28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rFonts w:ascii="Consolas" w:cs="Consolas" w:eastAsia="Consolas" w:hAnsi="Consolas"/>
                <w:b/>
                <w:bCs/>
                <w:color w:val="14181C"/>
                <w:sz w:val="19"/>
                <w:szCs w:val="19"/>
              </w:rPr>
              <w:t xml:space="preserve">+8</w:t>
            </w:r>
            <w:r>
              <w:rPr>
                <w:color w:val="8B95A0"/>
                <w:sz w:val="18"/>
                <w:szCs w:val="18"/>
              </w:rPr>
              <w:t xml:space="preserve">   net −7</w:t>
            </w:r>
          </w:p>
        </w:tc>
        <w:tc>
          <w:tcPr>
            <w:tcW w:type="dxa" w:w="28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rFonts w:ascii="Consolas" w:cs="Consolas" w:eastAsia="Consolas" w:hAnsi="Consolas"/>
                <w:b/>
                <w:bCs/>
                <w:color w:val="14181C"/>
                <w:sz w:val="19"/>
                <w:szCs w:val="19"/>
              </w:rPr>
              <w:t xml:space="preserve">+3</w:t>
            </w:r>
            <w:r>
              <w:rPr>
                <w:color w:val="8B95A0"/>
                <w:sz w:val="18"/>
                <w:szCs w:val="18"/>
              </w:rPr>
              <w:t xml:space="preserve">   net −2</w:t>
            </w:r>
          </w:p>
        </w:tc>
      </w:tr>
      <w:tr>
        <w:tc>
          <w:tcPr>
            <w:tcW w:type="dxa" w:w="4146"/>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color w:val="14181C"/>
                <w:sz w:val="20"/>
                <w:szCs w:val="20"/>
              </w:rPr>
              <w:t xml:space="preserve">Lost, after 2 replies</w:t>
            </w:r>
          </w:p>
        </w:tc>
        <w:tc>
          <w:tcPr>
            <w:tcW w:type="dxa" w:w="28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rFonts w:ascii="Consolas" w:cs="Consolas" w:eastAsia="Consolas" w:hAnsi="Consolas"/>
                <w:b/>
                <w:bCs/>
                <w:color w:val="14181C"/>
                <w:sz w:val="19"/>
                <w:szCs w:val="19"/>
              </w:rPr>
              <w:t xml:space="preserve">+6</w:t>
            </w:r>
            <w:r>
              <w:rPr>
                <w:color w:val="8B95A0"/>
                <w:sz w:val="18"/>
                <w:szCs w:val="18"/>
              </w:rPr>
              <w:t xml:space="preserve">   net −9</w:t>
            </w:r>
          </w:p>
        </w:tc>
        <w:tc>
          <w:tcPr>
            <w:tcW w:type="dxa" w:w="28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rFonts w:ascii="Consolas" w:cs="Consolas" w:eastAsia="Consolas" w:hAnsi="Consolas"/>
                <w:b/>
                <w:bCs/>
                <w:color w:val="14181C"/>
                <w:sz w:val="19"/>
                <w:szCs w:val="19"/>
              </w:rPr>
              <w:t xml:space="preserve">+2</w:t>
            </w:r>
            <w:r>
              <w:rPr>
                <w:color w:val="8B95A0"/>
                <w:sz w:val="18"/>
                <w:szCs w:val="18"/>
              </w:rPr>
              <w:t xml:space="preserve">   net −3</w:t>
            </w:r>
          </w:p>
        </w:tc>
      </w:tr>
      <w:tr>
        <w:tc>
          <w:tcPr>
            <w:tcW w:type="dxa" w:w="4146"/>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color w:val="14181C"/>
                <w:sz w:val="20"/>
                <w:szCs w:val="20"/>
              </w:rPr>
              <w:t xml:space="preserve">Lost, after 1 reply</w:t>
            </w:r>
          </w:p>
        </w:tc>
        <w:tc>
          <w:tcPr>
            <w:tcW w:type="dxa" w:w="28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rFonts w:ascii="Consolas" w:cs="Consolas" w:eastAsia="Consolas" w:hAnsi="Consolas"/>
                <w:b/>
                <w:bCs/>
                <w:color w:val="14181C"/>
                <w:sz w:val="19"/>
                <w:szCs w:val="19"/>
              </w:rPr>
              <w:t xml:space="preserve">+4</w:t>
            </w:r>
            <w:r>
              <w:rPr>
                <w:color w:val="8B95A0"/>
                <w:sz w:val="18"/>
                <w:szCs w:val="18"/>
              </w:rPr>
              <w:t xml:space="preserve">   net −11</w:t>
            </w:r>
          </w:p>
        </w:tc>
        <w:tc>
          <w:tcPr>
            <w:tcW w:type="dxa" w:w="28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rFonts w:ascii="Consolas" w:cs="Consolas" w:eastAsia="Consolas" w:hAnsi="Consolas"/>
                <w:b/>
                <w:bCs/>
                <w:color w:val="14181C"/>
                <w:sz w:val="19"/>
                <w:szCs w:val="19"/>
              </w:rPr>
              <w:t xml:space="preserve">+1</w:t>
            </w:r>
            <w:r>
              <w:rPr>
                <w:color w:val="8B95A0"/>
                <w:sz w:val="18"/>
                <w:szCs w:val="18"/>
              </w:rPr>
              <w:t xml:space="preserve">   net −4</w:t>
            </w:r>
          </w:p>
        </w:tc>
      </w:tr>
      <w:tr>
        <w:tc>
          <w:tcPr>
            <w:tcW w:type="dxa" w:w="4146"/>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color w:val="14181C"/>
                <w:sz w:val="20"/>
                <w:szCs w:val="20"/>
              </w:rPr>
              <w:t xml:space="preserve">You worked it, they never replied</w:t>
            </w:r>
          </w:p>
        </w:tc>
        <w:tc>
          <w:tcPr>
            <w:tcW w:type="dxa" w:w="28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rFonts w:ascii="Consolas" w:cs="Consolas" w:eastAsia="Consolas" w:hAnsi="Consolas"/>
                <w:b/>
                <w:bCs/>
                <w:color w:val="14181C"/>
                <w:sz w:val="19"/>
                <w:szCs w:val="19"/>
              </w:rPr>
              <w:t xml:space="preserve">0</w:t>
            </w:r>
            <w:r>
              <w:rPr>
                <w:color w:val="8B95A0"/>
                <w:sz w:val="18"/>
                <w:szCs w:val="18"/>
              </w:rPr>
              <w:t xml:space="preserve">   net −15</w:t>
            </w:r>
          </w:p>
        </w:tc>
        <w:tc>
          <w:tcPr>
            <w:tcW w:type="dxa" w:w="28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rFonts w:ascii="Consolas" w:cs="Consolas" w:eastAsia="Consolas" w:hAnsi="Consolas"/>
                <w:b/>
                <w:bCs/>
                <w:color w:val="14181C"/>
                <w:sz w:val="19"/>
                <w:szCs w:val="19"/>
              </w:rPr>
              <w:t xml:space="preserve">0</w:t>
            </w:r>
            <w:r>
              <w:rPr>
                <w:color w:val="8B95A0"/>
                <w:sz w:val="18"/>
                <w:szCs w:val="18"/>
              </w:rPr>
              <w:t xml:space="preserve">   net −5</w:t>
            </w:r>
          </w:p>
        </w:tc>
      </w:tr>
      <w:tr>
        <w:tc>
          <w:tcPr>
            <w:tcW w:type="dxa" w:w="4146"/>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b/>
                <w:bCs/>
                <w:color w:val="C9633F"/>
                <w:sz w:val="21"/>
                <w:szCs w:val="21"/>
              </w:rPr>
              <w:t xml:space="preserve">You claimed it and did nothing</w:t>
            </w:r>
          </w:p>
        </w:tc>
        <w:tc>
          <w:tcPr>
            <w:tcW w:type="dxa" w:w="28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rFonts w:ascii="Consolas" w:cs="Consolas" w:eastAsia="Consolas" w:hAnsi="Consolas"/>
                <w:b/>
                <w:bCs/>
                <w:color w:val="C9633F"/>
                <w:sz w:val="19"/>
                <w:szCs w:val="19"/>
              </w:rPr>
              <w:t xml:space="preserve">−10</w:t>
            </w:r>
            <w:r>
              <w:rPr>
                <w:color w:val="8B95A0"/>
                <w:sz w:val="18"/>
                <w:szCs w:val="18"/>
              </w:rPr>
              <w:t xml:space="preserve">   net −25</w:t>
            </w:r>
          </w:p>
        </w:tc>
        <w:tc>
          <w:tcPr>
            <w:tcW w:type="dxa" w:w="28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rFonts w:ascii="Consolas" w:cs="Consolas" w:eastAsia="Consolas" w:hAnsi="Consolas"/>
                <w:b/>
                <w:bCs/>
                <w:color w:val="C9633F"/>
                <w:sz w:val="19"/>
                <w:szCs w:val="19"/>
              </w:rPr>
              <w:t xml:space="preserve">−10</w:t>
            </w:r>
            <w:r>
              <w:rPr>
                <w:color w:val="8B95A0"/>
                <w:sz w:val="18"/>
                <w:szCs w:val="18"/>
              </w:rPr>
              <w:t xml:space="preserve">   net −15</w:t>
            </w:r>
          </w:p>
        </w:tc>
      </w:tr>
    </w:tbl>
    <w:p>
      <w:pPr>
        <w:spacing w:after="200"/>
      </w:pPr>
    </w:p>
    <w:p>
      <w:pPr>
        <w:spacing w:after="140" w:before="0" w:line="276"/>
      </w:pPr>
      <w:r>
        <w:rPr>
          <w:color w:val="14181C"/>
          <w:sz w:val="21"/>
          <w:szCs w:val="21"/>
        </w:rPr>
        <w:t xml:space="preserve">A win pays back three times what you put in. Every other ending costs you something — which is the point. The only one that costs </w:t>
      </w:r>
      <w:r>
        <w:rPr>
          <w:b/>
          <w:bCs/>
          <w:i/>
          <w:iCs/>
          <w:color w:val="14181C"/>
          <w:sz w:val="21"/>
          <w:szCs w:val="21"/>
        </w:rPr>
        <w:t xml:space="preserve">extra</w:t>
      </w:r>
      <w:r>
        <w:rPr>
          <w:color w:val="14181C"/>
          <w:sz w:val="21"/>
          <w:szCs w:val="21"/>
        </w:rPr>
        <w:t xml:space="preserve"> is claiming a company and never touching it, because that's the one where you took it away from everyone else for nothing.</w:t>
      </w:r>
    </w:p>
    <w:p>
      <w:pPr>
        <w:pStyle w:val="Heading2"/>
        <w:keepNext/>
        <w:keepLines/>
        <w:spacing w:after="120" w:before="280"/>
      </w:pPr>
      <w:r>
        <w:rPr>
          <w:b/>
          <w:bCs/>
          <w:color w:val="14181C"/>
          <w:sz w:val="24"/>
          <w:szCs w:val="24"/>
        </w:rPr>
        <w:t xml:space="preserve">What counts as a reply</w:t>
      </w:r>
    </w:p>
    <w:p>
      <w:pPr>
        <w:spacing w:after="140" w:before="0" w:line="276"/>
      </w:pPr>
      <w:r>
        <w:rPr>
          <w:color w:val="14181C"/>
          <w:sz w:val="21"/>
          <w:szCs w:val="21"/>
        </w:rPr>
        <w:t xml:space="preserve">The refund ladder counts replies, not emails sent. A reply is:</w:t>
      </w:r>
    </w:p>
    <w:p>
      <w:pPr>
        <w:pStyle w:val="ListParagraph"/>
        <w:numPr>
          <w:ilvl w:val="0"/>
          <w:numId w:val="2"/>
        </w:numPr>
        <w:spacing w:after="90" w:line="276"/>
      </w:pPr>
      <w:r>
        <w:rPr>
          <w:color w:val="14181C"/>
          <w:sz w:val="21"/>
          <w:szCs w:val="21"/>
        </w:rPr>
        <w:t xml:space="preserve">Something they sent back that you logged in the portal, or</w:t>
      </w:r>
    </w:p>
    <w:p>
      <w:pPr>
        <w:pStyle w:val="ListParagraph"/>
        <w:numPr>
          <w:ilvl w:val="0"/>
          <w:numId w:val="2"/>
        </w:numPr>
        <w:spacing w:after="90" w:line="276"/>
      </w:pPr>
      <w:r>
        <w:rPr>
          <w:color w:val="14181C"/>
          <w:sz w:val="21"/>
          <w:szCs w:val="21"/>
        </w:rPr>
        <w:t xml:space="preserve">A meeting that actually happened.</w:t>
      </w:r>
    </w:p>
    <w:p>
      <w:pPr>
        <w:spacing w:after="60"/>
      </w:pPr>
    </w:p>
    <w:p>
      <w:pPr>
        <w:spacing w:after="140" w:before="0" w:line="276"/>
      </w:pPr>
      <w:r>
        <w:rPr>
          <w:color w:val="5B6570"/>
          <w:sz w:val="21"/>
          <w:szCs w:val="21"/>
        </w:rPr>
        <w:t xml:space="preserve">Five emails into silence is still zero replies. That's the "never replied" row — you lose what you paid, and nothing more.</w:t>
      </w:r>
    </w:p>
    <w:p>
      <w:pPr>
        <w:pStyle w:val="Heading2"/>
        <w:keepNext/>
        <w:keepLines/>
        <w:spacing w:after="120" w:before="280"/>
      </w:pPr>
      <w:r>
        <w:rPr>
          <w:b/>
          <w:bCs/>
          <w:color w:val="14181C"/>
          <w:sz w:val="24"/>
          <w:szCs w:val="24"/>
        </w:rPr>
        <w:t xml:space="preserve">What counts as working it</w:t>
      </w:r>
    </w:p>
    <w:p>
      <w:pPr>
        <w:spacing w:after="140" w:before="0" w:line="276"/>
      </w:pPr>
      <w:r>
        <w:rPr>
          <w:color w:val="14181C"/>
          <w:sz w:val="21"/>
          <w:szCs w:val="21"/>
        </w:rPr>
        <w:t xml:space="preserve">The bar for avoiding the penalty is deliberately low. Any one of these is enough:</w:t>
      </w:r>
    </w:p>
    <w:p>
      <w:pPr>
        <w:pStyle w:val="ListParagraph"/>
        <w:numPr>
          <w:ilvl w:val="0"/>
          <w:numId w:val="2"/>
        </w:numPr>
        <w:spacing w:after="90" w:line="276"/>
      </w:pPr>
      <w:r>
        <w:rPr>
          <w:color w:val="14181C"/>
          <w:sz w:val="21"/>
          <w:szCs w:val="21"/>
        </w:rPr>
        <w:t xml:space="preserve">One email sent</w:t>
      </w:r>
    </w:p>
    <w:p>
      <w:pPr>
        <w:pStyle w:val="ListParagraph"/>
        <w:numPr>
          <w:ilvl w:val="0"/>
          <w:numId w:val="2"/>
        </w:numPr>
        <w:spacing w:after="90" w:line="276"/>
      </w:pPr>
      <w:r>
        <w:rPr>
          <w:color w:val="14181C"/>
          <w:sz w:val="21"/>
          <w:szCs w:val="21"/>
        </w:rPr>
        <w:t xml:space="preserve">One call logged</w:t>
      </w:r>
    </w:p>
    <w:p>
      <w:pPr>
        <w:pStyle w:val="ListParagraph"/>
        <w:numPr>
          <w:ilvl w:val="0"/>
          <w:numId w:val="2"/>
        </w:numPr>
        <w:spacing w:after="90" w:line="276"/>
      </w:pPr>
      <w:r>
        <w:rPr>
          <w:color w:val="14181C"/>
          <w:sz w:val="21"/>
          <w:szCs w:val="21"/>
        </w:rPr>
        <w:t xml:space="preserve">One meeting booked</w:t>
      </w:r>
    </w:p>
    <w:p>
      <w:pPr>
        <w:spacing w:after="60"/>
      </w:pPr>
    </w:p>
    <w:tbl>
      <w:tblPr>
        <w:tblW w:type="dxa" w:w="9746"/>
        <w:tblBorders>
          <w:top w:val="none" w:color="auto" w:sz="0"/>
          <w:left w:val="single" w:color="C9633F" w:sz="18"/>
          <w:bottom w:val="none" w:color="auto" w:sz="0"/>
          <w:right w:val="none" w:color="auto" w:sz="0"/>
          <w:insideH w:val="single" w:color="auto" w:sz="4"/>
          <w:insideV w:val="single" w:color="auto" w:sz="4"/>
        </w:tblBorders>
      </w:tblPr>
      <w:tblGrid>
        <w:gridCol w:w="9746"/>
      </w:tblGrid>
      <w:tr>
        <w:tc>
          <w:tcPr>
            <w:tcW w:type="dxa" w:w="9746"/>
            <w:shd w:fill="F8E7E0" w:color="auto" w:val="clear"/>
            <w:tcMar>
              <w:top w:type="dxa" w:w="200"/>
              <w:left w:type="dxa" w:w="240"/>
              <w:bottom w:type="dxa" w:w="160"/>
              <w:right w:type="dxa" w:w="240"/>
            </w:tcMar>
          </w:tcPr>
          <w:p>
            <w:pPr>
              <w:spacing w:after="0" w:before="0" w:line="276"/>
            </w:pPr>
            <w:r>
              <w:rPr>
                <w:b/>
                <w:bCs/>
                <w:color w:val="14181C"/>
                <w:sz w:val="21"/>
                <w:szCs w:val="21"/>
              </w:rPr>
              <w:t xml:space="preserve">Filing the "lost" form does not count as working it. </w:t>
            </w:r>
            <w:r>
              <w:rPr>
                <w:color w:val="14181C"/>
                <w:sz w:val="21"/>
                <w:szCs w:val="21"/>
              </w:rPr>
              <w:t xml:space="preserve">If you claim a company, send nothing, and then mark it lost, that's still the −10. The penalty is for holding something you never touched.</w:t>
            </w:r>
          </w:p>
        </w:tc>
      </w:tr>
    </w:tbl>
    <w:p>
      <w:pPr>
        <w:pStyle w:val="Heading1"/>
        <w:keepNext/>
        <w:keepLines/>
        <w:spacing w:after="160" w:before="380"/>
      </w:pPr>
      <w:r>
        <w:rPr>
          <w:b/>
          <w:bCs/>
          <w:color w:val="14181C"/>
          <w:sz w:val="30"/>
          <w:szCs w:val="30"/>
        </w:rPr>
        <w:t xml:space="preserve">The clocks</w:t>
      </w:r>
    </w:p>
    <w:p>
      <w:pPr>
        <w:spacing w:after="140" w:before="0" w:line="276"/>
      </w:pPr>
      <w:r>
        <w:rPr>
          <w:color w:val="14181C"/>
          <w:sz w:val="21"/>
          <w:szCs w:val="21"/>
        </w:rPr>
        <w:t xml:space="preserve">A claim isn't yours forever. There are four checkpoints, and missing one hands the company back.</w:t>
      </w:r>
    </w:p>
    <w:p>
      <w:pPr>
        <w:spacing w:after="60"/>
      </w:pPr>
    </w:p>
    <w:tbl>
      <w:tblPr>
        <w:tblW w:type="dxa" w:w="9746"/>
        <w:tblBorders>
          <w:top w:val="none" w:color="auto" w:sz="0"/>
          <w:left w:val="none" w:color="auto" w:sz="0"/>
          <w:bottom w:val="none" w:color="auto" w:sz="0"/>
          <w:right w:val="none" w:color="auto" w:sz="0"/>
          <w:insideH w:val="single" w:color="auto" w:sz="4"/>
          <w:insideV w:val="single" w:color="auto" w:sz="4"/>
        </w:tblBorders>
      </w:tblPr>
      <w:tblGrid>
        <w:gridCol w:w="2400"/>
        <w:gridCol w:w="7346"/>
      </w:tblGrid>
      <w:tr>
        <w:trPr>
          <w:tblHeader/>
        </w:trPr>
        <w:tc>
          <w:tcPr>
            <w:tcW w:type="dxa" w:w="2400"/>
            <w:tcBorders>
              <w:top w:val="none" w:color="auto" w:sz="0"/>
              <w:left w:val="none" w:color="auto" w:sz="0"/>
              <w:bottom w:val="single" w:color="DB9A31" w:sz="4"/>
              <w:right w:val="none" w:color="auto" w:sz="0"/>
            </w:tcBorders>
            <w:shd w:fill="F7F8F5" w:color="auto" w:val="clear"/>
            <w:tcMar>
              <w:top w:type="dxa" w:w="120"/>
              <w:left w:type="dxa" w:w="160"/>
              <w:bottom w:type="dxa" w:w="120"/>
              <w:right w:type="dxa" w:w="160"/>
            </w:tcMar>
          </w:tcPr>
          <w:p>
            <w:pPr>
              <w:spacing w:after="0"/>
              <w:jc w:val="left"/>
            </w:pPr>
            <w:r>
              <w:rPr>
                <w:b/>
                <w:bCs/>
                <w:color w:val="7A5619"/>
                <w:spacing w:val="16"/>
                <w:sz w:val="17"/>
                <w:szCs w:val="17"/>
              </w:rPr>
              <w:t xml:space="preserve">When</w:t>
            </w:r>
          </w:p>
        </w:tc>
        <w:tc>
          <w:tcPr>
            <w:tcW w:type="dxa" w:w="7346"/>
            <w:tcBorders>
              <w:top w:val="none" w:color="auto" w:sz="0"/>
              <w:left w:val="none" w:color="auto" w:sz="0"/>
              <w:bottom w:val="single" w:color="DB9A31" w:sz="4"/>
              <w:right w:val="none" w:color="auto" w:sz="0"/>
            </w:tcBorders>
            <w:shd w:fill="F7F8F5" w:color="auto" w:val="clear"/>
            <w:tcMar>
              <w:top w:type="dxa" w:w="120"/>
              <w:left w:type="dxa" w:w="160"/>
              <w:bottom w:type="dxa" w:w="120"/>
              <w:right w:type="dxa" w:w="160"/>
            </w:tcMar>
          </w:tcPr>
          <w:p>
            <w:pPr>
              <w:spacing w:after="0"/>
              <w:jc w:val="left"/>
            </w:pPr>
            <w:r>
              <w:rPr>
                <w:b/>
                <w:bCs/>
                <w:color w:val="7A5619"/>
                <w:spacing w:val="16"/>
                <w:sz w:val="17"/>
                <w:szCs w:val="17"/>
              </w:rPr>
              <w:t xml:space="preserve">What happens</w:t>
            </w:r>
          </w:p>
        </w:tc>
      </w:tr>
      <w:tr>
        <w:tc>
          <w:tcPr>
            <w:tcW w:type="dxa" w:w="24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b/>
                <w:bCs/>
                <w:color w:val="14181C"/>
                <w:sz w:val="21"/>
                <w:szCs w:val="21"/>
              </w:rPr>
              <w:t xml:space="preserve">12 hours</w:t>
            </w:r>
          </w:p>
        </w:tc>
        <w:tc>
          <w:tcPr>
            <w:tcW w:type="dxa" w:w="7346"/>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color w:val="14181C"/>
                <w:sz w:val="20"/>
                <w:szCs w:val="20"/>
              </w:rPr>
              <w:t xml:space="preserve">Nothing logged yet — you get a nudge.</w:t>
            </w:r>
          </w:p>
        </w:tc>
      </w:tr>
      <w:tr>
        <w:tc>
          <w:tcPr>
            <w:tcW w:type="dxa" w:w="24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b/>
                <w:bCs/>
                <w:color w:val="14181C"/>
                <w:sz w:val="21"/>
                <w:szCs w:val="21"/>
              </w:rPr>
              <w:t xml:space="preserve">24 hours</w:t>
            </w:r>
          </w:p>
        </w:tc>
        <w:tc>
          <w:tcPr>
            <w:tcW w:type="dxa" w:w="7346"/>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color w:val="14181C"/>
                <w:sz w:val="20"/>
                <w:szCs w:val="20"/>
              </w:rPr>
              <w:t xml:space="preserve">Still nothing logged — the claim is released and goes back to Fresh Leads. Log anything at all in the first day and this stops applying.</w:t>
            </w:r>
          </w:p>
        </w:tc>
      </w:tr>
      <w:tr>
        <w:tc>
          <w:tcPr>
            <w:tcW w:type="dxa" w:w="24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b/>
                <w:bCs/>
                <w:color w:val="14181C"/>
                <w:sz w:val="21"/>
                <w:szCs w:val="21"/>
              </w:rPr>
              <w:t xml:space="preserve">7 days</w:t>
            </w:r>
          </w:p>
        </w:tc>
        <w:tc>
          <w:tcPr>
            <w:tcW w:type="dxa" w:w="7346"/>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color w:val="14181C"/>
                <w:sz w:val="20"/>
                <w:szCs w:val="20"/>
              </w:rPr>
              <w:t xml:space="preserve">No reply from them — it moves to the Newspaper.</w:t>
            </w:r>
          </w:p>
        </w:tc>
      </w:tr>
      <w:tr>
        <w:tc>
          <w:tcPr>
            <w:tcW w:type="dxa" w:w="2400"/>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b/>
                <w:bCs/>
                <w:color w:val="14181C"/>
                <w:sz w:val="21"/>
                <w:szCs w:val="21"/>
              </w:rPr>
              <w:t xml:space="preserve">15 days</w:t>
            </w:r>
          </w:p>
        </w:tc>
        <w:tc>
          <w:tcPr>
            <w:tcW w:type="dxa" w:w="7346"/>
            <w:tcBorders>
              <w:top w:val="none" w:color="auto" w:sz="0"/>
              <w:left w:val="none" w:color="auto" w:sz="0"/>
              <w:bottom w:val="single" w:color="E1E5DE" w:sz="4"/>
              <w:right w:val="none" w:color="auto" w:sz="0"/>
            </w:tcBorders>
            <w:tcMar>
              <w:top w:type="dxa" w:w="110"/>
              <w:left w:type="dxa" w:w="160"/>
              <w:bottom w:type="dxa" w:w="110"/>
              <w:right w:type="dxa" w:w="160"/>
            </w:tcMar>
          </w:tcPr>
          <w:p>
            <w:pPr>
              <w:spacing w:after="0"/>
              <w:jc w:val="left"/>
            </w:pPr>
            <w:r>
              <w:rPr>
                <w:color w:val="14181C"/>
                <w:sz w:val="20"/>
                <w:szCs w:val="20"/>
              </w:rPr>
              <w:t xml:space="preserve">Still not closed — it moves to the Newspaper.</w:t>
            </w:r>
          </w:p>
        </w:tc>
      </w:tr>
    </w:tbl>
    <w:p>
      <w:pPr>
        <w:spacing w:after="180"/>
      </w:pPr>
    </w:p>
    <w:p>
      <w:pPr>
        <w:pStyle w:val="ListParagraph"/>
        <w:numPr>
          <w:ilvl w:val="0"/>
          <w:numId w:val="2"/>
        </w:numPr>
        <w:spacing w:after="90" w:line="276"/>
      </w:pPr>
      <w:r>
        <w:rPr>
          <w:color w:val="14181C"/>
          <w:sz w:val="21"/>
          <w:szCs w:val="21"/>
        </w:rPr>
        <w:t xml:space="preserve">Whichever way a claim ends, your credits are settled at that moment — automatically, and only once.</w:t>
      </w:r>
    </w:p>
    <w:p>
      <w:pPr>
        <w:pStyle w:val="ListParagraph"/>
        <w:numPr>
          <w:ilvl w:val="0"/>
          <w:numId w:val="2"/>
        </w:numPr>
        <w:spacing w:after="90" w:line="276"/>
      </w:pPr>
      <w:r>
        <w:rPr>
          <w:color w:val="14181C"/>
          <w:sz w:val="21"/>
          <w:szCs w:val="21"/>
        </w:rPr>
        <w:t xml:space="preserve">Releasing a company yourself settles it the same way, using the replies you'd got up to that point.</w:t>
      </w:r>
    </w:p>
    <w:p>
      <w:pPr>
        <w:pStyle w:val="ListParagraph"/>
        <w:numPr>
          <w:ilvl w:val="0"/>
          <w:numId w:val="2"/>
        </w:numPr>
        <w:spacing w:after="90" w:line="276"/>
      </w:pPr>
      <w:r>
        <w:rPr>
          <w:color w:val="14181C"/>
          <w:sz w:val="21"/>
          <w:szCs w:val="21"/>
        </w:rPr>
        <w:t xml:space="preserve">Picked up from the Newspaper, a claim has </w:t>
      </w:r>
      <w:r>
        <w:rPr>
          <w:b/>
          <w:bCs/>
          <w:color w:val="14181C"/>
          <w:sz w:val="21"/>
          <w:szCs w:val="21"/>
        </w:rPr>
        <w:t xml:space="preserve">no deadline</w:t>
      </w:r>
      <w:r>
        <w:rPr>
          <w:color w:val="14181C"/>
          <w:sz w:val="21"/>
          <w:szCs w:val="21"/>
        </w:rPr>
        <w:t xml:space="preserve"> — it already ran out of time once.</w:t>
      </w:r>
    </w:p>
    <w:p>
      <w:pPr>
        <w:pStyle w:val="ListParagraph"/>
        <w:numPr>
          <w:ilvl w:val="0"/>
          <w:numId w:val="2"/>
        </w:numPr>
        <w:spacing w:after="90" w:line="276"/>
      </w:pPr>
      <w:r>
        <w:rPr>
          <w:color w:val="14181C"/>
          <w:sz w:val="21"/>
          <w:szCs w:val="21"/>
        </w:rPr>
        <w:t xml:space="preserve">Fresh Leads itself refreshes with new news every 3 days.</w:t>
      </w:r>
    </w:p>
    <w:p>
      <w:pPr>
        <w:pStyle w:val="Heading1"/>
        <w:keepNext/>
        <w:keepLines/>
        <w:spacing w:after="160" w:before="380"/>
      </w:pPr>
      <w:r>
        <w:rPr>
          <w:b/>
          <w:bCs/>
          <w:color w:val="14181C"/>
          <w:sz w:val="30"/>
          <w:szCs w:val="30"/>
        </w:rPr>
        <w:t xml:space="preserve">Three worked examples</w:t>
      </w:r>
    </w:p>
    <w:p>
      <w:pPr>
        <w:keepNext/>
        <w:spacing w:after="80" w:before="200"/>
      </w:pPr>
      <w:r>
        <w:rPr>
          <w:b/>
          <w:bCs/>
          <w:color w:val="14181C"/>
          <w:sz w:val="22"/>
          <w:szCs w:val="22"/>
        </w:rPr>
        <w:t xml:space="preserve">Priya works a Fresh lead and wins it</w:t>
      </w:r>
    </w:p>
    <w:p>
      <w:pPr>
        <w:pStyle w:val="ListParagraph"/>
        <w:numPr>
          <w:ilvl w:val="0"/>
          <w:numId w:val="2"/>
        </w:numPr>
        <w:spacing w:after="90" w:line="276"/>
      </w:pPr>
      <w:r>
        <w:rPr>
          <w:color w:val="14181C"/>
          <w:sz w:val="21"/>
          <w:szCs w:val="21"/>
        </w:rPr>
        <w:t xml:space="preserve">Claims Meesho from Fresh Leads — 15 credits gone, balance 35.</w:t>
      </w:r>
    </w:p>
    <w:p>
      <w:pPr>
        <w:pStyle w:val="ListParagraph"/>
        <w:numPr>
          <w:ilvl w:val="0"/>
          <w:numId w:val="2"/>
        </w:numPr>
        <w:spacing w:after="90" w:line="276"/>
      </w:pPr>
      <w:r>
        <w:rPr>
          <w:color w:val="14181C"/>
          <w:sz w:val="21"/>
          <w:szCs w:val="21"/>
        </w:rPr>
        <w:t xml:space="preserve">Three senior contacts open up free. She'd have paid 51 + 51 + 12 for those.</w:t>
      </w:r>
    </w:p>
    <w:p>
      <w:pPr>
        <w:pStyle w:val="ListParagraph"/>
        <w:numPr>
          <w:ilvl w:val="0"/>
          <w:numId w:val="2"/>
        </w:numPr>
        <w:spacing w:after="90" w:line="276"/>
      </w:pPr>
      <w:r>
        <w:rPr>
          <w:color w:val="14181C"/>
          <w:sz w:val="21"/>
          <w:szCs w:val="21"/>
        </w:rPr>
        <w:t xml:space="preserve">Emails the CMO, gets a reply, books a meeting, sends a proposal. They sign.</w:t>
      </w:r>
    </w:p>
    <w:p>
      <w:pPr>
        <w:pStyle w:val="ListParagraph"/>
        <w:numPr>
          <w:ilvl w:val="0"/>
          <w:numId w:val="2"/>
        </w:numPr>
        <w:spacing w:after="90" w:line="276"/>
      </w:pPr>
      <w:r>
        <w:rPr>
          <w:color w:val="14181C"/>
          <w:sz w:val="21"/>
          <w:szCs w:val="21"/>
        </w:rPr>
        <w:t xml:space="preserve">45 credits come back.</w:t>
      </w:r>
    </w:p>
    <w:p>
      <w:pPr>
        <w:spacing w:after="100" w:before="40"/>
        <w:ind w:left="360"/>
      </w:pPr>
      <w:r>
        <w:rPr>
          <w:b/>
          <w:bCs/>
          <w:color w:val="3E9C5C"/>
          <w:sz w:val="21"/>
          <w:szCs w:val="21"/>
        </w:rPr>
        <w:t xml:space="preserve">Balance: 50 → 80. Up 30, and she never paid for a contact.</w:t>
      </w:r>
    </w:p>
    <w:p>
      <w:pPr>
        <w:keepNext/>
        <w:spacing w:after="80" w:before="200"/>
      </w:pPr>
      <w:r>
        <w:rPr>
          <w:b/>
          <w:bCs/>
          <w:color w:val="14181C"/>
          <w:sz w:val="22"/>
          <w:szCs w:val="22"/>
        </w:rPr>
        <w:t xml:space="preserve">Arjun works one hard and loses it</w:t>
      </w:r>
    </w:p>
    <w:p>
      <w:pPr>
        <w:pStyle w:val="ListParagraph"/>
        <w:numPr>
          <w:ilvl w:val="0"/>
          <w:numId w:val="2"/>
        </w:numPr>
        <w:spacing w:after="90" w:line="276"/>
      </w:pPr>
      <w:r>
        <w:rPr>
          <w:color w:val="14181C"/>
          <w:sz w:val="21"/>
          <w:szCs w:val="21"/>
        </w:rPr>
        <w:t xml:space="preserve">Claims a company from Fresh Leads — 15 credits gone.</w:t>
      </w:r>
    </w:p>
    <w:p>
      <w:pPr>
        <w:pStyle w:val="ListParagraph"/>
        <w:numPr>
          <w:ilvl w:val="0"/>
          <w:numId w:val="2"/>
        </w:numPr>
        <w:spacing w:after="90" w:line="276"/>
      </w:pPr>
      <w:r>
        <w:rPr>
          <w:color w:val="14181C"/>
          <w:sz w:val="21"/>
          <w:szCs w:val="21"/>
        </w:rPr>
        <w:t xml:space="preserve">Emails, follows up, gets two replies over three weeks. They go with someone else.</w:t>
      </w:r>
    </w:p>
    <w:p>
      <w:pPr>
        <w:pStyle w:val="ListParagraph"/>
        <w:numPr>
          <w:ilvl w:val="0"/>
          <w:numId w:val="2"/>
        </w:numPr>
        <w:spacing w:after="90" w:line="276"/>
      </w:pPr>
      <w:r>
        <w:rPr>
          <w:color w:val="14181C"/>
          <w:sz w:val="21"/>
          <w:szCs w:val="21"/>
        </w:rPr>
        <w:t xml:space="preserve">He fills in the lost form. 6 credits come back.</w:t>
      </w:r>
    </w:p>
    <w:p>
      <w:pPr>
        <w:spacing w:after="100" w:before="40"/>
        <w:ind w:left="360"/>
      </w:pPr>
      <w:r>
        <w:rPr>
          <w:b/>
          <w:bCs/>
          <w:color w:val="5B6570"/>
          <w:sz w:val="21"/>
          <w:szCs w:val="21"/>
        </w:rPr>
        <w:t xml:space="preserve">Down 9 overall — the cost of a real attempt that didn't land.</w:t>
      </w:r>
    </w:p>
    <w:p>
      <w:pPr>
        <w:keepNext/>
        <w:spacing w:after="80" w:before="200"/>
      </w:pPr>
      <w:r>
        <w:rPr>
          <w:b/>
          <w:bCs/>
          <w:color w:val="14181C"/>
          <w:sz w:val="22"/>
          <w:szCs w:val="22"/>
        </w:rPr>
        <w:t xml:space="preserve">Sana claims three and forgets them</w:t>
      </w:r>
    </w:p>
    <w:p>
      <w:pPr>
        <w:pStyle w:val="ListParagraph"/>
        <w:numPr>
          <w:ilvl w:val="0"/>
          <w:numId w:val="2"/>
        </w:numPr>
        <w:spacing w:after="90" w:line="276"/>
      </w:pPr>
      <w:r>
        <w:rPr>
          <w:color w:val="14181C"/>
          <w:sz w:val="21"/>
          <w:szCs w:val="21"/>
        </w:rPr>
        <w:t xml:space="preserve">Claims three companies from Fresh Leads — 45 credits gone.</w:t>
      </w:r>
    </w:p>
    <w:p>
      <w:pPr>
        <w:pStyle w:val="ListParagraph"/>
        <w:numPr>
          <w:ilvl w:val="0"/>
          <w:numId w:val="2"/>
        </w:numPr>
        <w:spacing w:after="90" w:line="276"/>
      </w:pPr>
      <w:r>
        <w:rPr>
          <w:color w:val="14181C"/>
          <w:sz w:val="21"/>
          <w:szCs w:val="21"/>
        </w:rPr>
        <w:t xml:space="preserve">Logs nothing on any of them.</w:t>
      </w:r>
    </w:p>
    <w:p>
      <w:pPr>
        <w:pStyle w:val="ListParagraph"/>
        <w:numPr>
          <w:ilvl w:val="0"/>
          <w:numId w:val="2"/>
        </w:numPr>
        <w:spacing w:after="90" w:line="276"/>
      </w:pPr>
      <w:r>
        <w:rPr>
          <w:color w:val="14181C"/>
          <w:sz w:val="21"/>
          <w:szCs w:val="21"/>
        </w:rPr>
        <w:t xml:space="preserve">24 hours later all three are released, and each one costs a further 10.</w:t>
      </w:r>
    </w:p>
    <w:p>
      <w:pPr>
        <w:spacing w:after="100" w:before="40"/>
        <w:ind w:left="360"/>
      </w:pPr>
      <w:r>
        <w:rPr>
          <w:b/>
          <w:bCs/>
          <w:color w:val="C9633F"/>
          <w:sz w:val="21"/>
          <w:szCs w:val="21"/>
        </w:rPr>
        <w:t xml:space="preserve">Down 75 from a starting 50 — she's at zero and can't claim anything.</w:t>
      </w:r>
    </w:p>
    <w:p>
      <w:pPr>
        <w:pStyle w:val="Heading1"/>
        <w:keepNext/>
        <w:keepLines/>
        <w:spacing w:after="160" w:before="380"/>
      </w:pPr>
      <w:r>
        <w:rPr>
          <w:b/>
          <w:bCs/>
          <w:color w:val="14181C"/>
          <w:sz w:val="30"/>
          <w:szCs w:val="30"/>
        </w:rPr>
        <w:t xml:space="preserve">Five things worth remembering</w:t>
      </w:r>
    </w:p>
    <w:p>
      <w:pPr>
        <w:pStyle w:val="ListParagraph"/>
        <w:numPr>
          <w:ilvl w:val="0"/>
          <w:numId w:val="4"/>
        </w:numPr>
        <w:spacing w:after="90" w:line="276"/>
      </w:pPr>
      <w:r>
        <w:rPr>
          <w:b/>
          <w:bCs/>
          <w:color w:val="14181C"/>
          <w:sz w:val="21"/>
          <w:szCs w:val="21"/>
        </w:rPr>
        <w:t xml:space="preserve">Claim what you'll work today.</w:t>
      </w:r>
      <w:r>
        <w:rPr>
          <w:color w:val="14181C"/>
          <w:sz w:val="21"/>
          <w:szCs w:val="21"/>
        </w:rPr>
        <w:t xml:space="preserve"> The 24-hour clock is the one that catches people out.</w:t>
      </w:r>
    </w:p>
    <w:p>
      <w:pPr>
        <w:pStyle w:val="ListParagraph"/>
        <w:numPr>
          <w:ilvl w:val="0"/>
          <w:numId w:val="4"/>
        </w:numPr>
        <w:spacing w:after="90" w:line="276"/>
      </w:pPr>
      <w:r>
        <w:rPr>
          <w:b/>
          <w:bCs/>
          <w:color w:val="14181C"/>
          <w:sz w:val="21"/>
          <w:szCs w:val="21"/>
        </w:rPr>
        <w:t xml:space="preserve">Don't unlock a founder by hand.</w:t>
      </w:r>
      <w:r>
        <w:rPr>
          <w:color w:val="14181C"/>
          <w:sz w:val="21"/>
          <w:szCs w:val="21"/>
        </w:rPr>
        <w:t xml:space="preserve"> 51 credits, or free with a 15-credit company claim. Claim the company.</w:t>
      </w:r>
    </w:p>
    <w:p>
      <w:pPr>
        <w:pStyle w:val="ListParagraph"/>
        <w:numPr>
          <w:ilvl w:val="0"/>
          <w:numId w:val="4"/>
        </w:numPr>
        <w:spacing w:after="90" w:line="276"/>
      </w:pPr>
      <w:r>
        <w:rPr>
          <w:b/>
          <w:bCs/>
          <w:color w:val="14181C"/>
          <w:sz w:val="21"/>
          <w:szCs w:val="21"/>
        </w:rPr>
        <w:t xml:space="preserve">The Newspaper is cheap for a reason.</w:t>
      </w:r>
      <w:r>
        <w:rPr>
          <w:color w:val="14181C"/>
          <w:sz w:val="21"/>
          <w:szCs w:val="21"/>
        </w:rPr>
        <w:t xml:space="preserve"> 5 credits instead of 15, and the payouts scale down to match. Good place to practise, and a real win there still pays triple.</w:t>
      </w:r>
    </w:p>
    <w:p>
      <w:pPr>
        <w:pStyle w:val="ListParagraph"/>
        <w:numPr>
          <w:ilvl w:val="0"/>
          <w:numId w:val="4"/>
        </w:numPr>
        <w:spacing w:after="90" w:line="276"/>
      </w:pPr>
      <w:r>
        <w:rPr>
          <w:b/>
          <w:bCs/>
          <w:color w:val="14181C"/>
          <w:sz w:val="21"/>
          <w:szCs w:val="21"/>
        </w:rPr>
        <w:t xml:space="preserve">Log your replies.</w:t>
      </w:r>
      <w:r>
        <w:rPr>
          <w:color w:val="14181C"/>
          <w:sz w:val="21"/>
          <w:szCs w:val="21"/>
        </w:rPr>
        <w:t xml:space="preserve"> The refund ladder can only count what's in the portal. An unlogged reply is worth nothing to you.</w:t>
      </w:r>
    </w:p>
    <w:p>
      <w:pPr>
        <w:pStyle w:val="ListParagraph"/>
        <w:numPr>
          <w:ilvl w:val="0"/>
          <w:numId w:val="4"/>
        </w:numPr>
        <w:spacing w:after="90" w:line="276"/>
      </w:pPr>
      <w:r>
        <w:rPr>
          <w:b/>
          <w:bCs/>
          <w:color w:val="14181C"/>
          <w:sz w:val="21"/>
          <w:szCs w:val="21"/>
        </w:rPr>
        <w:t xml:space="preserve">Release rather than sit.</w:t>
      </w:r>
      <w:r>
        <w:rPr>
          <w:color w:val="14181C"/>
          <w:sz w:val="21"/>
          <w:szCs w:val="21"/>
        </w:rPr>
        <w:t xml:space="preserve"> Handing a company back costs you nothing extra and frees a slot. Sitting on it until the clock runs out doesn't.</w:t>
      </w:r>
    </w:p>
    <w:p>
      <w:pPr>
        <w:pStyle w:val="Heading1"/>
        <w:keepNext/>
        <w:keepLines/>
        <w:spacing w:after="160" w:before="380"/>
      </w:pPr>
      <w:r>
        <w:rPr>
          <w:b/>
          <w:bCs/>
          <w:color w:val="14181C"/>
          <w:sz w:val="30"/>
          <w:szCs w:val="30"/>
        </w:rPr>
        <w:t xml:space="preserve">Questions people ask</w:t>
      </w:r>
    </w:p>
    <w:p>
      <w:pPr>
        <w:keepNext/>
        <w:spacing w:after="50" w:before="180"/>
      </w:pPr>
      <w:r>
        <w:rPr>
          <w:b/>
          <w:bCs/>
          <w:color w:val="14181C"/>
          <w:sz w:val="21"/>
          <w:szCs w:val="21"/>
        </w:rPr>
        <w:t xml:space="preserve">Do I lose the contacts I unlocked if I give the company back?</w:t>
      </w:r>
    </w:p>
    <w:p>
      <w:pPr>
        <w:spacing w:after="60" w:line="276"/>
      </w:pPr>
      <w:r>
        <w:rPr>
          <w:color w:val="5B6570"/>
          <w:sz w:val="21"/>
          <w:szCs w:val="21"/>
        </w:rPr>
        <w:t xml:space="preserve">No. An unlock is permanent. Once you've seen someone's details, they stay visible to you.</w:t>
      </w:r>
    </w:p>
    <w:p>
      <w:pPr>
        <w:keepNext/>
        <w:spacing w:after="50" w:before="180"/>
      </w:pPr>
      <w:r>
        <w:rPr>
          <w:b/>
          <w:bCs/>
          <w:color w:val="14181C"/>
          <w:sz w:val="21"/>
          <w:szCs w:val="21"/>
        </w:rPr>
        <w:t xml:space="preserve">Someone else is holding a company I want. Can I take one of their contacts?</w:t>
      </w:r>
    </w:p>
    <w:p>
      <w:pPr>
        <w:spacing w:after="60" w:line="276"/>
      </w:pPr>
      <w:r>
        <w:rPr>
          <w:color w:val="5B6570"/>
          <w:sz w:val="21"/>
          <w:szCs w:val="21"/>
        </w:rPr>
        <w:t xml:space="preserve">No. A claim locks everyone at that company, everywhere in the portal, until it's released or closed. You'll see who's holding it — ask them.</w:t>
      </w:r>
    </w:p>
    <w:p>
      <w:pPr>
        <w:keepNext/>
        <w:spacing w:after="50" w:before="180"/>
      </w:pPr>
      <w:r>
        <w:rPr>
          <w:b/>
          <w:bCs/>
          <w:color w:val="14181C"/>
          <w:sz w:val="21"/>
          <w:szCs w:val="21"/>
        </w:rPr>
        <w:t xml:space="preserve">I claimed the wrong company. Can I undo it?</w:t>
      </w:r>
    </w:p>
    <w:p>
      <w:pPr>
        <w:spacing w:after="60" w:line="276"/>
      </w:pPr>
      <w:r>
        <w:rPr>
          <w:color w:val="5B6570"/>
          <w:sz w:val="21"/>
          <w:szCs w:val="21"/>
        </w:rPr>
        <w:t xml:space="preserve">Release it. You'll be settled as though it ended there — nothing back if you hadn't started, but no penalty either, as long as you'd logged something.</w:t>
      </w:r>
    </w:p>
    <w:p>
      <w:pPr>
        <w:keepNext/>
        <w:spacing w:after="50" w:before="180"/>
      </w:pPr>
      <w:r>
        <w:rPr>
          <w:b/>
          <w:bCs/>
          <w:color w:val="14181C"/>
          <w:sz w:val="21"/>
          <w:szCs w:val="21"/>
        </w:rPr>
        <w:t xml:space="preserve">Does a Newspaper pick-up count against my 8?</w:t>
      </w:r>
    </w:p>
    <w:p>
      <w:pPr>
        <w:spacing w:after="60" w:line="276"/>
      </w:pPr>
      <w:r>
        <w:rPr>
          <w:color w:val="5B6570"/>
          <w:sz w:val="21"/>
          <w:szCs w:val="21"/>
        </w:rPr>
        <w:t xml:space="preserve">Yes. All claims do, whichever tab they came from.</w:t>
      </w:r>
    </w:p>
    <w:p>
      <w:pPr>
        <w:keepNext/>
        <w:spacing w:after="50" w:before="180"/>
      </w:pPr>
      <w:r>
        <w:rPr>
          <w:b/>
          <w:bCs/>
          <w:color w:val="14181C"/>
          <w:sz w:val="21"/>
          <w:szCs w:val="21"/>
        </w:rPr>
        <w:t xml:space="preserve">Can my balance go negative?</w:t>
      </w:r>
    </w:p>
    <w:p>
      <w:pPr>
        <w:spacing w:after="60" w:line="276"/>
      </w:pPr>
      <w:r>
        <w:rPr>
          <w:color w:val="5B6570"/>
          <w:sz w:val="21"/>
          <w:szCs w:val="21"/>
        </w:rPr>
        <w:t xml:space="preserve">No. A penalty takes what's there and stops at zero.</w:t>
      </w:r>
    </w:p>
    <w:p>
      <w:pPr>
        <w:keepNext/>
        <w:spacing w:after="50" w:before="180"/>
      </w:pPr>
      <w:r>
        <w:rPr>
          <w:b/>
          <w:bCs/>
          <w:color w:val="14181C"/>
          <w:sz w:val="21"/>
          <w:szCs w:val="21"/>
        </w:rPr>
        <w:t xml:space="preserve">Who can change these numbers?</w:t>
      </w:r>
    </w:p>
    <w:p>
      <w:pPr>
        <w:spacing w:after="60" w:line="276"/>
      </w:pPr>
      <w:r>
        <w:rPr>
          <w:color w:val="5B6570"/>
          <w:sz w:val="21"/>
          <w:szCs w:val="21"/>
        </w:rPr>
        <w:t xml:space="preserve">Admins, under </w:t>
      </w:r>
      <w:r>
        <w:rPr>
          <w:rFonts w:ascii="Consolas" w:cs="Consolas" w:eastAsia="Consolas" w:hAnsi="Consolas"/>
          <w:b/>
          <w:bCs/>
          <w:color w:val="14181C"/>
          <w:sz w:val="19"/>
          <w:szCs w:val="19"/>
        </w:rPr>
        <w:t xml:space="preserve">Admin › Credit rules</w:t>
      </w:r>
      <w:r>
        <w:rPr>
          <w:color w:val="5B6570"/>
          <w:sz w:val="21"/>
          <w:szCs w:val="21"/>
        </w:rPr>
        <w:t xml:space="preserve">. Every figure in this document is editable there and takes effect immediately. Changing them doesn't re-do claims that have already finished.</w:t>
      </w:r>
    </w:p>
    <w:p>
      <w:r>
        <w:br w:type="page"/>
      </w:r>
    </w:p>
    <w:p>
      <w:pPr>
        <w:pStyle w:val="Heading1"/>
        <w:keepNext/>
        <w:keepLines/>
        <w:spacing w:after="160" w:before="380"/>
      </w:pPr>
      <w:r>
        <w:rPr>
          <w:b/>
          <w:bCs/>
          <w:color w:val="14181C"/>
          <w:sz w:val="30"/>
          <w:szCs w:val="30"/>
        </w:rPr>
        <w:t xml:space="preserve">Every number, in one place</w:t>
      </w:r>
    </w:p>
    <w:p>
      <w:pPr>
        <w:spacing w:after="200" w:before="0" w:line="276"/>
      </w:pPr>
      <w:r>
        <w:rPr>
          <w:color w:val="5B6570"/>
          <w:sz w:val="21"/>
          <w:szCs w:val="21"/>
        </w:rPr>
        <w:t xml:space="preserve">For reference, and for whoever is editing the rules.</w:t>
      </w:r>
    </w:p>
    <w:p>
      <w:pPr>
        <w:keepNext/>
        <w:spacing w:after="50" w:before="150"/>
      </w:pPr>
      <w:r>
        <w:rPr>
          <w:b/>
          <w:bCs/>
          <w:color w:val="7A5619"/>
          <w:spacing w:val="24"/>
          <w:sz w:val="16"/>
          <w:szCs w:val="16"/>
        </w:rPr>
        <w:t xml:space="preserve">STARTING BALANCES</w:t>
      </w:r>
    </w:p>
    <w:tbl>
      <w:tblPr>
        <w:tblW w:type="dxa" w:w="9746"/>
        <w:tblBorders>
          <w:top w:val="none" w:color="auto" w:sz="0"/>
          <w:left w:val="none" w:color="auto" w:sz="0"/>
          <w:bottom w:val="none" w:color="auto" w:sz="0"/>
          <w:right w:val="none" w:color="auto" w:sz="0"/>
          <w:insideH w:val="single" w:color="auto" w:sz="4"/>
          <w:insideV w:val="single" w:color="auto" w:sz="4"/>
        </w:tblBorders>
      </w:tblPr>
      <w:tblGrid>
        <w:gridCol w:w="6746"/>
        <w:gridCol w:w="3000"/>
      </w:tblGrid>
      <w:tr>
        <w:trPr>
          <w:tblHeader/>
        </w:trPr>
        <w:tc>
          <w:tcPr>
            <w:tcW w:type="dxa" w:w="6746"/>
            <w:tcBorders>
              <w:top w:val="none" w:color="auto" w:sz="0"/>
              <w:left w:val="none" w:color="auto" w:sz="0"/>
              <w:bottom w:val="single" w:color="DB9A31" w:sz="4"/>
              <w:right w:val="none" w:color="auto" w:sz="0"/>
            </w:tcBorders>
            <w:shd w:fill="F7F8F5" w:color="auto" w:val="clear"/>
            <w:tcMar>
              <w:top w:type="dxa" w:w="80"/>
              <w:left w:type="dxa" w:w="160"/>
              <w:bottom w:type="dxa" w:w="80"/>
              <w:right w:type="dxa" w:w="160"/>
            </w:tcMar>
          </w:tcPr>
          <w:p>
            <w:pPr>
              <w:spacing w:after="0"/>
              <w:jc w:val="left"/>
            </w:pPr>
            <w:r>
              <w:rPr>
                <w:b/>
                <w:bCs/>
                <w:color w:val="7A5619"/>
                <w:spacing w:val="16"/>
                <w:sz w:val="17"/>
                <w:szCs w:val="17"/>
              </w:rPr>
              <w:t xml:space="preserve">Setting</w:t>
            </w:r>
          </w:p>
        </w:tc>
        <w:tc>
          <w:tcPr>
            <w:tcW w:type="dxa" w:w="3000"/>
            <w:tcBorders>
              <w:top w:val="none" w:color="auto" w:sz="0"/>
              <w:left w:val="none" w:color="auto" w:sz="0"/>
              <w:bottom w:val="single" w:color="DB9A31" w:sz="4"/>
              <w:right w:val="none" w:color="auto" w:sz="0"/>
            </w:tcBorders>
            <w:shd w:fill="F7F8F5" w:color="auto" w:val="clear"/>
            <w:tcMar>
              <w:top w:type="dxa" w:w="80"/>
              <w:left w:type="dxa" w:w="160"/>
              <w:bottom w:type="dxa" w:w="80"/>
              <w:right w:type="dxa" w:w="160"/>
            </w:tcMar>
          </w:tcPr>
          <w:p>
            <w:pPr>
              <w:spacing w:after="0"/>
              <w:jc w:val="right"/>
            </w:pPr>
            <w:r>
              <w:rPr>
                <w:b/>
                <w:bCs/>
                <w:color w:val="7A5619"/>
                <w:spacing w:val="16"/>
                <w:sz w:val="17"/>
                <w:szCs w:val="17"/>
              </w:rPr>
              <w:t xml:space="preserve">Value</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Team member starts with</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rFonts w:ascii="Consolas" w:cs="Consolas" w:eastAsia="Consolas" w:hAnsi="Consolas"/>
                <w:b/>
                <w:bCs/>
                <w:color w:val="14181C"/>
                <w:sz w:val="19"/>
                <w:szCs w:val="19"/>
              </w:rPr>
              <w:t xml:space="preserve">50</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Manager / admin starts with</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rFonts w:ascii="Consolas" w:cs="Consolas" w:eastAsia="Consolas" w:hAnsi="Consolas"/>
                <w:b/>
                <w:bCs/>
                <w:color w:val="14181C"/>
                <w:sz w:val="19"/>
                <w:szCs w:val="19"/>
              </w:rPr>
              <w:t xml:space="preserve">180</w:t>
            </w:r>
          </w:p>
        </w:tc>
      </w:tr>
    </w:tbl>
    <w:p>
      <w:pPr>
        <w:keepNext/>
        <w:spacing w:after="50" w:before="150"/>
      </w:pPr>
      <w:r>
        <w:rPr>
          <w:b/>
          <w:bCs/>
          <w:color w:val="7A5619"/>
          <w:spacing w:val="24"/>
          <w:sz w:val="16"/>
          <w:szCs w:val="16"/>
        </w:rPr>
        <w:t xml:space="preserve">UNLOCKING A CONTACT</w:t>
      </w:r>
    </w:p>
    <w:tbl>
      <w:tblPr>
        <w:tblW w:type="dxa" w:w="9746"/>
        <w:tblBorders>
          <w:top w:val="none" w:color="auto" w:sz="0"/>
          <w:left w:val="none" w:color="auto" w:sz="0"/>
          <w:bottom w:val="none" w:color="auto" w:sz="0"/>
          <w:right w:val="none" w:color="auto" w:sz="0"/>
          <w:insideH w:val="single" w:color="auto" w:sz="4"/>
          <w:insideV w:val="single" w:color="auto" w:sz="4"/>
        </w:tblBorders>
      </w:tblPr>
      <w:tblGrid>
        <w:gridCol w:w="6746"/>
        <w:gridCol w:w="3000"/>
      </w:tblGrid>
      <w:tr>
        <w:trPr>
          <w:tblHeader/>
        </w:trPr>
        <w:tc>
          <w:tcPr>
            <w:tcW w:type="dxa" w:w="6746"/>
            <w:tcBorders>
              <w:top w:val="none" w:color="auto" w:sz="0"/>
              <w:left w:val="none" w:color="auto" w:sz="0"/>
              <w:bottom w:val="single" w:color="DB9A31" w:sz="4"/>
              <w:right w:val="none" w:color="auto" w:sz="0"/>
            </w:tcBorders>
            <w:shd w:fill="F7F8F5" w:color="auto" w:val="clear"/>
            <w:tcMar>
              <w:top w:type="dxa" w:w="80"/>
              <w:left w:type="dxa" w:w="160"/>
              <w:bottom w:type="dxa" w:w="80"/>
              <w:right w:type="dxa" w:w="160"/>
            </w:tcMar>
          </w:tcPr>
          <w:p>
            <w:pPr>
              <w:spacing w:after="0"/>
              <w:jc w:val="left"/>
            </w:pPr>
            <w:r>
              <w:rPr>
                <w:b/>
                <w:bCs/>
                <w:color w:val="7A5619"/>
                <w:spacing w:val="16"/>
                <w:sz w:val="17"/>
                <w:szCs w:val="17"/>
              </w:rPr>
              <w:t xml:space="preserve">Setting</w:t>
            </w:r>
          </w:p>
        </w:tc>
        <w:tc>
          <w:tcPr>
            <w:tcW w:type="dxa" w:w="3000"/>
            <w:tcBorders>
              <w:top w:val="none" w:color="auto" w:sz="0"/>
              <w:left w:val="none" w:color="auto" w:sz="0"/>
              <w:bottom w:val="single" w:color="DB9A31" w:sz="4"/>
              <w:right w:val="none" w:color="auto" w:sz="0"/>
            </w:tcBorders>
            <w:shd w:fill="F7F8F5" w:color="auto" w:val="clear"/>
            <w:tcMar>
              <w:top w:type="dxa" w:w="80"/>
              <w:left w:type="dxa" w:w="160"/>
              <w:bottom w:type="dxa" w:w="80"/>
              <w:right w:type="dxa" w:w="160"/>
            </w:tcMar>
          </w:tcPr>
          <w:p>
            <w:pPr>
              <w:spacing w:after="0"/>
              <w:jc w:val="right"/>
            </w:pPr>
            <w:r>
              <w:rPr>
                <w:b/>
                <w:bCs/>
                <w:color w:val="7A5619"/>
                <w:spacing w:val="16"/>
                <w:sz w:val="17"/>
                <w:szCs w:val="17"/>
              </w:rPr>
              <w:t xml:space="preserve">Value</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Founder / Co-Founder / Director / Head of…</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rFonts w:ascii="Consolas" w:cs="Consolas" w:eastAsia="Consolas" w:hAnsi="Consolas"/>
                <w:b/>
                <w:bCs/>
                <w:color w:val="14181C"/>
                <w:sz w:val="19"/>
                <w:szCs w:val="19"/>
              </w:rPr>
              <w:t xml:space="preserve">51</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Manager</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rFonts w:ascii="Consolas" w:cs="Consolas" w:eastAsia="Consolas" w:hAnsi="Consolas"/>
                <w:b/>
                <w:bCs/>
                <w:color w:val="14181C"/>
                <w:sz w:val="19"/>
                <w:szCs w:val="19"/>
              </w:rPr>
              <w:t xml:space="preserve">12</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Everyone else</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rFonts w:ascii="Consolas" w:cs="Consolas" w:eastAsia="Consolas" w:hAnsi="Consolas"/>
                <w:b/>
                <w:bCs/>
                <w:color w:val="14181C"/>
                <w:sz w:val="19"/>
                <w:szCs w:val="19"/>
              </w:rPr>
              <w:t xml:space="preserve">5</w:t>
            </w:r>
          </w:p>
        </w:tc>
      </w:tr>
    </w:tbl>
    <w:p>
      <w:pPr>
        <w:keepNext/>
        <w:spacing w:after="50" w:before="150"/>
      </w:pPr>
      <w:r>
        <w:rPr>
          <w:b/>
          <w:bCs/>
          <w:color w:val="7A5619"/>
          <w:spacing w:val="24"/>
          <w:sz w:val="16"/>
          <w:szCs w:val="16"/>
        </w:rPr>
        <w:t xml:space="preserve">CLAIMING A COMPANY</w:t>
      </w:r>
    </w:p>
    <w:tbl>
      <w:tblPr>
        <w:tblW w:type="dxa" w:w="9746"/>
        <w:tblBorders>
          <w:top w:val="none" w:color="auto" w:sz="0"/>
          <w:left w:val="none" w:color="auto" w:sz="0"/>
          <w:bottom w:val="none" w:color="auto" w:sz="0"/>
          <w:right w:val="none" w:color="auto" w:sz="0"/>
          <w:insideH w:val="single" w:color="auto" w:sz="4"/>
          <w:insideV w:val="single" w:color="auto" w:sz="4"/>
        </w:tblBorders>
      </w:tblPr>
      <w:tblGrid>
        <w:gridCol w:w="6746"/>
        <w:gridCol w:w="3000"/>
      </w:tblGrid>
      <w:tr>
        <w:trPr>
          <w:tblHeader/>
        </w:trPr>
        <w:tc>
          <w:tcPr>
            <w:tcW w:type="dxa" w:w="6746"/>
            <w:tcBorders>
              <w:top w:val="none" w:color="auto" w:sz="0"/>
              <w:left w:val="none" w:color="auto" w:sz="0"/>
              <w:bottom w:val="single" w:color="DB9A31" w:sz="4"/>
              <w:right w:val="none" w:color="auto" w:sz="0"/>
            </w:tcBorders>
            <w:shd w:fill="F7F8F5" w:color="auto" w:val="clear"/>
            <w:tcMar>
              <w:top w:type="dxa" w:w="80"/>
              <w:left w:type="dxa" w:w="160"/>
              <w:bottom w:type="dxa" w:w="80"/>
              <w:right w:type="dxa" w:w="160"/>
            </w:tcMar>
          </w:tcPr>
          <w:p>
            <w:pPr>
              <w:spacing w:after="0"/>
              <w:jc w:val="left"/>
            </w:pPr>
            <w:r>
              <w:rPr>
                <w:b/>
                <w:bCs/>
                <w:color w:val="7A5619"/>
                <w:spacing w:val="16"/>
                <w:sz w:val="17"/>
                <w:szCs w:val="17"/>
              </w:rPr>
              <w:t xml:space="preserve">Setting</w:t>
            </w:r>
          </w:p>
        </w:tc>
        <w:tc>
          <w:tcPr>
            <w:tcW w:type="dxa" w:w="3000"/>
            <w:tcBorders>
              <w:top w:val="none" w:color="auto" w:sz="0"/>
              <w:left w:val="none" w:color="auto" w:sz="0"/>
              <w:bottom w:val="single" w:color="DB9A31" w:sz="4"/>
              <w:right w:val="none" w:color="auto" w:sz="0"/>
            </w:tcBorders>
            <w:shd w:fill="F7F8F5" w:color="auto" w:val="clear"/>
            <w:tcMar>
              <w:top w:type="dxa" w:w="80"/>
              <w:left w:type="dxa" w:w="160"/>
              <w:bottom w:type="dxa" w:w="80"/>
              <w:right w:type="dxa" w:w="160"/>
            </w:tcMar>
          </w:tcPr>
          <w:p>
            <w:pPr>
              <w:spacing w:after="0"/>
              <w:jc w:val="right"/>
            </w:pPr>
            <w:r>
              <w:rPr>
                <w:b/>
                <w:bCs/>
                <w:color w:val="7A5619"/>
                <w:spacing w:val="16"/>
                <w:sz w:val="17"/>
                <w:szCs w:val="17"/>
              </w:rPr>
              <w:t xml:space="preserve">Value</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Fresh Leads claim</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rFonts w:ascii="Consolas" w:cs="Consolas" w:eastAsia="Consolas" w:hAnsi="Consolas"/>
                <w:b/>
                <w:bCs/>
                <w:color w:val="14181C"/>
                <w:sz w:val="19"/>
                <w:szCs w:val="19"/>
              </w:rPr>
              <w:t xml:space="preserve">15</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Newspaper pick-up</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rFonts w:ascii="Consolas" w:cs="Consolas" w:eastAsia="Consolas" w:hAnsi="Consolas"/>
                <w:b/>
                <w:bCs/>
                <w:color w:val="14181C"/>
                <w:sz w:val="19"/>
                <w:szCs w:val="19"/>
              </w:rPr>
              <w:t xml:space="preserve">5</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Contacts unlocked free with a claim</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rFonts w:ascii="Consolas" w:cs="Consolas" w:eastAsia="Consolas" w:hAnsi="Consolas"/>
                <w:b/>
                <w:bCs/>
                <w:color w:val="14181C"/>
                <w:sz w:val="19"/>
                <w:szCs w:val="19"/>
              </w:rPr>
              <w:t xml:space="preserve">3</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Claims one person may hold at once</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rFonts w:ascii="Consolas" w:cs="Consolas" w:eastAsia="Consolas" w:hAnsi="Consolas"/>
                <w:b/>
                <w:bCs/>
                <w:color w:val="14181C"/>
                <w:sz w:val="19"/>
                <w:szCs w:val="19"/>
              </w:rPr>
              <w:t xml:space="preserve">8</w:t>
            </w:r>
          </w:p>
        </w:tc>
      </w:tr>
    </w:tbl>
    <w:p>
      <w:pPr>
        <w:keepNext/>
        <w:spacing w:after="50" w:before="150"/>
      </w:pPr>
      <w:r>
        <w:rPr>
          <w:b/>
          <w:bCs/>
          <w:color w:val="7A5619"/>
          <w:spacing w:val="24"/>
          <w:sz w:val="16"/>
          <w:szCs w:val="16"/>
        </w:rPr>
        <w:t xml:space="preserve">WHAT COMES BACK</w:t>
      </w:r>
    </w:p>
    <w:tbl>
      <w:tblPr>
        <w:tblW w:type="dxa" w:w="9746"/>
        <w:tblBorders>
          <w:top w:val="none" w:color="auto" w:sz="0"/>
          <w:left w:val="none" w:color="auto" w:sz="0"/>
          <w:bottom w:val="none" w:color="auto" w:sz="0"/>
          <w:right w:val="none" w:color="auto" w:sz="0"/>
          <w:insideH w:val="single" w:color="auto" w:sz="4"/>
          <w:insideV w:val="single" w:color="auto" w:sz="4"/>
        </w:tblBorders>
      </w:tblPr>
      <w:tblGrid>
        <w:gridCol w:w="6746"/>
        <w:gridCol w:w="3000"/>
      </w:tblGrid>
      <w:tr>
        <w:trPr>
          <w:tblHeader/>
        </w:trPr>
        <w:tc>
          <w:tcPr>
            <w:tcW w:type="dxa" w:w="6746"/>
            <w:tcBorders>
              <w:top w:val="none" w:color="auto" w:sz="0"/>
              <w:left w:val="none" w:color="auto" w:sz="0"/>
              <w:bottom w:val="single" w:color="DB9A31" w:sz="4"/>
              <w:right w:val="none" w:color="auto" w:sz="0"/>
            </w:tcBorders>
            <w:shd w:fill="F7F8F5" w:color="auto" w:val="clear"/>
            <w:tcMar>
              <w:top w:type="dxa" w:w="80"/>
              <w:left w:type="dxa" w:w="160"/>
              <w:bottom w:type="dxa" w:w="80"/>
              <w:right w:type="dxa" w:w="160"/>
            </w:tcMar>
          </w:tcPr>
          <w:p>
            <w:pPr>
              <w:spacing w:after="0"/>
              <w:jc w:val="left"/>
            </w:pPr>
            <w:r>
              <w:rPr>
                <w:b/>
                <w:bCs/>
                <w:color w:val="7A5619"/>
                <w:spacing w:val="16"/>
                <w:sz w:val="17"/>
                <w:szCs w:val="17"/>
              </w:rPr>
              <w:t xml:space="preserve">Setting</w:t>
            </w:r>
          </w:p>
        </w:tc>
        <w:tc>
          <w:tcPr>
            <w:tcW w:type="dxa" w:w="3000"/>
            <w:tcBorders>
              <w:top w:val="none" w:color="auto" w:sz="0"/>
              <w:left w:val="none" w:color="auto" w:sz="0"/>
              <w:bottom w:val="single" w:color="DB9A31" w:sz="4"/>
              <w:right w:val="none" w:color="auto" w:sz="0"/>
            </w:tcBorders>
            <w:shd w:fill="F7F8F5" w:color="auto" w:val="clear"/>
            <w:tcMar>
              <w:top w:type="dxa" w:w="80"/>
              <w:left w:type="dxa" w:w="160"/>
              <w:bottom w:type="dxa" w:w="80"/>
              <w:right w:type="dxa" w:w="160"/>
            </w:tcMar>
          </w:tcPr>
          <w:p>
            <w:pPr>
              <w:spacing w:after="0"/>
              <w:jc w:val="right"/>
            </w:pPr>
            <w:r>
              <w:rPr>
                <w:b/>
                <w:bCs/>
                <w:color w:val="7A5619"/>
                <w:spacing w:val="16"/>
                <w:sz w:val="17"/>
                <w:szCs w:val="17"/>
              </w:rPr>
              <w:t xml:space="preserve">Value</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They sign</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b/>
                <w:bCs/>
                <w:color w:val="14181C"/>
                <w:sz w:val="20"/>
                <w:szCs w:val="20"/>
              </w:rPr>
              <w:t xml:space="preserve">3× what the claim cost</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Lost, 3 or more replies</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b/>
                <w:bCs/>
                <w:color w:val="14181C"/>
                <w:sz w:val="20"/>
                <w:szCs w:val="20"/>
              </w:rPr>
              <w:t xml:space="preserve">50% of what it cost</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Lost, 2 replies</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b/>
                <w:bCs/>
                <w:color w:val="14181C"/>
                <w:sz w:val="20"/>
                <w:szCs w:val="20"/>
              </w:rPr>
              <w:t xml:space="preserve">40% of what it cost</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Lost, 1 reply</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b/>
                <w:bCs/>
                <w:color w:val="14181C"/>
                <w:sz w:val="20"/>
                <w:szCs w:val="20"/>
              </w:rPr>
              <w:t xml:space="preserve">25% of what it cost</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Worked it, no reply</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b/>
                <w:bCs/>
                <w:color w:val="14181C"/>
                <w:sz w:val="20"/>
                <w:szCs w:val="20"/>
              </w:rPr>
              <w:t xml:space="preserve">nothing back</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Claimed it, never worked it</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b/>
                <w:bCs/>
                <w:color w:val="14181C"/>
                <w:sz w:val="20"/>
                <w:szCs w:val="20"/>
              </w:rPr>
              <w:t xml:space="preserve">−10, flat</w:t>
            </w:r>
          </w:p>
        </w:tc>
      </w:tr>
    </w:tbl>
    <w:p>
      <w:pPr>
        <w:keepNext/>
        <w:spacing w:after="50" w:before="150"/>
      </w:pPr>
      <w:r>
        <w:rPr>
          <w:b/>
          <w:bCs/>
          <w:color w:val="7A5619"/>
          <w:spacing w:val="24"/>
          <w:sz w:val="16"/>
          <w:szCs w:val="16"/>
        </w:rPr>
        <w:t xml:space="preserve">THE CLOCKS</w:t>
      </w:r>
    </w:p>
    <w:tbl>
      <w:tblPr>
        <w:tblW w:type="dxa" w:w="9746"/>
        <w:tblBorders>
          <w:top w:val="none" w:color="auto" w:sz="0"/>
          <w:left w:val="none" w:color="auto" w:sz="0"/>
          <w:bottom w:val="none" w:color="auto" w:sz="0"/>
          <w:right w:val="none" w:color="auto" w:sz="0"/>
          <w:insideH w:val="single" w:color="auto" w:sz="4"/>
          <w:insideV w:val="single" w:color="auto" w:sz="4"/>
        </w:tblBorders>
      </w:tblPr>
      <w:tblGrid>
        <w:gridCol w:w="6746"/>
        <w:gridCol w:w="3000"/>
      </w:tblGrid>
      <w:tr>
        <w:trPr>
          <w:tblHeader/>
        </w:trPr>
        <w:tc>
          <w:tcPr>
            <w:tcW w:type="dxa" w:w="6746"/>
            <w:tcBorders>
              <w:top w:val="none" w:color="auto" w:sz="0"/>
              <w:left w:val="none" w:color="auto" w:sz="0"/>
              <w:bottom w:val="single" w:color="DB9A31" w:sz="4"/>
              <w:right w:val="none" w:color="auto" w:sz="0"/>
            </w:tcBorders>
            <w:shd w:fill="F7F8F5" w:color="auto" w:val="clear"/>
            <w:tcMar>
              <w:top w:type="dxa" w:w="80"/>
              <w:left w:type="dxa" w:w="160"/>
              <w:bottom w:type="dxa" w:w="80"/>
              <w:right w:type="dxa" w:w="160"/>
            </w:tcMar>
          </w:tcPr>
          <w:p>
            <w:pPr>
              <w:spacing w:after="0"/>
              <w:jc w:val="left"/>
            </w:pPr>
            <w:r>
              <w:rPr>
                <w:b/>
                <w:bCs/>
                <w:color w:val="7A5619"/>
                <w:spacing w:val="16"/>
                <w:sz w:val="17"/>
                <w:szCs w:val="17"/>
              </w:rPr>
              <w:t xml:space="preserve">Setting</w:t>
            </w:r>
          </w:p>
        </w:tc>
        <w:tc>
          <w:tcPr>
            <w:tcW w:type="dxa" w:w="3000"/>
            <w:tcBorders>
              <w:top w:val="none" w:color="auto" w:sz="0"/>
              <w:left w:val="none" w:color="auto" w:sz="0"/>
              <w:bottom w:val="single" w:color="DB9A31" w:sz="4"/>
              <w:right w:val="none" w:color="auto" w:sz="0"/>
            </w:tcBorders>
            <w:shd w:fill="F7F8F5" w:color="auto" w:val="clear"/>
            <w:tcMar>
              <w:top w:type="dxa" w:w="80"/>
              <w:left w:type="dxa" w:w="160"/>
              <w:bottom w:type="dxa" w:w="80"/>
              <w:right w:type="dxa" w:w="160"/>
            </w:tcMar>
          </w:tcPr>
          <w:p>
            <w:pPr>
              <w:spacing w:after="0"/>
              <w:jc w:val="right"/>
            </w:pPr>
            <w:r>
              <w:rPr>
                <w:b/>
                <w:bCs/>
                <w:color w:val="7A5619"/>
                <w:spacing w:val="16"/>
                <w:sz w:val="17"/>
                <w:szCs w:val="17"/>
              </w:rPr>
              <w:t xml:space="preserve">Value</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Nudge after no activity</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b/>
                <w:bCs/>
                <w:color w:val="14181C"/>
                <w:sz w:val="20"/>
                <w:szCs w:val="20"/>
              </w:rPr>
              <w:t xml:space="preserve">12 hours</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Released after no activity</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b/>
                <w:bCs/>
                <w:color w:val="14181C"/>
                <w:sz w:val="20"/>
                <w:szCs w:val="20"/>
              </w:rPr>
              <w:t xml:space="preserve">24 hours</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To the Newspaper if no reply</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b/>
                <w:bCs/>
                <w:color w:val="14181C"/>
                <w:sz w:val="20"/>
                <w:szCs w:val="20"/>
              </w:rPr>
              <w:t xml:space="preserve">7 days</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To the Newspaper if not closed</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b/>
                <w:bCs/>
                <w:color w:val="14181C"/>
                <w:sz w:val="20"/>
                <w:szCs w:val="20"/>
              </w:rPr>
              <w:t xml:space="preserve">15 days</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Released inside this window goes back to Fresh Leads</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b/>
                <w:bCs/>
                <w:color w:val="14181C"/>
                <w:sz w:val="20"/>
                <w:szCs w:val="20"/>
              </w:rPr>
              <w:t xml:space="preserve">3 days</w:t>
            </w:r>
          </w:p>
        </w:tc>
      </w:tr>
      <w:tr>
        <w:tc>
          <w:tcPr>
            <w:tcW w:type="dxa" w:w="6746"/>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left"/>
            </w:pPr>
            <w:r>
              <w:rPr>
                <w:color w:val="14181C"/>
                <w:sz w:val="20"/>
                <w:szCs w:val="20"/>
              </w:rPr>
              <w:t xml:space="preserve">Fresh Leads picks up new news every</w:t>
            </w:r>
          </w:p>
        </w:tc>
        <w:tc>
          <w:tcPr>
            <w:tcW w:type="dxa" w:w="3000"/>
            <w:tcBorders>
              <w:top w:val="none" w:color="auto" w:sz="0"/>
              <w:left w:val="none" w:color="auto" w:sz="0"/>
              <w:bottom w:val="single" w:color="E1E5DE" w:sz="4"/>
              <w:right w:val="none" w:color="auto" w:sz="0"/>
            </w:tcBorders>
            <w:tcMar>
              <w:top w:type="dxa" w:w="70"/>
              <w:left w:type="dxa" w:w="160"/>
              <w:bottom w:type="dxa" w:w="70"/>
              <w:right w:type="dxa" w:w="160"/>
            </w:tcMar>
          </w:tcPr>
          <w:p>
            <w:pPr>
              <w:spacing w:after="0"/>
              <w:jc w:val="right"/>
            </w:pPr>
            <w:r>
              <w:rPr>
                <w:b/>
                <w:bCs/>
                <w:color w:val="14181C"/>
                <w:sz w:val="20"/>
                <w:szCs w:val="20"/>
              </w:rPr>
              <w:t xml:space="preserve">3 days</w:t>
            </w:r>
          </w:p>
        </w:tc>
      </w:tr>
    </w:tbl>
    <w:p>
      <w:pPr>
        <w:spacing w:after="240"/>
      </w:pPr>
    </w:p>
    <w:p>
      <w:pPr>
        <w:pBdr>
          <w:top w:val="single" w:color="E1E5DE" w:sz="4"/>
        </w:pBdr>
        <w:spacing w:after="0" w:before="120"/>
      </w:pPr>
      <w:r>
        <w:rPr>
          <w:i/>
          <w:iCs/>
          <w:color w:val="8B95A0"/>
          <w:sz w:val="18"/>
          <w:szCs w:val="18"/>
        </w:rPr>
        <w:t xml:space="preserve">The penalty is a flat number rather than a share, because “don't claim what you won't work” is the same instruction whatever the lead cost.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abstractNum w:abstractNumId="4"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8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Credits: how they work — Curious Media Lead Portal</dc:title>
  <dc:creator>Curious Media</dc:creator>
  <dc:description>How credits are spent and earned in the Lead Portal.</dc:description>
  <cp:lastModifiedBy>Un-named</cp:lastModifiedBy>
  <cp:revision>1</cp:revision>
  <dcterms:created xsi:type="dcterms:W3CDTF">2026-09-10T12:16:45.011Z</dcterms:created>
  <dcterms:modified xsi:type="dcterms:W3CDTF">2026-09-10T12:16:45.011Z</dcterms:modified>
</cp:coreProperties>
</file>

<file path=docProps/custom.xml><?xml version="1.0" encoding="utf-8"?>
<Properties xmlns="http://schemas.openxmlformats.org/officeDocument/2006/custom-properties" xmlns:vt="http://schemas.openxmlformats.org/officeDocument/2006/docPropsVTypes"/>
</file>