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--1) Previewing Google’s public DEI dataset.</w:t>
      </w:r>
    </w:p>
    <w:p w:rsidR="00000000" w:rsidDel="00000000" w:rsidP="00000000" w:rsidRDefault="00000000" w:rsidRPr="00000000" w14:paraId="00000002">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03">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This query previews the first 10 rows of Google's public DEI dataset to explore workforce diversity data structure. */</w:t>
      </w:r>
    </w:p>
    <w:p w:rsidR="00000000" w:rsidDel="00000000" w:rsidP="00000000" w:rsidRDefault="00000000" w:rsidRPr="00000000" w14:paraId="00000004">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05">
      <w:pPr>
        <w:widowControl w:val="0"/>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06">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07">
      <w:pPr>
        <w:widowControl w:val="0"/>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FROM</w:t>
      </w:r>
    </w:p>
    <w:p w:rsidR="00000000" w:rsidDel="00000000" w:rsidP="00000000" w:rsidRDefault="00000000" w:rsidRPr="00000000" w14:paraId="00000008">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`bigquery-public-data.google_dei.full_csv-latest-data-is-2023`</w:t>
      </w:r>
    </w:p>
    <w:p w:rsidR="00000000" w:rsidDel="00000000" w:rsidP="00000000" w:rsidRDefault="00000000" w:rsidRPr="00000000" w14:paraId="00000009">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limit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10</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0A">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0B">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0C">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0D">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0E">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--2) Analyzing post-2020 workforce diversity trends across sectors using row-level year rankings from Google’s public DEI dataset.</w:t>
      </w:r>
    </w:p>
    <w:p w:rsidR="00000000" w:rsidDel="00000000" w:rsidP="00000000" w:rsidRDefault="00000000" w:rsidRPr="00000000" w14:paraId="0000000F">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0">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11">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This SQL query analyzes workforce diversity data from Google’s public DEI dataset, focusing on the years after 2020.</w:t>
      </w:r>
    </w:p>
    <w:p w:rsidR="00000000" w:rsidDel="00000000" w:rsidP="00000000" w:rsidRDefault="00000000" w:rsidRPr="00000000" w14:paraId="00000012">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3">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It uses a Common Table Expression (CTE) to:</w:t>
      </w:r>
    </w:p>
    <w:p w:rsidR="00000000" w:rsidDel="00000000" w:rsidP="00000000" w:rsidRDefault="00000000" w:rsidRPr="00000000" w14:paraId="00000014">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5">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Filter records where year &gt; 2020</w:t>
      </w:r>
    </w:p>
    <w:p w:rsidR="00000000" w:rsidDel="00000000" w:rsidP="00000000" w:rsidRDefault="00000000" w:rsidRPr="00000000" w14:paraId="00000016">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7">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and then:</w:t>
      </w:r>
    </w:p>
    <w:p w:rsidR="00000000" w:rsidDel="00000000" w:rsidP="00000000" w:rsidRDefault="00000000" w:rsidRPr="00000000" w14:paraId="00000018">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9">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Ranks industries within each sector and year by total employment using Google’s DEI dataset. It highlights the most employed industries per group and prepares the data for deeper diversity and trend analysis.</w:t>
      </w:r>
    </w:p>
    <w:p w:rsidR="00000000" w:rsidDel="00000000" w:rsidP="00000000" w:rsidRDefault="00000000" w:rsidRPr="00000000" w14:paraId="0000001A">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1B">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1C">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full_data_filtered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1D">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1E">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`bigquery-public-data.google_dei.full_csv-latest-data-is-2023`</w:t>
      </w:r>
    </w:p>
    <w:p w:rsidR="00000000" w:rsidDel="00000000" w:rsidP="00000000" w:rsidRDefault="00000000" w:rsidRPr="00000000" w14:paraId="0000001F">
      <w:pPr>
        <w:widowControl w:val="0"/>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&gt;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2020</w:t>
      </w:r>
    </w:p>
    <w:p w:rsidR="00000000" w:rsidDel="00000000" w:rsidP="00000000" w:rsidRDefault="00000000" w:rsidRPr="00000000" w14:paraId="00000020">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21">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22">
      <w:pPr>
        <w:widowControl w:val="0"/>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23">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year</w:t>
      </w:r>
    </w:p>
    <w:p w:rsidR="00000000" w:rsidDel="00000000" w:rsidP="00000000" w:rsidRDefault="00000000" w:rsidRPr="00000000" w14:paraId="00000024">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ROW_NUMBER</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OVER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PARTITION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w:t>
      </w: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total_employed_in_thousands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employment_rank_within_sector_year</w:t>
      </w:r>
    </w:p>
    <w:p w:rsidR="00000000" w:rsidDel="00000000" w:rsidP="00000000" w:rsidRDefault="00000000" w:rsidRPr="00000000" w14:paraId="00000025">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sector</w:t>
      </w:r>
    </w:p>
    <w:p w:rsidR="00000000" w:rsidDel="00000000" w:rsidP="00000000" w:rsidRDefault="00000000" w:rsidRPr="00000000" w14:paraId="00000026">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subsector</w:t>
      </w:r>
    </w:p>
    <w:p w:rsidR="00000000" w:rsidDel="00000000" w:rsidP="00000000" w:rsidRDefault="00000000" w:rsidRPr="00000000" w14:paraId="00000027">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industry_group</w:t>
      </w:r>
    </w:p>
    <w:p w:rsidR="00000000" w:rsidDel="00000000" w:rsidP="00000000" w:rsidRDefault="00000000" w:rsidRPr="00000000" w14:paraId="00000028">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industry</w:t>
      </w:r>
    </w:p>
    <w:p w:rsidR="00000000" w:rsidDel="00000000" w:rsidP="00000000" w:rsidRDefault="00000000" w:rsidRPr="00000000" w14:paraId="00000029">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total_employed_in_thousands</w:t>
      </w:r>
    </w:p>
    <w:p w:rsidR="00000000" w:rsidDel="00000000" w:rsidP="00000000" w:rsidRDefault="00000000" w:rsidRPr="00000000" w14:paraId="0000002A">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percent_women</w:t>
      </w:r>
    </w:p>
    <w:p w:rsidR="00000000" w:rsidDel="00000000" w:rsidP="00000000" w:rsidRDefault="00000000" w:rsidRPr="00000000" w14:paraId="0000002B">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percent_white</w:t>
      </w:r>
    </w:p>
    <w:p w:rsidR="00000000" w:rsidDel="00000000" w:rsidP="00000000" w:rsidRDefault="00000000" w:rsidRPr="00000000" w14:paraId="0000002C">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percent_black_or_african_american</w:t>
      </w:r>
    </w:p>
    <w:p w:rsidR="00000000" w:rsidDel="00000000" w:rsidP="00000000" w:rsidRDefault="00000000" w:rsidRPr="00000000" w14:paraId="0000002D">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percent_asian</w:t>
      </w:r>
    </w:p>
    <w:p w:rsidR="00000000" w:rsidDel="00000000" w:rsidP="00000000" w:rsidRDefault="00000000" w:rsidRPr="00000000" w14:paraId="0000002E">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w:t>
      </w:r>
      <w:r w:rsidDel="00000000" w:rsidR="00000000" w:rsidRPr="00000000">
        <w:rPr>
          <w:rFonts w:ascii="Roboto Mono" w:cs="Roboto Mono" w:eastAsia="Roboto Mono" w:hAnsi="Roboto Mono"/>
          <w:sz w:val="18"/>
          <w:szCs w:val="18"/>
          <w:rtl w:val="0"/>
        </w:rPr>
        <w:t xml:space="preserve">percent_hispanic_or_latino</w:t>
      </w:r>
    </w:p>
    <w:p w:rsidR="00000000" w:rsidDel="00000000" w:rsidP="00000000" w:rsidRDefault="00000000" w:rsidRPr="00000000" w14:paraId="0000002F">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full_data_filtered</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0">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31">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32">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33">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34">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--3) Change in % of women from 2021 to 2023</w:t>
      </w:r>
    </w:p>
    <w:p w:rsidR="00000000" w:rsidDel="00000000" w:rsidP="00000000" w:rsidRDefault="00000000" w:rsidRPr="00000000" w14:paraId="00000035">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36">
      <w:pPr>
        <w:widowControl w:val="0"/>
        <w:shd w:fill="ffffff" w:val="clear"/>
        <w:spacing w:line="32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This query shows the growth or decline in women’s representation across sectors. */</w:t>
      </w:r>
    </w:p>
    <w:p w:rsidR="00000000" w:rsidDel="00000000" w:rsidP="00000000" w:rsidRDefault="00000000" w:rsidRPr="00000000" w14:paraId="00000037">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38">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1967d2"/>
          <w:sz w:val="18"/>
          <w:szCs w:val="18"/>
          <w:rtl w:val="0"/>
        </w:rPr>
        <w:t xml:space="preserve">WITH</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sector_year_stats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39">
      <w:pPr>
        <w:widowControl w:val="0"/>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3A">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B">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3C">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AVG</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percent_women</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avg_percent_women</w:t>
      </w:r>
    </w:p>
    <w:p w:rsidR="00000000" w:rsidDel="00000000" w:rsidP="00000000" w:rsidRDefault="00000000" w:rsidRPr="00000000" w14:paraId="0000003D">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`bigquery-public-data.google_dei.full_csv-latest-data-is-2023`</w:t>
      </w:r>
    </w:p>
    <w:p w:rsidR="00000000" w:rsidDel="00000000" w:rsidP="00000000" w:rsidRDefault="00000000" w:rsidRPr="00000000" w14:paraId="0000003E">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b06000"/>
          <w:sz w:val="18"/>
          <w:szCs w:val="18"/>
          <w:rtl w:val="0"/>
        </w:rPr>
        <w:t xml:space="preserve">2021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2023</w:t>
      </w: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3F">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GROUP</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year</w:t>
      </w:r>
    </w:p>
    <w:p w:rsidR="00000000" w:rsidDel="00000000" w:rsidP="00000000" w:rsidRDefault="00000000" w:rsidRPr="00000000" w14:paraId="00000040">
      <w:pPr>
        <w:widowControl w:val="0"/>
        <w:shd w:fill="ffffff" w:val="clear"/>
        <w:spacing w:line="320" w:lineRule="auto"/>
        <w:rPr>
          <w:rFonts w:ascii="Roboto Mono" w:cs="Roboto Mono" w:eastAsia="Roboto Mono" w:hAnsi="Roboto Mono"/>
          <w:color w:val="3c4043"/>
          <w:sz w:val="18"/>
          <w:szCs w:val="18"/>
        </w:rPr>
      </w:pPr>
      <w:r w:rsidDel="00000000" w:rsidR="00000000" w:rsidRPr="00000000">
        <w:rPr>
          <w:rFonts w:ascii="Roboto Mono" w:cs="Roboto Mono" w:eastAsia="Roboto Mono" w:hAnsi="Roboto Mono"/>
          <w:color w:val="3c4043"/>
          <w:sz w:val="18"/>
          <w:szCs w:val="18"/>
          <w:rtl w:val="0"/>
        </w:rPr>
        <w:t xml:space="preserve">)</w:t>
      </w:r>
    </w:p>
    <w:p w:rsidR="00000000" w:rsidDel="00000000" w:rsidP="00000000" w:rsidRDefault="00000000" w:rsidRPr="00000000" w14:paraId="00000041">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42">
      <w:pPr>
        <w:widowControl w:val="0"/>
        <w:shd w:fill="ffffff" w:val="clear"/>
        <w:spacing w:line="32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SELECT</w:t>
      </w:r>
    </w:p>
    <w:p w:rsidR="00000000" w:rsidDel="00000000" w:rsidP="00000000" w:rsidRDefault="00000000" w:rsidRPr="00000000" w14:paraId="00000043">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s1.sector</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4">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s1.avg_percent_women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percent_women_2021</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5">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s2.avg_percent_women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percent_women_2023</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6">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ROUND</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sz w:val="18"/>
          <w:szCs w:val="18"/>
          <w:rtl w:val="0"/>
        </w:rPr>
        <w:t xml:space="preserve">s2.avg_percent_women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s1.avg_percent_women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b06000"/>
          <w:sz w:val="18"/>
          <w:szCs w:val="18"/>
          <w:rtl w:val="0"/>
        </w:rPr>
        <w:t xml:space="preserve">2</w:t>
      </w:r>
      <w:r w:rsidDel="00000000" w:rsidR="00000000" w:rsidRPr="00000000">
        <w:rPr>
          <w:rFonts w:ascii="Roboto Mono" w:cs="Roboto Mono" w:eastAsia="Roboto Mono" w:hAnsi="Roboto Mono"/>
          <w:color w:val="3c4043"/>
          <w:sz w:val="18"/>
          <w:szCs w:val="18"/>
          <w:rtl w:val="0"/>
        </w:rPr>
        <w:t xml:space="preserv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change_in_percent</w:t>
      </w:r>
    </w:p>
    <w:p w:rsidR="00000000" w:rsidDel="00000000" w:rsidP="00000000" w:rsidRDefault="00000000" w:rsidRPr="00000000" w14:paraId="00000047">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sector_year_stats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w:t>
      </w:r>
    </w:p>
    <w:p w:rsidR="00000000" w:rsidDel="00000000" w:rsidP="00000000" w:rsidRDefault="00000000" w:rsidRPr="00000000" w14:paraId="00000048">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JOIN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sector_year_stats</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s2</w:t>
      </w:r>
    </w:p>
    <w:p w:rsidR="00000000" w:rsidDel="00000000" w:rsidP="00000000" w:rsidRDefault="00000000" w:rsidRPr="00000000" w14:paraId="00000049">
      <w:pPr>
        <w:widowControl w:val="0"/>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ON</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s1.sector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sz w:val="18"/>
          <w:szCs w:val="18"/>
          <w:rtl w:val="0"/>
        </w:rPr>
        <w:t xml:space="preserve">s2.sector</w:t>
      </w:r>
    </w:p>
    <w:p w:rsidR="00000000" w:rsidDel="00000000" w:rsidP="00000000" w:rsidRDefault="00000000" w:rsidRPr="00000000" w14:paraId="0000004A">
      <w:pPr>
        <w:widowControl w:val="0"/>
        <w:shd w:fill="ffffff" w:val="clear"/>
        <w:spacing w:line="320" w:lineRule="auto"/>
        <w:rPr>
          <w:rFonts w:ascii="Roboto Mono" w:cs="Roboto Mono" w:eastAsia="Roboto Mono" w:hAnsi="Roboto Mono"/>
          <w:color w:val="b06000"/>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s1.year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2021</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s2.year</w:t>
      </w:r>
      <w:r w:rsidDel="00000000" w:rsidR="00000000" w:rsidRPr="00000000">
        <w:rPr>
          <w:rFonts w:ascii="Roboto Mono" w:cs="Roboto Mono" w:eastAsia="Roboto Mono" w:hAnsi="Roboto Mono"/>
          <w:color w:val="202124"/>
          <w:sz w:val="18"/>
          <w:szCs w:val="18"/>
          <w:rtl w:val="0"/>
        </w:rPr>
        <w:t xml:space="preserve"> = </w:t>
      </w:r>
      <w:r w:rsidDel="00000000" w:rsidR="00000000" w:rsidRPr="00000000">
        <w:rPr>
          <w:rFonts w:ascii="Roboto Mono" w:cs="Roboto Mono" w:eastAsia="Roboto Mono" w:hAnsi="Roboto Mono"/>
          <w:color w:val="b06000"/>
          <w:sz w:val="18"/>
          <w:szCs w:val="18"/>
          <w:rtl w:val="0"/>
        </w:rPr>
        <w:t xml:space="preserve">2023</w:t>
      </w:r>
    </w:p>
    <w:p w:rsidR="00000000" w:rsidDel="00000000" w:rsidP="00000000" w:rsidRDefault="00000000" w:rsidRPr="00000000" w14:paraId="0000004B">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Fonts w:ascii="Roboto Mono" w:cs="Roboto Mono" w:eastAsia="Roboto Mono" w:hAnsi="Roboto Mono"/>
          <w:color w:val="1967d2"/>
          <w:sz w:val="18"/>
          <w:szCs w:val="18"/>
          <w:rtl w:val="0"/>
        </w:rPr>
        <w:t xml:space="preserve">ORDER</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sz w:val="18"/>
          <w:szCs w:val="18"/>
          <w:rtl w:val="0"/>
        </w:rPr>
        <w:t xml:space="preserve">change_in_percent</w:t>
      </w:r>
      <w:r w:rsidDel="00000000" w:rsidR="00000000" w:rsidRPr="00000000">
        <w:rPr>
          <w:rFonts w:ascii="Roboto Mono" w:cs="Roboto Mono" w:eastAsia="Roboto Mono" w:hAnsi="Roboto Mono"/>
          <w:color w:val="20212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DESC</w:t>
      </w:r>
      <w:r w:rsidDel="00000000" w:rsidR="00000000" w:rsidRPr="00000000">
        <w:rPr>
          <w:rFonts w:ascii="Roboto Mono" w:cs="Roboto Mono" w:eastAsia="Roboto Mono" w:hAnsi="Roboto Mono"/>
          <w:color w:val="202124"/>
          <w:sz w:val="18"/>
          <w:szCs w:val="18"/>
          <w:rtl w:val="0"/>
        </w:rPr>
        <w:t xml:space="preserve">;</w:t>
      </w:r>
    </w:p>
    <w:p w:rsidR="00000000" w:rsidDel="00000000" w:rsidP="00000000" w:rsidRDefault="00000000" w:rsidRPr="00000000" w14:paraId="0000004C">
      <w:pPr>
        <w:widowControl w:val="0"/>
        <w:shd w:fill="ffffff" w:val="clear"/>
        <w:spacing w:line="320" w:lineRule="auto"/>
        <w:rPr>
          <w:rFonts w:ascii="Roboto Mono" w:cs="Roboto Mono" w:eastAsia="Roboto Mono" w:hAnsi="Roboto Mono"/>
          <w:color w:val="202124"/>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