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6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31"/>
        <w:gridCol w:w="4530"/>
      </w:tblGrid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abfragen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Kurzbeschreibung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Highscore eines gewissen spielers wird abgefragt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Akteure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Spieler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Auslöser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Anweisung des Spielers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Vorbedingungen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Spieler muss sich im Hauptmenü befinden und darf das Spiel noch nicht gestartet haben.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Eingehende Informationen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Befehl den Highscore auszugeben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Name des Spielers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Ergebnisse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 Highscore des Spielers wird ausgegeben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Nachbedingungen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Der</w:t>
            </w: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 Highscore wurde ausgegeben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Ablauf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Name des Spielers erfragen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des Spielers aus Datenbank abrufen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Highscore des Spielers ausgeben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Erweiterungen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Alternativen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-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Droid Sans Fallback" w:cs="Noto Sans Devanagari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LibreOffice/6.1.2.1$Linux_X86_64 LibreOffice_project/10$Build-1</Application>
  <Pages>1</Pages>
  <Words>78</Words>
  <Characters>498</Characters>
  <CharactersWithSpaces>546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2018-11-12T11:47:57Z</dcterms:modified>
  <cp:revision>3</cp:revision>
  <dc:subject/>
  <dc:title/>
</cp:coreProperties>
</file>