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Our Approach</w:t>
      </w:r>
    </w:p>
    <w:p>
      <w:pPr>
        <w:pStyle w:val="Body"/>
      </w:pPr>
      <w:r>
        <w:rPr>
          <w:rtl w:val="0"/>
        </w:rPr>
        <w:t>We partner with senior professionals at an organization to generate insights and develop solutions/strategies that create enduring competitive advantage</w:t>
      </w:r>
    </w:p>
    <w:p>
      <w:pPr>
        <w:pStyle w:val="Body"/>
      </w:pPr>
    </w:p>
    <w:p>
      <w:pPr>
        <w:pStyle w:val="Body"/>
      </w:pPr>
      <w:r>
        <w:rPr>
          <w:rtl w:val="0"/>
        </w:rPr>
        <w:t>Our Strategic Model</w:t>
      </w:r>
    </w:p>
    <w:p>
      <w:pPr>
        <w:pStyle w:val="Body"/>
      </w:pPr>
    </w:p>
    <w:p>
      <w:pPr>
        <w:pStyle w:val="Body"/>
      </w:pPr>
      <w:r>
        <w:rPr>
          <w:rtl w:val="0"/>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p>
    <w:p>
      <w:pPr>
        <w:pStyle w:val="Body"/>
      </w:pPr>
    </w:p>
    <w:p>
      <w:pPr>
        <w:pStyle w:val="Body"/>
      </w:pPr>
      <w:r>
        <w:rPr>
          <w:rtl w:val="0"/>
        </w:rPr>
        <w:t>Provide an Independent Viewpoint</w:t>
      </w:r>
    </w:p>
    <w:p>
      <w:pPr>
        <w:pStyle w:val="Body"/>
      </w:pPr>
    </w:p>
    <w:p>
      <w:pPr>
        <w:pStyle w:val="Body"/>
      </w:pPr>
      <w:r>
        <w:rPr>
          <w:rtl w:val="0"/>
        </w:rPr>
        <w:t>Deliver Customized Solutions &amp; Strategies</w:t>
      </w:r>
    </w:p>
    <w:p>
      <w:pPr>
        <w:pStyle w:val="Body"/>
      </w:pPr>
    </w:p>
    <w:p>
      <w:pPr>
        <w:pStyle w:val="Body"/>
      </w:pPr>
      <w:r>
        <w:rPr>
          <w:rtl w:val="0"/>
        </w:rPr>
        <w:t>Collaborative &amp; Complementary Approach</w:t>
      </w:r>
    </w:p>
    <w:p>
      <w:pPr>
        <w:pStyle w:val="Body"/>
      </w:pPr>
    </w:p>
    <w:p>
      <w:pPr>
        <w:pStyle w:val="Body"/>
      </w:pPr>
      <w:r>
        <w:rPr>
          <w:rtl w:val="0"/>
          <w:lang w:val="it-IT"/>
        </w:rPr>
        <w:t>Conti</w:t>
      </w:r>
      <w:r>
        <w:rPr>
          <w:rtl w:val="0"/>
        </w:rPr>
        <w:t>n</w:t>
      </w:r>
      <w:r>
        <w:rPr>
          <w:rtl w:val="0"/>
        </w:rPr>
        <w:t>uously Connect with Both LPs and GPs</w:t>
      </w:r>
    </w:p>
    <w:p>
      <w:pPr>
        <w:pStyle w:val="Body"/>
      </w:pPr>
    </w:p>
    <w:p>
      <w:pPr>
        <w:pStyle w:val="Body"/>
      </w:pPr>
      <w:r>
        <w:rPr>
          <w:rtl w:val="0"/>
        </w:rPr>
        <w:t>Our Differentiation</w:t>
      </w:r>
    </w:p>
    <w:p>
      <w:pPr>
        <w:pStyle w:val="Body"/>
      </w:pPr>
      <w:r>
        <w:rPr>
          <w:rtl w:val="0"/>
        </w:rPr>
        <w:t xml:space="preserve">Our strategic advisory uses our unique approach and extensive experience to help you get the best results.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