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Careers</w:t>
      </w:r>
    </w:p>
    <w:p>
      <w:pPr>
        <w:pStyle w:val="Body"/>
      </w:pPr>
    </w:p>
    <w:p>
      <w:pPr>
        <w:pStyle w:val="Body"/>
      </w:pPr>
      <w:r>
        <w:rPr>
          <w:rtl w:val="0"/>
        </w:rPr>
        <w:t>We are not currently hiring.</w:t>
      </w:r>
    </w:p>
    <w:p>
      <w:pPr>
        <w:pStyle w:val="Body"/>
      </w:pPr>
      <w:r>
        <w:rPr>
          <w:rtl w:val="0"/>
        </w:rPr>
        <w:t>All new talent is greatly appreciated. Please contact us for future career opportunities!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