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left w:val="none" w:color="auto" w:sz="0" w:space="0"/>
          <w:right w:val="single" w:color="CCD2D8" w:sz="6" w:space="6"/>
        </w:pBdr>
        <w:shd w:val="clear" w:fill="FFFFFF"/>
        <w:spacing w:line="240" w:lineRule="atLeast"/>
        <w:ind w:left="0" w:firstLine="0"/>
        <w:jc w:val="left"/>
        <w:rPr>
          <w:rFonts w:ascii="Arial" w:hAnsi="Arial" w:cs="Arial"/>
          <w:i w:val="0"/>
          <w:caps w:val="0"/>
          <w:color w:val="888888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收藏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"https://baike.baidu.com/item/javascript:void(0);"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29403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812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919491"/>
          <w:spacing w:val="0"/>
          <w:sz w:val="21"/>
          <w:szCs w:val="21"/>
          <w:bdr w:val="none" w:color="auto" w:sz="0" w:space="0"/>
          <w:shd w:val="clear" w:fill="FFFFFF"/>
        </w:rPr>
        <w:t>[gōu gǔ dìng lǐ]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"https://baike.baidu.com/item/javascript:;" \o "点击发声" </w:instrText>
      </w:r>
      <w:r>
        <w:rPr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 </w:t>
      </w:r>
      <w:r>
        <w:rPr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勾股定理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5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勾股定理是一个基本的几何定理，指直角三角形的两条直角边的平方和等于斜边的平方。中国古代称直角三角形为勾股形，并且直角边中较小者为勾，另一长直角边为股，斜边为弦，所以称这个定理为勾股定理，也有人称商高定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勾股定理现约有500种证明方法，是数学定理中证明方法最多的定理之一。勾股定理是人类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"https://baike.baidu.com/item/%E6%97%A9%E6%9C%9F/4907238"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早期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发现并证明的重要数学定理之一，用代数思想解决几何问题的最重要的工具之一，也是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"https://baike.baidu.com/item/%E6%95%B0%E5%BD%A2%E7%BB%93%E5%90%88/2423390"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数形结合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纽带之一。在中国，商朝时期的商高提出了“勾三股四玄五”的勾股定理的特例。在西方，最早提出并证明此定理的为公元前6世纪古希腊的毕达哥拉斯学派，他用演绎法证明了直角三角形斜边平方等于两直角边平方之和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3A54ED"/>
    <w:rsid w:val="258E49FC"/>
    <w:rsid w:val="37261B28"/>
    <w:rsid w:val="6E2906B4"/>
    <w:rsid w:val="77D9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32"/>
      <w:szCs w:val="2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2018-07-31T07:34:16Z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