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3C1E" w14:textId="77777777" w:rsidR="00614C88" w:rsidRPr="00940B60" w:rsidRDefault="00000000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940B60">
        <w:rPr>
          <w:rFonts w:ascii="Times New Roman" w:hAnsi="Times New Roman" w:cs="Times New Roman"/>
          <w:color w:val="auto"/>
          <w:sz w:val="32"/>
          <w:szCs w:val="32"/>
        </w:rPr>
        <w:t>DrinkMate → World Drinking Cup (WDC)</w:t>
      </w:r>
      <w:r w:rsidRPr="00940B60">
        <w:rPr>
          <w:rFonts w:ascii="Times New Roman" w:hAnsi="Times New Roman" w:cs="Times New Roman"/>
          <w:color w:val="auto"/>
          <w:sz w:val="32"/>
          <w:szCs w:val="32"/>
        </w:rPr>
        <w:br/>
        <w:t>Revised Enterprise Concept, Outcomes (Advanced), and Plan</w:t>
      </w:r>
    </w:p>
    <w:p w14:paraId="360F1AD9" w14:textId="77777777" w:rsidR="00614C88" w:rsidRPr="00940B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0B60">
        <w:rPr>
          <w:rFonts w:ascii="Times New Roman" w:hAnsi="Times New Roman" w:cs="Times New Roman"/>
          <w:color w:val="auto"/>
        </w:rPr>
        <w:t>Executive Summary (What Changed &amp; Why)</w:t>
      </w:r>
    </w:p>
    <w:p w14:paraId="7C85C966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Based on Eric’s feedback, the project expands from a local match-making app into a data-intensive, global event platform: the World Drinking Cup (WDC). Users across countries participate in live, time-boxed ‘rounds’ by checking in at venues, forming squads, logging drinks responsibly, earning points, and competing on national and city leaderboards. This reframing turns the project into an enterprise-grade system with high write rates, real-time analytics, anti-abuse, and global scale—well beyond a simple client–server app.</w:t>
      </w:r>
    </w:p>
    <w:p w14:paraId="338C54B4" w14:textId="77777777" w:rsidR="00614C88" w:rsidRPr="00940B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0B60">
        <w:rPr>
          <w:rFonts w:ascii="Times New Roman" w:hAnsi="Times New Roman" w:cs="Times New Roman"/>
          <w:color w:val="auto"/>
        </w:rPr>
        <w:t>Revised Concept: World Drinking Cup (WDC)</w:t>
      </w:r>
    </w:p>
    <w:p w14:paraId="299A409A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Core ideas:</w:t>
      </w:r>
    </w:p>
    <w:p w14:paraId="1DAD2B2A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Global, synchronized ‘cup’ rounds (e.g., Fridays 19:00–23:59 local time) with country/city leaderboards.</w:t>
      </w:r>
    </w:p>
    <w:p w14:paraId="175DAE38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High-velocity event ingest: check-ins, pings, team invites, chat, drink logs (with responsible-drinking guardrails).</w:t>
      </w:r>
    </w:p>
    <w:p w14:paraId="7FF16A83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Real-time scoring using Redis sorted sets (per-country, per-city, per-venue), with anti-cheat heuristics.</w:t>
      </w:r>
    </w:p>
    <w:p w14:paraId="6B90316D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Matchmaking remains (find drinking buddies nearby), now extended to squads/teams and venue suggestions.</w:t>
      </w:r>
    </w:p>
    <w:p w14:paraId="15C51CF5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Live dashboards (mobile + admin) showing rankings, heatmaps, and participation metrics.</w:t>
      </w:r>
    </w:p>
    <w:p w14:paraId="45F4AE4F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Post-event analytics (what went well, unsafe patterns, venue performance), privacy-first and GDPR-compliant.</w:t>
      </w:r>
    </w:p>
    <w:p w14:paraId="56CFD53B" w14:textId="77777777" w:rsidR="00614C88" w:rsidRPr="00940B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0B60">
        <w:rPr>
          <w:rFonts w:ascii="Times New Roman" w:hAnsi="Times New Roman" w:cs="Times New Roman"/>
          <w:color w:val="auto"/>
        </w:rPr>
        <w:t>Data Volume &amp; Workload Model</w:t>
      </w:r>
    </w:p>
    <w:p w14:paraId="7E340BAD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To emulate ‘Spotify-like’ load characteristics, WDC introduces continuous, concurrent telemetry. During a live round, each active user produces events (E) every 5–15 seconds: presence beacons, check-ins, drink logs (bounded), messages, and votes. With 50k concurrent users, this yields 3–10k events/sec; at 1M users globally, spikes can exceed 100k events/sec in aggregate. OLTP (matches, messages, profiles) stays in PostgreSQL; time-series/analytics shift to a dedicated columnar store.</w:t>
      </w:r>
    </w:p>
    <w:p w14:paraId="2DB0E47C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Event classes &amp; targets:</w:t>
      </w:r>
    </w:p>
    <w:p w14:paraId="763A2D9A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Presence/heartbeat: 1 per 10s per active user → ~100k eps at global scale.</w:t>
      </w:r>
    </w:p>
    <w:p w14:paraId="30F474DE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Check-ins and drink logs: bursty writes around venue arrival (rate-limited and capped).</w:t>
      </w:r>
    </w:p>
    <w:p w14:paraId="2D342F4F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lastRenderedPageBreak/>
        <w:t>• Chat messages: sustained low-latency WS traffic (fan-in/fan-out).</w:t>
      </w:r>
    </w:p>
    <w:p w14:paraId="4607A830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Leaderboard updates: O(log N) Redis ZSET ops (country/city buckets).</w:t>
      </w:r>
    </w:p>
    <w:p w14:paraId="2ECC2603" w14:textId="77777777" w:rsidR="00614C88" w:rsidRPr="00940B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0B60">
        <w:rPr>
          <w:rFonts w:ascii="Times New Roman" w:hAnsi="Times New Roman" w:cs="Times New Roman"/>
          <w:color w:val="auto"/>
        </w:rPr>
        <w:t>Functional Requirements (FRs)</w:t>
      </w:r>
    </w:p>
    <w:p w14:paraId="68DAFC22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Account &amp; age gate (18+), OTP auth; profiles with preferences and consent.</w:t>
      </w:r>
    </w:p>
    <w:p w14:paraId="34078349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Matchmaking: nearby discovery (geo filters), squads, invites, in-app chat (WS).</w:t>
      </w:r>
    </w:p>
    <w:p w14:paraId="1F4466AE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WDC rounds: schedule, join/leave, check-in at venue, responsible drink logging (safety caps).</w:t>
      </w:r>
    </w:p>
    <w:p w14:paraId="1E23EEEA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Leaderboards: country/city/venue/team rankings in real time; anti-cheat and moderation.</w:t>
      </w:r>
    </w:p>
    <w:p w14:paraId="63914858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Venue layer: suggested meetpoints, live occupancy signals (derived from check-ins).</w:t>
      </w:r>
    </w:p>
    <w:p w14:paraId="579140CB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Safety &amp; moderation: report/block, keyword filter, rate limits, share-my-plan link.</w:t>
      </w:r>
    </w:p>
    <w:p w14:paraId="7A6F8A01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Analytics &amp; insights: participation heatmaps, fairness checks, post-round summaries.</w:t>
      </w:r>
    </w:p>
    <w:p w14:paraId="240E3589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GDPR: export/delete, consent screens, retention policies, privacy by default.</w:t>
      </w:r>
    </w:p>
    <w:p w14:paraId="50289545" w14:textId="77777777" w:rsidR="00614C88" w:rsidRPr="00940B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0B60">
        <w:rPr>
          <w:rFonts w:ascii="Times New Roman" w:hAnsi="Times New Roman" w:cs="Times New Roman"/>
          <w:color w:val="auto"/>
        </w:rPr>
        <w:t>Non-Functional Requirements (NFRs) — Expanded &amp; Measurable</w:t>
      </w:r>
    </w:p>
    <w:p w14:paraId="3FF3635D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Latency (search): p95 ≤ 200 ms for /candidates and /venues within radius ≤ 10 km (seeded 500k users).</w:t>
      </w:r>
    </w:p>
    <w:p w14:paraId="7737C4D1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Latency (chat/WS): p95 RTT ≤ 150 ms intra-region; p99 ≤ 300 ms cross-region.</w:t>
      </w:r>
    </w:p>
    <w:p w14:paraId="3186848E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Ingest throughput: sustain ≥ 10k events/sec (pilot), demonstrably scalable to ≥ 100k eps (design/spec).</w:t>
      </w:r>
    </w:p>
    <w:p w14:paraId="10981487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Availability: 99.5% pilot; design for 99.9% (multi-AZ DB/Redis, rolling deploys, auto-heal).</w:t>
      </w:r>
    </w:p>
    <w:p w14:paraId="355849D3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Recovery: RTO ≤ 15 min, RPO ≤ 5 min (automated backups + restore rehearsal).</w:t>
      </w:r>
    </w:p>
    <w:p w14:paraId="1714E1C5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Security/Compliance: OWASP ASVS baseline pass; GDPR export/delete E2E; encrypted at rest/in transit; no PII in logs.</w:t>
      </w:r>
    </w:p>
    <w:p w14:paraId="17260C4C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Observability: RED+USE metrics, tracing with correlation IDs; SLO dashboards + alerting.</w:t>
      </w:r>
    </w:p>
    <w:p w14:paraId="29B28F43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Accessibility &amp; Mobile perf: WCAG AA; cold start ≤ 2 s on mid-range Android; bundle &lt; 10 MB.</w:t>
      </w:r>
    </w:p>
    <w:p w14:paraId="422EB40A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Cost: Pilot infra ≤ €100/mo; per-1k active users cost tracked; right-sizing plan.</w:t>
      </w:r>
    </w:p>
    <w:p w14:paraId="14BDAE0A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Scalability posture: horizontal scale ×5 without code changes; DB read replicas and analytics isolation.</w:t>
      </w:r>
    </w:p>
    <w:p w14:paraId="4BCA7745" w14:textId="77777777" w:rsidR="00614C88" w:rsidRPr="00940B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0B60">
        <w:rPr>
          <w:rFonts w:ascii="Times New Roman" w:hAnsi="Times New Roman" w:cs="Times New Roman"/>
          <w:color w:val="auto"/>
        </w:rPr>
        <w:t>Technology Choices &amp; Justifications (Advanced Level)</w:t>
      </w:r>
    </w:p>
    <w:p w14:paraId="314E7067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Application &amp; APIs:</w:t>
      </w:r>
    </w:p>
    <w:p w14:paraId="293AED32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lastRenderedPageBreak/>
        <w:t>• FastAPI (Python, async) – rapid, typed development; OpenAPI-first; excellent WS support; rich ecosystem for ML moderation later.</w:t>
      </w:r>
    </w:p>
    <w:p w14:paraId="54AA5F78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Alternative considered: Go (higher raw perf) — rejected for time-to-market and solo dev ergonomics; can add Go WS gateway later if needed.</w:t>
      </w:r>
    </w:p>
    <w:p w14:paraId="271D634D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Mobile Client:</w:t>
      </w:r>
    </w:p>
    <w:p w14:paraId="2D77393F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React Native (Expo, TS, Hermes) – single codebase iOS/Android; OTA updates; proven in large-scale apps.</w:t>
      </w:r>
    </w:p>
    <w:p w14:paraId="51DBE92C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Mapbox SDK – performant vector maps, clustering, flexible styles; cost-effective vs alternatives.</w:t>
      </w:r>
    </w:p>
    <w:p w14:paraId="7C8D1B2A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Operational Data (OLTP):</w:t>
      </w:r>
    </w:p>
    <w:p w14:paraId="4C5826D3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PostgreSQL 16 + PostGIS – ACID for matches/messages; geo queries via ST_DWithin + GiST/KNN; mature replication.</w:t>
      </w:r>
    </w:p>
    <w:p w14:paraId="6CD63D33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Redis – token-bucket rate limiting, caching hot lists, pub/sub, and real-time leaderboards with ZSETs.</w:t>
      </w:r>
    </w:p>
    <w:p w14:paraId="71F6B17B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Analytics &amp; Events (OLAP):</w:t>
      </w:r>
    </w:p>
    <w:p w14:paraId="2003A183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ClickHouse (managed) for high-volume event analytics (presence, check-ins, scoring audits); columnar storage with sub-second aggregations.</w:t>
      </w:r>
    </w:p>
    <w:p w14:paraId="4657F2BC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Alternative: TimescaleDB (Postgres extension) — simpler ops but less cost-efficient at 100k eps; chosen ClickHouse for analytics headroom.</w:t>
      </w:r>
    </w:p>
    <w:p w14:paraId="3707EF76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Storage &amp; Media:</w:t>
      </w:r>
    </w:p>
    <w:p w14:paraId="467A618D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S3-compatible object storage with presigned URLs (secure, cheap, CDN-friendly).</w:t>
      </w:r>
    </w:p>
    <w:p w14:paraId="5FFD3656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Cloud &amp; DevOps:</w:t>
      </w:r>
    </w:p>
    <w:p w14:paraId="101A7276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Containers (Docker) + GitHub Actions CI/CD (lint/test/scan/build/deploy).</w:t>
      </w:r>
    </w:p>
    <w:p w14:paraId="61A5DDF3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Fly.io/Railway for pilot velocity; AWS (ECS/Fargate + RDS + MSK) as a documented scale-up path.</w:t>
      </w:r>
    </w:p>
    <w:p w14:paraId="33409F40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Infrastructure as Code (Terraform/Fly.toml); Prometheus/Grafana + Loki logs; Sentry for crashes.</w:t>
      </w:r>
    </w:p>
    <w:p w14:paraId="512A2A46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Security: Trivy/Dependabot/ZAP baseline; WAF/CDN (Cloudflare) + mTLS for internal admin APIs.</w:t>
      </w:r>
    </w:p>
    <w:p w14:paraId="59A498F8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Anti-abuse &amp; Safety:</w:t>
      </w:r>
    </w:p>
    <w:p w14:paraId="1A8D3E42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lastRenderedPageBreak/>
        <w:t>• Baseline keyword filter + throttling, OTP-only onboarding; device fingerprinting; anomaly detection on drink rates and teleporting check-ins.</w:t>
      </w:r>
    </w:p>
    <w:p w14:paraId="379A2D7D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Optional KYC (Veriff/Onfido) for tournament finals; strict privacy controls with opt-in consent.</w:t>
      </w:r>
    </w:p>
    <w:p w14:paraId="30CFE123" w14:textId="77777777" w:rsidR="00614C88" w:rsidRPr="00940B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0B60">
        <w:rPr>
          <w:rFonts w:ascii="Times New Roman" w:hAnsi="Times New Roman" w:cs="Times New Roman"/>
          <w:color w:val="auto"/>
        </w:rPr>
        <w:t>Learning Outcomes Mapped to Bloom’s Taxonomy (Advanced Target)</w:t>
      </w:r>
    </w:p>
    <w:p w14:paraId="31FCD58E" w14:textId="77777777" w:rsidR="00614C88" w:rsidRPr="00940B60" w:rsidRDefault="00000000">
      <w:pPr>
        <w:pStyle w:val="ListNumber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LO1 – Professional Standard</w:t>
      </w:r>
    </w:p>
    <w:p w14:paraId="4B997A42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Remember/Understand: Summarize legal (GDPR, alcohol advertising) and ethical risks; define DPIA and safety policy.</w:t>
      </w:r>
    </w:p>
    <w:p w14:paraId="59F40F5D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Apply/Analyze: Apply DOT/Design Thinking to stakeholder needs; analyze intercultural aspects (country cups).</w:t>
      </w:r>
    </w:p>
    <w:p w14:paraId="02FE5761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Evaluate: Critically review anti-abuse trade-offs (privacy vs. safety); validate research with small experiments.</w:t>
      </w:r>
    </w:p>
    <w:p w14:paraId="726AC9A0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Create (Advanced): Produce a transferable, extensible WDC platform spec, ethics playbook, and stakeholder advisory report.</w:t>
      </w:r>
    </w:p>
    <w:p w14:paraId="05C5F179" w14:textId="77777777" w:rsidR="00614C88" w:rsidRPr="00940B60" w:rsidRDefault="00000000">
      <w:pPr>
        <w:pStyle w:val="ListNumber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LO2 – Personal Leadership</w:t>
      </w:r>
    </w:p>
    <w:p w14:paraId="15CD5A32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Remember/Understand: Set personal learning goals (PostGIS, ClickHouse, WS, Terraform).</w:t>
      </w:r>
    </w:p>
    <w:p w14:paraId="0209DC3A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Apply/Analyze: Maintain weekly reflections, solicit/act on feedback (Eric, peers), adjust scope vs. time.</w:t>
      </w:r>
    </w:p>
    <w:p w14:paraId="4F52490D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Evaluate: Assess career paths (platform/backend/DevOps) and align tasks accordingly.</w:t>
      </w:r>
    </w:p>
    <w:p w14:paraId="22C96978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Create (Advanced): Lead solo delivery: plan, risk-manage, and ship a working skeleton early with continuous demos.</w:t>
      </w:r>
    </w:p>
    <w:p w14:paraId="23DFE0BC" w14:textId="77777777" w:rsidR="00614C88" w:rsidRPr="00940B60" w:rsidRDefault="00000000">
      <w:pPr>
        <w:pStyle w:val="ListNumber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LO3 – Scalable Architectures</w:t>
      </w:r>
    </w:p>
    <w:p w14:paraId="5EBD525A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Remember/Understand: Explain CAP, CQRS, OLTP vs. OLAP; PostGIS indexing; Redis ZSET leaderboards.</w:t>
      </w:r>
    </w:p>
    <w:p w14:paraId="200D4088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Apply/Analyze: Design modular monolith with clear boundaries; analyze perf with EXPLAIN and k6.</w:t>
      </w:r>
    </w:p>
    <w:p w14:paraId="37716238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Evaluate: Compare ClickHouse vs. Timescale; RN vs. Flutter; Go gateway option; document ADRs.</w:t>
      </w:r>
    </w:p>
    <w:p w14:paraId="13D1DCC2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Create (Advanced): Build real-time leaderboards + geo search meeting p95 latency SLO with evidence.</w:t>
      </w:r>
    </w:p>
    <w:p w14:paraId="750EACDB" w14:textId="77777777" w:rsidR="00614C88" w:rsidRPr="00940B60" w:rsidRDefault="00000000">
      <w:pPr>
        <w:pStyle w:val="ListNumber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LO4 – DevOps</w:t>
      </w:r>
    </w:p>
    <w:p w14:paraId="4F0A381B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Remember/Understand: Define CI/CD, blue/green, SLO/SLA, RTO/RPO.</w:t>
      </w:r>
    </w:p>
    <w:p w14:paraId="56174909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Apply/Analyze: Implement GH Actions, container builds, IaC environments; instrument RED metrics.</w:t>
      </w:r>
    </w:p>
    <w:p w14:paraId="5659C751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Evaluate: Run chaos drills (kill node/DB failover) and evaluate resilience vs. SLOs.</w:t>
      </w:r>
    </w:p>
    <w:p w14:paraId="4D406197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Create (Advanced): Automate zero-downtime deploys + auto scale; prove scaling under synthetic load.</w:t>
      </w:r>
    </w:p>
    <w:p w14:paraId="39ECBEAA" w14:textId="77777777" w:rsidR="00614C88" w:rsidRPr="00940B60" w:rsidRDefault="00000000">
      <w:pPr>
        <w:pStyle w:val="ListNumber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lastRenderedPageBreak/>
        <w:t>LO5 – Cloud Native</w:t>
      </w:r>
    </w:p>
    <w:p w14:paraId="4A5B4D4F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Remember/Understand: Describe managed DB/Redis, object storage, CDN/WAF value.</w:t>
      </w:r>
    </w:p>
    <w:p w14:paraId="2BB1A977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Apply/Analyze: Integrate S3, FCM, Mapbox; estimate TCO; right-size instances.</w:t>
      </w:r>
    </w:p>
    <w:p w14:paraId="59BF04EF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Evaluate: Measure cost/perf of Fly/Railway vs. AWS; decide migration triggers.</w:t>
      </w:r>
    </w:p>
    <w:p w14:paraId="102D2257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Create (Advanced): Compose a cloud-native stack with managed analytics (ClickHouse) improving software qualities.</w:t>
      </w:r>
    </w:p>
    <w:p w14:paraId="2E8B0B18" w14:textId="77777777" w:rsidR="00614C88" w:rsidRPr="00940B60" w:rsidRDefault="00000000">
      <w:pPr>
        <w:pStyle w:val="ListNumber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LO6 – Security by Design</w:t>
      </w:r>
    </w:p>
    <w:p w14:paraId="273566FF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Remember/Understand: Identify OWASP Top 10 risks; map trust boundaries.</w:t>
      </w:r>
    </w:p>
    <w:p w14:paraId="46BCFEDB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Apply/Analyze: Add rate limits, OTP, JWT/refresh, presigned URLs; perform ZAP scans.</w:t>
      </w:r>
    </w:p>
    <w:p w14:paraId="5B89F691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Evaluate: Threat model (STRIDE) + DPIA; decide KYC triggers; review logs for PII.</w:t>
      </w:r>
    </w:p>
    <w:p w14:paraId="56C4FECD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Create (Advanced): Design and test breach mitigation runbooks; DDoS posture with WAF + token buckets.</w:t>
      </w:r>
    </w:p>
    <w:p w14:paraId="5E6FEE6A" w14:textId="77777777" w:rsidR="00614C88" w:rsidRPr="00940B60" w:rsidRDefault="00000000">
      <w:pPr>
        <w:pStyle w:val="ListNumber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LO7 – Distributed Data</w:t>
      </w:r>
    </w:p>
    <w:p w14:paraId="071A4096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Remember/Understand: Differentiate OLTP vs. columnar analytics; time-series vs. geo stores.</w:t>
      </w:r>
    </w:p>
    <w:p w14:paraId="152C796F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Apply/Analyze: Model events; partition leaderboards by country/city/time; retention policies.</w:t>
      </w:r>
    </w:p>
    <w:p w14:paraId="663B60FA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Evaluate: Benchmark Postgres vs. ClickHouse for event aggregations; tune indexes.</w:t>
      </w:r>
    </w:p>
    <w:p w14:paraId="0F0445DE" w14:textId="77777777" w:rsidR="00614C88" w:rsidRPr="00940B60" w:rsidRDefault="00000000">
      <w:pPr>
        <w:pStyle w:val="ListBullet"/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Create (Advanced): Deliver real-time leaderboards + post-round analytics at scale with privacy controls.</w:t>
      </w:r>
    </w:p>
    <w:p w14:paraId="31F91078" w14:textId="77777777" w:rsidR="00614C88" w:rsidRPr="00940B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0B60">
        <w:rPr>
          <w:rFonts w:ascii="Times New Roman" w:hAnsi="Times New Roman" w:cs="Times New Roman"/>
          <w:color w:val="auto"/>
        </w:rPr>
        <w:t>15-Week Solo Plan (Working Skeleton Early)</w:t>
      </w:r>
    </w:p>
    <w:p w14:paraId="3AF995A0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W1: Vision, risks, DPIA v0, ethics &amp; safety policy; seed repo; draft schema; PoC Redis ZSET leaderboard.</w:t>
      </w:r>
    </w:p>
    <w:p w14:paraId="13EDE049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W2: Figma flows; skeleton RN app; FastAPI scaffold; OpenAPI; docker-compose dev env.</w:t>
      </w:r>
    </w:p>
    <w:p w14:paraId="27C21D19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W3: Postgres+PostGIS setup; /candidates geo query with GiST; synthetic 50k users; k6 baseline.</w:t>
      </w:r>
    </w:p>
    <w:p w14:paraId="5CE313FC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W4: Auth (OTP/JWT), profiles, S3 presigned uploads; Sentry + simple Prometheus metrics.</w:t>
      </w:r>
    </w:p>
    <w:p w14:paraId="0E828477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W5: Matching + squads; WS chat skeleton; Redis rate limits; Mapbox map in app.</w:t>
      </w:r>
    </w:p>
    <w:p w14:paraId="40207B82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W6: WDC rounds model; check-ins; responsible drink logging with caps; anti-cheat heuristics v0.</w:t>
      </w:r>
    </w:p>
    <w:p w14:paraId="392EFF7F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W7: Real-time leaderboards (Redis ZSETs) + country/city buckets; live updating UI.</w:t>
      </w:r>
    </w:p>
    <w:p w14:paraId="5B0C79BC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W8: ClickHouse events pipeline (managed) + ingestion; analytics queries &amp; dashboards.</w:t>
      </w:r>
    </w:p>
    <w:p w14:paraId="08A70FE5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W9: Safety features (report/block), moderation queue; GDPR export/delete MVP.</w:t>
      </w:r>
    </w:p>
    <w:p w14:paraId="0C197B91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lastRenderedPageBreak/>
        <w:t>• W10: Observability deep-dive; Grafana dashboards; alerts; chaos drill.</w:t>
      </w:r>
    </w:p>
    <w:p w14:paraId="48A62611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W11: Cloud deploy (Fly/Railway); backups/PITR; load test @ 10k eps synthetic.</w:t>
      </w:r>
    </w:p>
    <w:p w14:paraId="290F4374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W12: Security hardening: ZAP/Trivy scans; WAF/CDN; device fingerprinting; finalize DPIA.</w:t>
      </w:r>
    </w:p>
    <w:p w14:paraId="499B747C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W13: Beta test (20–50 users); instrument funnels; iterate on UX; a11y audit.</w:t>
      </w:r>
    </w:p>
    <w:p w14:paraId="6BD08D7D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W14: Scalability polish; doc ADRs; prepare migration plan to AWS path if needed.</w:t>
      </w:r>
    </w:p>
    <w:p w14:paraId="3AD0E973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W15: Final demo; KPI report vs NFRs; reflection (LO2); handover docs.</w:t>
      </w:r>
    </w:p>
    <w:p w14:paraId="7B98B020" w14:textId="77777777" w:rsidR="00614C88" w:rsidRPr="00940B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0B60">
        <w:rPr>
          <w:rFonts w:ascii="Times New Roman" w:hAnsi="Times New Roman" w:cs="Times New Roman"/>
          <w:color w:val="auto"/>
        </w:rPr>
        <w:t>Assurance: How We Prove It’s Enterprise-Level</w:t>
      </w:r>
    </w:p>
    <w:p w14:paraId="2BA9A32D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SLO dashboard (latency, error rate, availability) with evidence screenshots.</w:t>
      </w:r>
    </w:p>
    <w:p w14:paraId="25E5D063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Load test reports (k6) hitting 500 RPS API and ≥10k eps event ingest; EXPLAIN plans attached.</w:t>
      </w:r>
    </w:p>
    <w:p w14:paraId="7C783409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Chaos/rollback drill logs demonstrating RTO ≤ 15 min and no data loss beyond RPO ≤ 5 min.</w:t>
      </w:r>
    </w:p>
    <w:p w14:paraId="2A7147D0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Security scans (ZAP/Trivy) and DPIA; no high-severity findings outstanding.</w:t>
      </w:r>
    </w:p>
    <w:p w14:paraId="56DCCADB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GDPR export/delete E2E demo video; retention policies active; no PII in logs checks.</w:t>
      </w:r>
    </w:p>
    <w:p w14:paraId="6F5F1AA8" w14:textId="77777777" w:rsidR="00614C88" w:rsidRPr="00940B60" w:rsidRDefault="00000000">
      <w:pPr>
        <w:rPr>
          <w:rFonts w:ascii="Times New Roman" w:hAnsi="Times New Roman" w:cs="Times New Roman"/>
        </w:rPr>
      </w:pPr>
      <w:r w:rsidRPr="00940B60">
        <w:rPr>
          <w:rFonts w:ascii="Times New Roman" w:hAnsi="Times New Roman" w:cs="Times New Roman"/>
        </w:rPr>
        <w:t>• Cost tracking sheet and right-sizing decisions; multi-tenant &amp; future extensibility notes.</w:t>
      </w:r>
    </w:p>
    <w:sectPr w:rsidR="00614C88" w:rsidRPr="00940B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285537">
    <w:abstractNumId w:val="8"/>
  </w:num>
  <w:num w:numId="2" w16cid:durableId="340159603">
    <w:abstractNumId w:val="6"/>
  </w:num>
  <w:num w:numId="3" w16cid:durableId="1576892913">
    <w:abstractNumId w:val="5"/>
  </w:num>
  <w:num w:numId="4" w16cid:durableId="107555946">
    <w:abstractNumId w:val="4"/>
  </w:num>
  <w:num w:numId="5" w16cid:durableId="1311859966">
    <w:abstractNumId w:val="7"/>
  </w:num>
  <w:num w:numId="6" w16cid:durableId="1136338906">
    <w:abstractNumId w:val="3"/>
  </w:num>
  <w:num w:numId="7" w16cid:durableId="120541416">
    <w:abstractNumId w:val="2"/>
  </w:num>
  <w:num w:numId="8" w16cid:durableId="2047438022">
    <w:abstractNumId w:val="1"/>
  </w:num>
  <w:num w:numId="9" w16cid:durableId="37836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C88"/>
    <w:rsid w:val="00940B60"/>
    <w:rsid w:val="00AA1D8D"/>
    <w:rsid w:val="00B47730"/>
    <w:rsid w:val="00CB0664"/>
    <w:rsid w:val="00F60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8D9B2D"/>
  <w14:defaultImageDpi w14:val="300"/>
  <w15:docId w15:val="{7BBDCFE7-D6EB-4489-A446-8B657B6E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Sokyrko,Serhii S.</cp:lastModifiedBy>
  <cp:revision>2</cp:revision>
  <dcterms:created xsi:type="dcterms:W3CDTF">2013-12-23T23:15:00Z</dcterms:created>
  <dcterms:modified xsi:type="dcterms:W3CDTF">2025-09-14T18:19:00Z</dcterms:modified>
  <cp:category/>
</cp:coreProperties>
</file>