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e9544f26c61b7ce28a68ee1d1d7e57e5781fa8"/>
    <w:p>
      <w:pPr>
        <w:pStyle w:val="Heading1"/>
      </w:pPr>
      <w:r>
        <w:t xml:space="preserve">World Cup Drinking Platform - Project Overview V3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Serhii Sokyrko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3.0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2024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Deployed to GKE</w:t>
      </w:r>
    </w:p>
    <w:p>
      <w:r>
        <w:pict>
          <v:rect style="width:0;height:1.5pt" o:hralign="center" o:hrstd="t" o:hr="t"/>
        </w:pict>
      </w:r>
    </w:p>
    <w:bookmarkStart w:id="20" w:name="change-log"/>
    <w:p>
      <w:pPr>
        <w:pStyle w:val="Heading2"/>
      </w:pPr>
      <w:r>
        <w:t xml:space="preserve">Change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design - 7 microservices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scope - SurrealDB, Ory, mobile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PIVOT</w:t>
            </w:r>
            <w:r>
              <w:t xml:space="preserve"> </w:t>
            </w:r>
            <w:r>
              <w:t xml:space="preserve">- Walking skeleton deployed to GKE with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World Cup Drinking (WCD) Platform is an event-driven microservices application that tracks real-time drinking game events during World Cup matches.</w:t>
      </w:r>
    </w:p>
    <w:p>
      <w:pPr>
        <w:pStyle w:val="BodyText"/>
      </w:pPr>
      <w:r>
        <w:rPr>
          <w:b/>
          <w:bCs/>
        </w:rPr>
        <w:t xml:space="preserve">Sprint 3 Achievement:</w:t>
      </w:r>
      <w:r>
        <w:t xml:space="preserve"> </w:t>
      </w:r>
      <w:r>
        <w:t xml:space="preserve">Successfully deployed a</w:t>
      </w:r>
      <w:r>
        <w:t xml:space="preserve"> </w:t>
      </w:r>
      <w:r>
        <w:rPr>
          <w:b/>
          <w:bCs/>
        </w:rPr>
        <w:t xml:space="preserve">production-ready walking skeleton</w:t>
      </w:r>
      <w:r>
        <w:t xml:space="preserve"> </w:t>
      </w:r>
      <w:r>
        <w:t xml:space="preserve">to Google Kubernetes Engine (GKE) with enterprise-grade security scanning, demonstrating the complete software lifecycle from design to production deployment.</w:t>
      </w:r>
    </w:p>
    <w:bookmarkStart w:id="21" w:name="strategic-pivot-sprint-2-sprint-3"/>
    <w:p>
      <w:pPr>
        <w:pStyle w:val="Heading3"/>
      </w:pPr>
      <w:r>
        <w:t xml:space="preserve">Strategic Pivot (Sprint 2 → Sprint 3)</w:t>
      </w:r>
    </w:p>
    <w:p>
      <w:pPr>
        <w:pStyle w:val="FirstParagraph"/>
      </w:pPr>
      <w:r>
        <w:t xml:space="preserve">After Sprint 2 planning, a strategic decision was made to pivot from</w:t>
      </w:r>
      <w:r>
        <w:t xml:space="preserve"> </w:t>
      </w:r>
      <w:r>
        <w:t xml:space="preserve">“</w:t>
      </w:r>
      <w:r>
        <w:t xml:space="preserve">feature-rich design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production-deployed walking skeleton.</w:t>
      </w:r>
      <w:r>
        <w:t xml:space="preserve">”</w:t>
      </w:r>
      <w:r>
        <w:t xml:space="preserve"> </w:t>
      </w:r>
      <w:r>
        <w:t xml:space="preserve">This decision was based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</w:t>
      </w:r>
      <w:r>
        <w:t xml:space="preserve"> </w:t>
      </w:r>
      <w:r>
        <w:t xml:space="preserve">emphasizing deployment maturity over feature breadth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constraints</w:t>
      </w:r>
      <w:r>
        <w:t xml:space="preserve"> </w:t>
      </w:r>
      <w:r>
        <w:t xml:space="preserve">favoring depth over breadth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outcomes</w:t>
      </w:r>
      <w:r>
        <w:t xml:space="preserve"> </w:t>
      </w:r>
      <w:r>
        <w:t xml:space="preserve">requiring cloud-native deployment demonstration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3 microservices deployed to GKE with comprehensive security scanning instead of 7 microservices on paper.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roject-scope"/>
    <w:p>
      <w:pPr>
        <w:pStyle w:val="Heading2"/>
      </w:pPr>
      <w:r>
        <w:t xml:space="preserve">Project Scope</w:t>
      </w:r>
    </w:p>
    <w:bookmarkStart w:id="23" w:name="what-was-built"/>
    <w:p>
      <w:pPr>
        <w:pStyle w:val="Heading3"/>
      </w:pPr>
      <w:r>
        <w:t xml:space="preserve">What Was Built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22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ingest-service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API for event ingestion with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projector-service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consumer, processes events to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API for leaderboards and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dashboard with nginx 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with 6 security scanners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manifests, Docker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bookmarkEnd w:id="23"/>
    <w:bookmarkStart w:id="24" w:name="what-was-intentionally-deferred"/>
    <w:p>
      <w:pPr>
        <w:pStyle w:val="Heading3"/>
      </w:pPr>
      <w:r>
        <w:t xml:space="preserve">What Was Intentionally Deferred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SurrealDB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sufficient for current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Ory Kratos/Hydra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auth meets current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web deployment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Walking skeleton prioritized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Frontend  │────▶│   Ingest    │────▶│   Kafka     │────▶│  Projector  │</w:t>
      </w:r>
      <w:r>
        <w:br/>
      </w:r>
      <w:r>
        <w:rPr>
          <w:rStyle w:val="VerbatimChar"/>
        </w:rPr>
        <w:t xml:space="preserve">│   (React)   │     │   Service   │     │ (Redpanda)  │     │   Service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                                        │</w:t>
      </w:r>
      <w:r>
        <w:br/>
      </w:r>
      <w:r>
        <w:rPr>
          <w:rStyle w:val="VerbatimChar"/>
        </w:rPr>
        <w:t xml:space="preserve">       │            ┌─────────────┐     ┌─────────────┐            │</w:t>
      </w:r>
      <w:r>
        <w:br/>
      </w:r>
      <w:r>
        <w:rPr>
          <w:rStyle w:val="VerbatimChar"/>
        </w:rPr>
        <w:t xml:space="preserve">       └───────────▶│    Query    │◀────│    Redis    │◀───────────┘</w:t>
      </w:r>
      <w:r>
        <w:br/>
      </w:r>
      <w:r>
        <w:rPr>
          <w:rStyle w:val="VerbatimChar"/>
        </w:rPr>
        <w:t xml:space="preserve">                    │   Service   │     │  (Cache)    │</w:t>
      </w:r>
      <w:r>
        <w:br/>
      </w:r>
      <w:r>
        <w:rPr>
          <w:rStyle w:val="VerbatimChar"/>
        </w:rPr>
        <w:t xml:space="preserve">                    └─────────────┘     └─────────────┘</w:t>
      </w:r>
    </w:p>
    <w:bookmarkStart w:id="26" w:name="patterns-implemented"/>
    <w:p>
      <w:pPr>
        <w:pStyle w:val="Heading3"/>
      </w:pPr>
      <w:r>
        <w:t xml:space="preserve">Patterns Implemented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CQRS</w:t>
      </w:r>
      <w:r>
        <w:t xml:space="preserve"> </w:t>
      </w:r>
      <w:r>
        <w:t xml:space="preserve">- Separate command (ingest) and query paths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Sourcing</w:t>
      </w:r>
      <w:r>
        <w:t xml:space="preserve"> </w:t>
      </w:r>
      <w:r>
        <w:t xml:space="preserve">- Kafka as source of truth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Event-Driven</w:t>
      </w:r>
      <w:r>
        <w:t xml:space="preserve"> </w:t>
      </w:r>
      <w:r>
        <w:t xml:space="preserve">- Asynchronous processing via Kafka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Gateway</w:t>
      </w:r>
      <w:r>
        <w:t xml:space="preserve"> </w:t>
      </w:r>
      <w:r>
        <w:t xml:space="preserve">- nginx proxies frontend to backend services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0"/>
        <w:gridCol w:w="2795"/>
        <w:gridCol w:w="34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21, Spring Boot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standard, excellent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18, TypeScript,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SPA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Redpanda (Kafka-compatible)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throughput, low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reads, sorted sets for leaderboards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Portable, reverse proxy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(GKE)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Production-grade container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GitHub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scanning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in depth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deployment-architecture"/>
    <w:p>
      <w:pPr>
        <w:pStyle w:val="Heading2"/>
      </w:pPr>
      <w:r>
        <w:t xml:space="preserve">Deployment Architecture</w:t>
      </w:r>
    </w:p>
    <w:bookmarkStart w:id="29" w:name="cloud-provider-google-cloud-platform-gke"/>
    <w:p>
      <w:pPr>
        <w:pStyle w:val="Heading3"/>
      </w:pPr>
      <w:r>
        <w:t xml:space="preserve">Cloud Provider: Google Cloud Platform (GKE)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wcd-platform-cluster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us-central1-a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e2-small (autoscaling 1-3)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wcd-staging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wcd-production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~$35-45/month</w:t>
            </w:r>
          </w:p>
        </w:tc>
      </w:tr>
    </w:tbl>
    <w:bookmarkEnd w:id="29"/>
    <w:bookmarkStart w:id="30" w:name="cicd-pipeline-stages"/>
    <w:p>
      <w:pPr>
        <w:pStyle w:val="Heading3"/>
      </w:pPr>
      <w:r>
        <w:t xml:space="preserve">CI/CD Pipeline Stages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- Unit tests, build validation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</w:t>
      </w:r>
      <w:r>
        <w:t xml:space="preserve"> </w:t>
      </w:r>
      <w:r>
        <w:t xml:space="preserve">- Docker images pushed to GHCR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Scan</w:t>
      </w:r>
      <w:r>
        <w:t xml:space="preserve"> </w:t>
      </w:r>
      <w:r>
        <w:t xml:space="preserve">- 6 tools analyze code and containers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 Staging</w:t>
      </w:r>
      <w:r>
        <w:t xml:space="preserve"> </w:t>
      </w:r>
      <w:r>
        <w:t xml:space="preserve">- Automatic on push to main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 Production</w:t>
      </w:r>
      <w:r>
        <w:t xml:space="preserve"> </w:t>
      </w:r>
      <w:r>
        <w:t xml:space="preserve">- Manual approval required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key-achievements-sprint-3"/>
    <w:p>
      <w:pPr>
        <w:pStyle w:val="Heading2"/>
      </w:pPr>
      <w:r>
        <w:t xml:space="preserve">Key Achievements (Sprint 3)</w:t>
      </w:r>
    </w:p>
    <w:bookmarkStart w:id="32" w:name="production-cloud-deployment"/>
    <w:p>
      <w:pPr>
        <w:pStyle w:val="Heading3"/>
      </w:pPr>
      <w:r>
        <w:t xml:space="preserve">1. Production Cloud Deployment</w:t>
      </w:r>
    </w:p>
    <w:p>
      <w:pPr>
        <w:pStyle w:val="Compact"/>
        <w:numPr>
          <w:ilvl w:val="0"/>
          <w:numId w:val="1004"/>
        </w:numPr>
      </w:pPr>
      <w:r>
        <w:t xml:space="preserve">GKE cluster with staging/production namespaces</w:t>
      </w:r>
    </w:p>
    <w:p>
      <w:pPr>
        <w:pStyle w:val="Compact"/>
        <w:numPr>
          <w:ilvl w:val="0"/>
          <w:numId w:val="1004"/>
        </w:numPr>
      </w:pPr>
      <w:r>
        <w:t xml:space="preserve">LoadBalancer services with external IPs</w:t>
      </w:r>
    </w:p>
    <w:p>
      <w:pPr>
        <w:pStyle w:val="Compact"/>
        <w:numPr>
          <w:ilvl w:val="0"/>
          <w:numId w:val="1004"/>
        </w:numPr>
      </w:pPr>
      <w:r>
        <w:t xml:space="preserve">Rolling deployment strategy</w:t>
      </w:r>
    </w:p>
    <w:bookmarkEnd w:id="32"/>
    <w:bookmarkStart w:id="33" w:name="enterprise-security-pipeline"/>
    <w:p>
      <w:pPr>
        <w:pStyle w:val="Heading3"/>
      </w:pPr>
      <w:r>
        <w:t xml:space="preserve">2. Enterprise Security Pipeline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SonarCloud</w:t>
      </w:r>
      <w:r>
        <w:t xml:space="preserve"> </w:t>
      </w:r>
      <w:r>
        <w:t xml:space="preserve">- Code quality and bugs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CodeQL</w:t>
      </w:r>
      <w:r>
        <w:t xml:space="preserve"> </w:t>
      </w:r>
      <w:r>
        <w:t xml:space="preserve">- Security vulnerability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OWASP Dependency-Check</w:t>
      </w:r>
      <w:r>
        <w:t xml:space="preserve"> </w:t>
      </w:r>
      <w:r>
        <w:t xml:space="preserve">- CVE scanning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Trivy</w:t>
      </w:r>
      <w:r>
        <w:t xml:space="preserve"> </w:t>
      </w:r>
      <w:r>
        <w:t xml:space="preserve">- Container vulnerability scanning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Checkov</w:t>
      </w:r>
      <w:r>
        <w:t xml:space="preserve"> </w:t>
      </w:r>
      <w:r>
        <w:t xml:space="preserve">- Infrastructure as Code security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GitLeaks</w:t>
      </w:r>
      <w:r>
        <w:t xml:space="preserve"> </w:t>
      </w:r>
      <w:r>
        <w:t xml:space="preserve">- Secret detection</w:t>
      </w:r>
    </w:p>
    <w:bookmarkEnd w:id="33"/>
    <w:bookmarkStart w:id="34" w:name="performance-validation"/>
    <w:p>
      <w:pPr>
        <w:pStyle w:val="Heading3"/>
      </w:pPr>
      <w:r>
        <w:t xml:space="preserve">3. Performance Validation</w:t>
      </w:r>
    </w:p>
    <w:p>
      <w:pPr>
        <w:pStyle w:val="Compact"/>
        <w:numPr>
          <w:ilvl w:val="0"/>
          <w:numId w:val="1006"/>
        </w:numPr>
      </w:pPr>
      <w:r>
        <w:t xml:space="preserve">k6 load testing (1500 RPS baseline, 2000 RPS spike)</w:t>
      </w:r>
    </w:p>
    <w:p>
      <w:pPr>
        <w:pStyle w:val="Compact"/>
        <w:numPr>
          <w:ilvl w:val="0"/>
          <w:numId w:val="1006"/>
        </w:numPr>
      </w:pPr>
      <w:r>
        <w:t xml:space="preserve">p95 latency monitoring</w:t>
      </w:r>
    </w:p>
    <w:p>
      <w:pPr>
        <w:pStyle w:val="Compact"/>
        <w:numPr>
          <w:ilvl w:val="0"/>
          <w:numId w:val="1006"/>
        </w:numPr>
      </w:pPr>
      <w:r>
        <w:t xml:space="preserve">Prometheus metrics collection</w:t>
      </w:r>
    </w:p>
    <w:bookmarkEnd w:id="34"/>
    <w:bookmarkStart w:id="35" w:name="infrastructure-as-code"/>
    <w:p>
      <w:pPr>
        <w:pStyle w:val="Heading3"/>
      </w:pPr>
      <w:r>
        <w:t xml:space="preserve">4. Infrastructure as Code</w:t>
      </w:r>
    </w:p>
    <w:p>
      <w:pPr>
        <w:pStyle w:val="Compact"/>
        <w:numPr>
          <w:ilvl w:val="0"/>
          <w:numId w:val="1007"/>
        </w:numPr>
      </w:pPr>
      <w:r>
        <w:t xml:space="preserve">Kubernetes manifests with Kustomize overlays</w:t>
      </w:r>
    </w:p>
    <w:p>
      <w:pPr>
        <w:pStyle w:val="Compact"/>
        <w:numPr>
          <w:ilvl w:val="0"/>
          <w:numId w:val="1007"/>
        </w:numPr>
      </w:pPr>
      <w:r>
        <w:t xml:space="preserve">ConfigMaps for environment configuration</w:t>
      </w:r>
    </w:p>
    <w:p>
      <w:pPr>
        <w:pStyle w:val="Compact"/>
        <w:numPr>
          <w:ilvl w:val="0"/>
          <w:numId w:val="1007"/>
        </w:numPr>
      </w:pPr>
      <w:r>
        <w:t xml:space="preserve">Reproducible deployments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future-roadmap"/>
    <w:p>
      <w:pPr>
        <w:pStyle w:val="Heading2"/>
      </w:pPr>
      <w:r>
        <w:t xml:space="preserve">Future Roadmap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Pod Autoscaler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Auto-scale based on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Redis (Memorystore)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operational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HTTPS/TLS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functionality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Sprint 3 demonstrates</w:t>
      </w:r>
      <w:r>
        <w:t xml:space="preserve"> </w:t>
      </w:r>
      <w:r>
        <w:rPr>
          <w:b/>
          <w:bCs/>
        </w:rPr>
        <w:t xml:space="preserve">engineering maturity</w:t>
      </w:r>
      <w:r>
        <w:t xml:space="preserve"> </w:t>
      </w:r>
      <w:r>
        <w:t xml:space="preserve">by prioritizing a working, deployed system over an ambitious but undelivered feature set. The walking skeleton proves the complete software lifecycle: design, implementation, testing, security scanning, and production deployment.</w:t>
      </w:r>
    </w:p>
    <w:p>
      <w:pPr>
        <w:pStyle w:val="BodyText"/>
      </w:pPr>
      <w:r>
        <w:t xml:space="preserve">This approach aligns with industry best practices: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Make it work, make it right, make it fast</w:t>
      </w:r>
      <w:r>
        <w:rPr>
          <w:b/>
          <w:bCs/>
        </w:rPr>
        <w:t xml:space="preserve">”</w:t>
      </w:r>
      <w:r>
        <w:t xml:space="preserve"> </w:t>
      </w:r>
      <w:r>
        <w:t xml:space="preserve">- we achieved</w:t>
      </w:r>
      <w:r>
        <w:t xml:space="preserve"> </w:t>
      </w:r>
      <w:r>
        <w:t xml:space="preserve">“</w:t>
      </w:r>
      <w:r>
        <w:t xml:space="preserve">make it work</w:t>
      </w:r>
      <w:r>
        <w:t xml:space="preserve">”</w:t>
      </w:r>
      <w:r>
        <w:t xml:space="preserve"> </w:t>
      </w:r>
      <w:r>
        <w:t xml:space="preserve">with a production deployment, setting the foundation for future iterations.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2025-12-07T18:03:15Z</dcterms:created>
  <dcterms:modified xsi:type="dcterms:W3CDTF">2025-12-07T18:03:15Z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