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 2</w:t>
      </w:r>
    </w:p>
    <w:p>
      <w:pPr>
        <w:pStyle w:val="Date"/>
      </w:pPr>
      <w:r>
        <w:t xml:space="preserve">2025-10-17</w:t>
      </w:r>
    </w:p>
    <w:bookmarkStart w:id="25" w:name="X2a881c41c1e162c8134eda990ae9d032b71e6df"/>
    <w:p>
      <w:pPr>
        <w:pStyle w:val="Heading1"/>
      </w:pPr>
      <w:r>
        <w:t xml:space="preserve">Tarea 2: Problema de Decisión Multicriterio.</w:t>
      </w:r>
    </w:p>
    <w:p>
      <w:pPr>
        <w:pStyle w:val="FirstParagraph"/>
      </w:pPr>
      <w:r>
        <w:rPr>
          <w:b/>
          <w:bCs/>
        </w:rPr>
        <w:t xml:space="preserve">Francisco Espinar Domínguez.</w:t>
      </w:r>
    </w:p>
    <w:p>
      <w:pPr>
        <w:pStyle w:val="SourceCode"/>
      </w:pPr>
      <w:r>
        <w:rPr>
          <w:rStyle w:val="VerbatimChar"/>
        </w:rPr>
        <w:t xml:space="preserve">## Loading required package: shape</w:t>
      </w:r>
    </w:p>
    <w:bookmarkStart w:id="20" w:name="Xc1e2f7880fd86aae35b5197ddfb882dbed2a6db"/>
    <w:p>
      <w:pPr>
        <w:pStyle w:val="Heading2"/>
      </w:pPr>
      <w:r>
        <w:t xml:space="preserve">Objetivo: Diseñar y resolver un problema de decisión multicriterio sobre la elección de sede para abrir una nueva oficina regional para una empresa de tecnología.</w:t>
      </w:r>
    </w:p>
    <w:bookmarkEnd w:id="20"/>
    <w:bookmarkStart w:id="21" w:name="situación-y-alternativas"/>
    <w:p>
      <w:pPr>
        <w:pStyle w:val="Heading2"/>
      </w:pPr>
      <w:r>
        <w:t xml:space="preserve">Situación y alternativas:</w:t>
      </w:r>
    </w:p>
    <w:p>
      <w:pPr>
        <w:pStyle w:val="FirstParagraph"/>
      </w:pPr>
      <w:r>
        <w:t xml:space="preserve">Una empresa de tecnología valora abrir cuatro posibles ciudades como sede regional. Las alternativas son: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Madrid.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Valencia.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Barcelona.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Sevilla.</m:t>
                </m:r>
              </m:e>
            </m:mr>
            <m:mr>
              <m:e/>
            </m:mr>
          </m:m>
        </m:oMath>
      </m:oMathPara>
    </w:p>
    <w:bookmarkEnd w:id="21"/>
    <w:bookmarkStart w:id="22" w:name="jerarquía-de-criterios"/>
    <w:p>
      <w:pPr>
        <w:pStyle w:val="Heading2"/>
      </w:pPr>
      <w:r>
        <w:t xml:space="preserve">Jerarquía de criterios:</w:t>
      </w:r>
    </w:p>
    <w:p>
      <w:pPr>
        <w:pStyle w:val="FirstParagraph"/>
      </w:pPr>
      <w:r>
        <w:t xml:space="preserve">Los criterios que se consideran para la elección de la sede son:</w:t>
      </w:r>
    </w:p>
    <w:p>
      <w:pPr>
        <w:pStyle w:val="BodyText"/>
      </w:pP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b"/>
                  </m:rPr>
                  <m:t>Subcriterio</m:t>
                </m:r>
              </m:e>
              <m:e>
                <m:r>
                  <m:rPr>
                    <m:nor/>
                    <m:sty m:val="b"/>
                  </m:rPr>
                  <m:t>Tipo</m:t>
                </m:r>
              </m:e>
              <m:e>
                <m:r>
                  <m:rPr>
                    <m:nor/>
                    <m:sty m:val="b"/>
                  </m:rPr>
                  <m:t>Madrid (A1)</m:t>
                </m:r>
              </m:e>
              <m:e>
                <m:r>
                  <m:rPr>
                    <m:nor/>
                    <m:sty m:val="b"/>
                  </m:rPr>
                  <m:t>Barcelona (A2)</m:t>
                </m:r>
              </m:e>
              <m:e>
                <m:r>
                  <m:rPr>
                    <m:nor/>
                    <m:sty m:val="b"/>
                  </m:rPr>
                  <m:t>Valencia (A3)</m:t>
                </m:r>
              </m:e>
              <m:e>
                <m:r>
                  <m:rPr>
                    <m:nor/>
                    <m:sty m:val="b"/>
                  </m:rPr>
                  <m:t>Sevilla (A4)</m:t>
                </m:r>
              </m:e>
            </m:mr>
            <m:mr>
              <m:e>
                <m:r>
                  <m:rPr>
                    <m:nor/>
                    <m:sty m:val="p"/>
                  </m:rPr>
                  <m:t>C1.1 Coste local (€/m²)</m:t>
                </m:r>
              </m:e>
              <m:e>
                <m:r>
                  <m:rPr>
                    <m:nor/>
                    <m:sty m:val="p"/>
                  </m:rPr>
                  <m:t>Min</m:t>
                </m:r>
              </m:e>
              <m:e>
                <m:r>
                  <m:t>30</m:t>
                </m:r>
              </m:e>
              <m:e>
                <m:r>
                  <m:t>32</m:t>
                </m:r>
              </m:e>
              <m:e>
                <m:r>
                  <m:t>18</m:t>
                </m:r>
              </m:e>
              <m:e>
                <m:r>
                  <m:t>15</m:t>
                </m:r>
              </m:e>
            </m:mr>
            <m:mr>
              <m:e>
                <m:r>
                  <m:rPr>
                    <m:nor/>
                    <m:sty m:val="p"/>
                  </m:rPr>
                  <m:t>C1.2 Incentivos fiscales (0–10)</m:t>
                </m:r>
              </m:e>
              <m:e>
                <m:r>
                  <m:rPr>
                    <m:nor/>
                    <m:sty m:val="p"/>
                  </m:rPr>
                  <m:t>Max</m:t>
                </m:r>
              </m:e>
              <m:e>
                <m:r>
                  <m:t>6</m:t>
                </m:r>
              </m:e>
              <m:e>
                <m:r>
                  <m:t>5</m:t>
                </m:r>
              </m:e>
              <m:e>
                <m:r>
                  <m:t>7</m:t>
                </m:r>
              </m:e>
              <m:e>
                <m:r>
                  <m:t>8</m:t>
                </m:r>
              </m:e>
            </m:mr>
            <m:mr>
              <m:e>
                <m:r>
                  <m:rPr>
                    <m:nor/>
                    <m:sty m:val="p"/>
                  </m:rPr>
                  <m:t>C2.1 Talento tecnológico (0–10)</m:t>
                </m:r>
              </m:e>
              <m:e>
                <m:r>
                  <m:rPr>
                    <m:nor/>
                    <m:sty m:val="p"/>
                  </m:rPr>
                  <m:t>Max</m:t>
                </m:r>
              </m:e>
              <m:e>
                <m:r>
                  <m:t>9</m:t>
                </m:r>
              </m:e>
              <m:e>
                <m:r>
                  <m:t>8</m:t>
                </m:r>
              </m:e>
              <m:e>
                <m:r>
                  <m:t>6</m:t>
                </m:r>
              </m:e>
              <m:e>
                <m:r>
                  <m:t>5</m:t>
                </m:r>
              </m:e>
            </m:mr>
            <m:mr>
              <m:e>
                <m:r>
                  <m:rPr>
                    <m:nor/>
                    <m:sty m:val="p"/>
                  </m:rPr>
                  <m:t>C2.2 Coste laboral (€/mes)</m:t>
                </m:r>
              </m:e>
              <m:e>
                <m:r>
                  <m:rPr>
                    <m:nor/>
                    <m:sty m:val="p"/>
                  </m:rPr>
                  <m:t>Min</m:t>
                </m:r>
              </m:e>
              <m:e>
                <m:r>
                  <m:t>2600</m:t>
                </m:r>
              </m:e>
              <m:e>
                <m:r>
                  <m:t>2500</m:t>
                </m:r>
              </m:e>
              <m:e>
                <m:r>
                  <m:t>2000</m:t>
                </m:r>
              </m:e>
              <m:e>
                <m:r>
                  <m:t>1900</m:t>
                </m:r>
              </m:e>
            </m:mr>
            <m:mr>
              <m:e>
                <m:r>
                  <m:rPr>
                    <m:nor/>
                    <m:sty m:val="p"/>
                  </m:rPr>
                  <m:t>C3.1 Conectividad internacional (0–10)</m:t>
                </m:r>
              </m:e>
              <m:e>
                <m:r>
                  <m:rPr>
                    <m:nor/>
                    <m:sty m:val="p"/>
                  </m:rPr>
                  <m:t>Max</m:t>
                </m:r>
              </m:e>
              <m:e>
                <m:r>
                  <m:t>10</m:t>
                </m:r>
              </m:e>
              <m:e>
                <m:r>
                  <m:t>9</m:t>
                </m:r>
              </m:e>
              <m:e>
                <m:r>
                  <m:t>7</m:t>
                </m:r>
              </m:e>
              <m:e>
                <m:r>
                  <m:t>6</m:t>
                </m:r>
              </m:e>
            </m:mr>
            <m:mr>
              <m:e>
                <m:r>
                  <m:rPr>
                    <m:nor/>
                    <m:sty m:val="p"/>
                  </m:rPr>
                  <m:t>C3.2 Infraestructura telecom (0–10)</m:t>
                </m:r>
              </m:e>
              <m:e>
                <m:r>
                  <m:rPr>
                    <m:nor/>
                    <m:sty m:val="p"/>
                  </m:rPr>
                  <m:t>Max</m:t>
                </m:r>
              </m:e>
              <m:e>
                <m:r>
                  <m:t>9</m:t>
                </m:r>
              </m:e>
              <m:e>
                <m:r>
                  <m:t>9</m:t>
                </m:r>
              </m:e>
              <m:e>
                <m:r>
                  <m:t>8</m:t>
                </m:r>
              </m:e>
              <m:e>
                <m:r>
                  <m:t>7</m:t>
                </m:r>
              </m:e>
            </m:mr>
            <m:mr>
              <m:e/>
            </m:mr>
          </m:m>
        </m:oMath>
      </m:oMathPara>
    </w:p>
    <w:bookmarkEnd w:id="22"/>
    <w:bookmarkStart w:id="23" w:name="X632fd5f39584886d47c1f192d3852dc459f7279"/>
    <w:p>
      <w:pPr>
        <w:pStyle w:val="Heading2"/>
      </w:pPr>
      <w:r>
        <w:t xml:space="preserve">Paso 2: Asignar pesos a los criterios y subcriterios utilizando el método AHP.</w:t>
      </w:r>
    </w:p>
    <w:p>
      <w:pPr>
        <w:pStyle w:val="SourceCode"/>
      </w:pPr>
      <w:r>
        <w:rPr>
          <w:rStyle w:val="CommentTok"/>
        </w:rPr>
        <w:t xml:space="preserve"># Matriz de comparación por pares de criterios principales (3x3)</w:t>
      </w:r>
      <w:r>
        <w:br/>
      </w:r>
      <w:r>
        <w:rPr>
          <w:rStyle w:val="NormalTok"/>
        </w:rPr>
        <w:t xml:space="preserve">Xmatriznivel1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(Xmatriznivel1)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(Xmatriznivel1)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"RRHH"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"Infraestructura"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Matrices de comparación de subcriterios dentro de cada grupo</w:t>
      </w:r>
      <w:r>
        <w:br/>
      </w:r>
      <w:r>
        <w:rPr>
          <w:rStyle w:val="NormalTok"/>
        </w:rPr>
        <w:t xml:space="preserve">Xmatriznivel2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Economía (2 subcriterios)</w:t>
      </w:r>
      <w:r>
        <w:br/>
      </w:r>
      <w:r>
        <w:rPr>
          <w:rStyle w:val="NormalTok"/>
        </w:rPr>
        <w:t xml:space="preserve">Xmatriznivel2[,,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Coste vs Incentivos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(Xmatriznivel2[,,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(Xmatriznivel2[,,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"Incentivos"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RRHH (2 subcriterios)</w:t>
      </w:r>
      <w:r>
        <w:br/>
      </w:r>
      <w:r>
        <w:rPr>
          <w:rStyle w:val="NormalTok"/>
        </w:rPr>
        <w:t xml:space="preserve">Xmatriznivel2[,,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(Xmatriznivel2[,,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(Xmatriznivel2[,,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"Coste laboral"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Infraestructura (2 subcriterios)</w:t>
      </w:r>
      <w:r>
        <w:br/>
      </w:r>
      <w:r>
        <w:rPr>
          <w:rStyle w:val="NormalTok"/>
        </w:rPr>
        <w:t xml:space="preserve">Xmatriznivel2[,,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(Xmatriznivel2[,,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(Xmatriznivel2[,,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"Conectividad"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Ejecutar el AHP completo</w:t>
      </w:r>
      <w:r>
        <w:br/>
      </w:r>
      <w:r>
        <w:rPr>
          <w:rStyle w:val="NormalTok"/>
        </w:rPr>
        <w:t xml:space="preserve">resultadosAHP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multicriterio.metodoAHP.variante3.completo</w:t>
      </w:r>
      <w:r>
        <w:rPr>
          <w:rStyle w:val="NormalTok"/>
        </w:rPr>
        <w:t xml:space="preserve">(Xmatriznivel1, Xmatriznivel2)</w:t>
      </w:r>
      <w:r>
        <w:br/>
      </w:r>
      <w:r>
        <w:rPr>
          <w:rStyle w:val="NormalTok"/>
        </w:rPr>
        <w:t xml:space="preserve">resultadosAHP</w:t>
      </w:r>
    </w:p>
    <w:p>
      <w:pPr>
        <w:pStyle w:val="SourceCode"/>
      </w:pPr>
      <w:r>
        <w:rPr>
          <w:rStyle w:val="VerbatimChar"/>
        </w:rPr>
        <w:t xml:space="preserve">## $pesos.nivel1</w:t>
      </w:r>
      <w:r>
        <w:br/>
      </w:r>
      <w:r>
        <w:rPr>
          <w:rStyle w:val="VerbatimChar"/>
        </w:rPr>
        <w:t xml:space="preserve">## $pesos.nivel1$Xmat</w:t>
      </w:r>
      <w:r>
        <w:br/>
      </w:r>
      <w:r>
        <w:rPr>
          <w:rStyle w:val="VerbatimChar"/>
        </w:rPr>
        <w:t xml:space="preserve">##                  Economía      RRHH Infraestructura</w:t>
      </w:r>
      <w:r>
        <w:br/>
      </w:r>
      <w:r>
        <w:rPr>
          <w:rStyle w:val="VerbatimChar"/>
        </w:rPr>
        <w:t xml:space="preserve">## Economía        1.0000000 3.0000000               5</w:t>
      </w:r>
      <w:r>
        <w:br/>
      </w:r>
      <w:r>
        <w:rPr>
          <w:rStyle w:val="VerbatimChar"/>
        </w:rPr>
        <w:t xml:space="preserve">## RRHH            0.3333333 1.0000000               3</w:t>
      </w:r>
      <w:r>
        <w:br/>
      </w:r>
      <w:r>
        <w:rPr>
          <w:rStyle w:val="VerbatimChar"/>
        </w:rPr>
        <w:t xml:space="preserve">## Infraestructura 0.2000000 0.3333333    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$pesos.nivel1$sumacolumnas</w:t>
      </w:r>
      <w:r>
        <w:br/>
      </w:r>
      <w:r>
        <w:rPr>
          <w:rStyle w:val="VerbatimChar"/>
        </w:rPr>
        <w:t xml:space="preserve">##        Economía            RRHH Infraestructura </w:t>
      </w:r>
      <w:r>
        <w:br/>
      </w:r>
      <w:r>
        <w:rPr>
          <w:rStyle w:val="VerbatimChar"/>
        </w:rPr>
        <w:t xml:space="preserve">##        1.533333        4.333333        9.000000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$pesos.nivel1$Xmat.normalizada</w:t>
      </w:r>
      <w:r>
        <w:br/>
      </w:r>
      <w:r>
        <w:rPr>
          <w:rStyle w:val="VerbatimChar"/>
        </w:rPr>
        <w:t xml:space="preserve">##                  Economía       RRHH Infraestructura</w:t>
      </w:r>
      <w:r>
        <w:br/>
      </w:r>
      <w:r>
        <w:rPr>
          <w:rStyle w:val="VerbatimChar"/>
        </w:rPr>
        <w:t xml:space="preserve">## Economía        0.6521739 0.69230769       0.5555556</w:t>
      </w:r>
      <w:r>
        <w:br/>
      </w:r>
      <w:r>
        <w:rPr>
          <w:rStyle w:val="VerbatimChar"/>
        </w:rPr>
        <w:t xml:space="preserve">## RRHH            0.2173913 0.23076923       0.3333333</w:t>
      </w:r>
      <w:r>
        <w:br/>
      </w:r>
      <w:r>
        <w:rPr>
          <w:rStyle w:val="VerbatimChar"/>
        </w:rPr>
        <w:t xml:space="preserve">## Infraestructura 0.1304348 0.07692308       0.1111111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$pesos.nivel1$valoraciones.ahp</w:t>
      </w:r>
      <w:r>
        <w:br/>
      </w:r>
      <w:r>
        <w:rPr>
          <w:rStyle w:val="VerbatimChar"/>
        </w:rPr>
        <w:t xml:space="preserve">##        Economía            RRHH Infraestructura </w:t>
      </w:r>
      <w:r>
        <w:br/>
      </w:r>
      <w:r>
        <w:rPr>
          <w:rStyle w:val="VerbatimChar"/>
        </w:rPr>
        <w:t xml:space="preserve">##       0.6333457       0.2604980       0.1061563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$pesos.nivel1$valoraciones.ahp.ordenadas</w:t>
      </w:r>
      <w:r>
        <w:br/>
      </w:r>
      <w:r>
        <w:rPr>
          <w:rStyle w:val="VerbatimChar"/>
        </w:rPr>
        <w:t xml:space="preserve">##        Economía            RRHH Infraestructura </w:t>
      </w:r>
      <w:r>
        <w:br/>
      </w:r>
      <w:r>
        <w:rPr>
          <w:rStyle w:val="VerbatimChar"/>
        </w:rPr>
        <w:t xml:space="preserve">##       0.6333457       0.2604980       0.1061563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$pesos.nivel1$tablaresumen</w:t>
      </w:r>
      <w:r>
        <w:br/>
      </w:r>
      <w:r>
        <w:rPr>
          <w:rStyle w:val="VerbatimChar"/>
        </w:rPr>
        <w:t xml:space="preserve">##                  Economía      RRHH Infraestructura  Economía       RRHH</w:t>
      </w:r>
      <w:r>
        <w:br/>
      </w:r>
      <w:r>
        <w:rPr>
          <w:rStyle w:val="VerbatimChar"/>
        </w:rPr>
        <w:t xml:space="preserve">## Economía        1.0000000 3.0000000               5 0.6521739 0.69230769</w:t>
      </w:r>
      <w:r>
        <w:br/>
      </w:r>
      <w:r>
        <w:rPr>
          <w:rStyle w:val="VerbatimChar"/>
        </w:rPr>
        <w:t xml:space="preserve">## RRHH            0.3333333 1.0000000               3 0.2173913 0.23076923</w:t>
      </w:r>
      <w:r>
        <w:br/>
      </w:r>
      <w:r>
        <w:rPr>
          <w:rStyle w:val="VerbatimChar"/>
        </w:rPr>
        <w:t xml:space="preserve">## Infraestructura 0.2000000 0.3333333               1 0.1304348 0.07692308</w:t>
      </w:r>
      <w:r>
        <w:br/>
      </w:r>
      <w:r>
        <w:rPr>
          <w:rStyle w:val="VerbatimChar"/>
        </w:rPr>
        <w:t xml:space="preserve">##                 1.5333333 4.3333333               9        NA         NA</w:t>
      </w:r>
      <w:r>
        <w:br/>
      </w:r>
      <w:r>
        <w:rPr>
          <w:rStyle w:val="VerbatimChar"/>
        </w:rPr>
        <w:t xml:space="preserve">##                 Infraestructura prioridades.relativas</w:t>
      </w:r>
      <w:r>
        <w:br/>
      </w:r>
      <w:r>
        <w:rPr>
          <w:rStyle w:val="VerbatimChar"/>
        </w:rPr>
        <w:t xml:space="preserve">## Economía              0.5555556             0.6333457</w:t>
      </w:r>
      <w:r>
        <w:br/>
      </w:r>
      <w:r>
        <w:rPr>
          <w:rStyle w:val="VerbatimChar"/>
        </w:rPr>
        <w:t xml:space="preserve">## RRHH                  0.3333333             0.2604980</w:t>
      </w:r>
      <w:r>
        <w:br/>
      </w:r>
      <w:r>
        <w:rPr>
          <w:rStyle w:val="VerbatimChar"/>
        </w:rPr>
        <w:t xml:space="preserve">## Infraestructura       0.1111111             0.1061563</w:t>
      </w:r>
      <w:r>
        <w:br/>
      </w:r>
      <w:r>
        <w:rPr>
          <w:rStyle w:val="VerbatimChar"/>
        </w:rPr>
        <w:t xml:space="preserve">##                              NA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</w:t>
      </w:r>
      <w:r>
        <w:br/>
      </w:r>
      <w:r>
        <w:rPr>
          <w:rStyle w:val="VerbatimChar"/>
        </w:rPr>
        <w:t xml:space="preserve">## $l.pesos.nivel2[[1]]</w:t>
      </w:r>
      <w:r>
        <w:br/>
      </w:r>
      <w:r>
        <w:rPr>
          <w:rStyle w:val="VerbatimChar"/>
        </w:rPr>
        <w:t xml:space="preserve">## $l.pesos.nivel2[[1]]$Xmat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0.2</w:t>
      </w:r>
      <w:r>
        <w:br/>
      </w:r>
      <w:r>
        <w:rPr>
          <w:rStyle w:val="VerbatimChar"/>
        </w:rPr>
        <w:t xml:space="preserve">## [2,]    5 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$l.pesos.nivel2[[1]]$sumacolumnas</w:t>
      </w:r>
      <w:r>
        <w:br/>
      </w:r>
      <w:r>
        <w:rPr>
          <w:rStyle w:val="VerbatimChar"/>
        </w:rPr>
        <w:t xml:space="preserve">## [1] 6.0 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$l.pesos.nivel2[[1]]$Xmat.normalizada</w:t>
      </w:r>
      <w:r>
        <w:br/>
      </w: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0.1666667 0.1666667</w:t>
      </w:r>
      <w:r>
        <w:br/>
      </w:r>
      <w:r>
        <w:rPr>
          <w:rStyle w:val="VerbatimChar"/>
        </w:rPr>
        <w:t xml:space="preserve">## [2,] 0.8333333 0.8333333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$l.pesos.nivel2[[1]]$valoraciones.ahp</w:t>
      </w:r>
      <w:r>
        <w:br/>
      </w:r>
      <w:r>
        <w:rPr>
          <w:rStyle w:val="VerbatimChar"/>
        </w:rPr>
        <w:t xml:space="preserve">## [1] 0.1666667 0.8333333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$l.pesos.nivel2[[1]]$valoraciones.ahp.ordenadas</w:t>
      </w:r>
      <w:r>
        <w:br/>
      </w:r>
      <w:r>
        <w:rPr>
          <w:rStyle w:val="VerbatimChar"/>
        </w:rPr>
        <w:t xml:space="preserve">## [1] 0.8333333 0.1666667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$l.pesos.nivel2[[1]]$tablaresumen</w:t>
      </w:r>
      <w:r>
        <w:br/>
      </w:r>
      <w:r>
        <w:rPr>
          <w:rStyle w:val="VerbatimChar"/>
        </w:rPr>
        <w:t xml:space="preserve">##                                prioridades.relativas</w:t>
      </w:r>
      <w:r>
        <w:br/>
      </w:r>
      <w:r>
        <w:rPr>
          <w:rStyle w:val="VerbatimChar"/>
        </w:rPr>
        <w:t xml:space="preserve">## [1,] 1 0.2 0.1666667 0.1666667             0.1666667</w:t>
      </w:r>
      <w:r>
        <w:br/>
      </w:r>
      <w:r>
        <w:rPr>
          <w:rStyle w:val="VerbatimChar"/>
        </w:rPr>
        <w:t xml:space="preserve">## [2,] 5 1.0 0.8333333 0.8333333             0.8333333</w:t>
      </w:r>
      <w:r>
        <w:br/>
      </w:r>
      <w:r>
        <w:rPr>
          <w:rStyle w:val="VerbatimChar"/>
        </w:rPr>
        <w:t xml:space="preserve">## [3,] 6 1.2        NA        NA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$l.pesos.nivel2[[2]]</w:t>
      </w:r>
      <w:r>
        <w:br/>
      </w:r>
      <w:r>
        <w:rPr>
          <w:rStyle w:val="VerbatimChar"/>
        </w:rPr>
        <w:t xml:space="preserve">## $l.pesos.nivel2[[2]]$Xmat</w:t>
      </w:r>
      <w:r>
        <w:br/>
      </w:r>
      <w:r>
        <w:rPr>
          <w:rStyle w:val="VerbatimChar"/>
        </w:rPr>
        <w:t xml:space="preserve">##           [,1] [,2]</w:t>
      </w:r>
      <w:r>
        <w:br/>
      </w:r>
      <w:r>
        <w:rPr>
          <w:rStyle w:val="VerbatimChar"/>
        </w:rPr>
        <w:t xml:space="preserve">## [1,] 1.0000000    3</w:t>
      </w:r>
      <w:r>
        <w:br/>
      </w:r>
      <w:r>
        <w:rPr>
          <w:rStyle w:val="VerbatimChar"/>
        </w:rPr>
        <w:t xml:space="preserve">## [2,] 0.3333333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$l.pesos.nivel2[[2]]$sumacolumnas</w:t>
      </w:r>
      <w:r>
        <w:br/>
      </w:r>
      <w:r>
        <w:rPr>
          <w:rStyle w:val="VerbatimChar"/>
        </w:rPr>
        <w:t xml:space="preserve">## [1] 1.333333 4.000000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$l.pesos.nivel2[[2]]$Xmat.normalizada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0.75 0.75</w:t>
      </w:r>
      <w:r>
        <w:br/>
      </w:r>
      <w:r>
        <w:rPr>
          <w:rStyle w:val="VerbatimChar"/>
        </w:rPr>
        <w:t xml:space="preserve">## [2,] 0.25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$l.pesos.nivel2[[2]]$valoraciones.ahp</w:t>
      </w:r>
      <w:r>
        <w:br/>
      </w:r>
      <w:r>
        <w:rPr>
          <w:rStyle w:val="VerbatimChar"/>
        </w:rPr>
        <w:t xml:space="preserve">## [1] 0.75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$l.pesos.nivel2[[2]]$valoraciones.ahp.ordenadas</w:t>
      </w:r>
      <w:r>
        <w:br/>
      </w:r>
      <w:r>
        <w:rPr>
          <w:rStyle w:val="VerbatimChar"/>
        </w:rPr>
        <w:t xml:space="preserve">## [1] 0.75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$l.pesos.nivel2[[2]]$tablaresumen</w:t>
      </w:r>
      <w:r>
        <w:br/>
      </w:r>
      <w:r>
        <w:rPr>
          <w:rStyle w:val="VerbatimChar"/>
        </w:rPr>
        <w:t xml:space="preserve">##                            prioridades.relativas</w:t>
      </w:r>
      <w:r>
        <w:br/>
      </w:r>
      <w:r>
        <w:rPr>
          <w:rStyle w:val="VerbatimChar"/>
        </w:rPr>
        <w:t xml:space="preserve">## [1,] 1.0000000 3 0.75 0.75                  0.75</w:t>
      </w:r>
      <w:r>
        <w:br/>
      </w:r>
      <w:r>
        <w:rPr>
          <w:rStyle w:val="VerbatimChar"/>
        </w:rPr>
        <w:t xml:space="preserve">## [2,] 0.3333333 1 0.25 0.25                  0.25</w:t>
      </w:r>
      <w:r>
        <w:br/>
      </w:r>
      <w:r>
        <w:rPr>
          <w:rStyle w:val="VerbatimChar"/>
        </w:rPr>
        <w:t xml:space="preserve">## [3,] 1.3333333 4   NA   NA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$l.pesos.nivel2[[3]]</w:t>
      </w:r>
      <w:r>
        <w:br/>
      </w:r>
      <w:r>
        <w:rPr>
          <w:rStyle w:val="VerbatimChar"/>
        </w:rPr>
        <w:t xml:space="preserve">## $l.pesos.nivel2[[3]]$Xmat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1.0    2</w:t>
      </w:r>
      <w:r>
        <w:br/>
      </w:r>
      <w:r>
        <w:rPr>
          <w:rStyle w:val="VerbatimChar"/>
        </w:rPr>
        <w:t xml:space="preserve">## [2,]  0.5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$l.pesos.nivel2[[3]]$sumacolumnas</w:t>
      </w:r>
      <w:r>
        <w:br/>
      </w:r>
      <w:r>
        <w:rPr>
          <w:rStyle w:val="VerbatimChar"/>
        </w:rPr>
        <w:t xml:space="preserve">## [1] 1.5 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$l.pesos.nivel2[[3]]$Xmat.normalizada</w:t>
      </w:r>
      <w:r>
        <w:br/>
      </w: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0.6666667 0.6666667</w:t>
      </w:r>
      <w:r>
        <w:br/>
      </w:r>
      <w:r>
        <w:rPr>
          <w:rStyle w:val="VerbatimChar"/>
        </w:rPr>
        <w:t xml:space="preserve">## [2,] 0.3333333 0.3333333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$l.pesos.nivel2[[3]]$valoraciones.ahp</w:t>
      </w:r>
      <w:r>
        <w:br/>
      </w:r>
      <w:r>
        <w:rPr>
          <w:rStyle w:val="VerbatimChar"/>
        </w:rPr>
        <w:t xml:space="preserve">## [1] 0.6666667 0.3333333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$l.pesos.nivel2[[3]]$valoraciones.ahp.ordenadas</w:t>
      </w:r>
      <w:r>
        <w:br/>
      </w:r>
      <w:r>
        <w:rPr>
          <w:rStyle w:val="VerbatimChar"/>
        </w:rPr>
        <w:t xml:space="preserve">## [1] 0.6666667 0.3333333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$l.pesos.nivel2[[3]]$tablaresumen</w:t>
      </w:r>
      <w:r>
        <w:br/>
      </w:r>
      <w:r>
        <w:rPr>
          <w:rStyle w:val="VerbatimChar"/>
        </w:rPr>
        <w:t xml:space="preserve">##                                prioridades.relativas</w:t>
      </w:r>
      <w:r>
        <w:br/>
      </w:r>
      <w:r>
        <w:rPr>
          <w:rStyle w:val="VerbatimChar"/>
        </w:rPr>
        <w:t xml:space="preserve">## [1,] 1.0 2 0.6666667 0.6666667             0.6666667</w:t>
      </w:r>
      <w:r>
        <w:br/>
      </w:r>
      <w:r>
        <w:rPr>
          <w:rStyle w:val="VerbatimChar"/>
        </w:rPr>
        <w:t xml:space="preserve">## [2,] 0.5 1 0.3333333 0.3333333             0.3333333</w:t>
      </w:r>
      <w:r>
        <w:br/>
      </w:r>
      <w:r>
        <w:rPr>
          <w:rStyle w:val="VerbatimChar"/>
        </w:rPr>
        <w:t xml:space="preserve">## [3,] 1.5 3        NA        NA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$inconsistencia.nivel1</w:t>
      </w:r>
      <w:r>
        <w:br/>
      </w:r>
      <w:r>
        <w:rPr>
          <w:rStyle w:val="VerbatimChar"/>
        </w:rPr>
        <w:t xml:space="preserve">## $inconsistencia.nivel1$lambda</w:t>
      </w:r>
      <w:r>
        <w:br/>
      </w:r>
      <w:r>
        <w:rPr>
          <w:rStyle w:val="VerbatimChar"/>
        </w:rPr>
        <w:t xml:space="preserve">## [1] 3.038511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$inconsistencia.nivel1$m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$inconsistencia.nivel1$CI.coef.inconsistencia</w:t>
      </w:r>
      <w:r>
        <w:br/>
      </w:r>
      <w:r>
        <w:rPr>
          <w:rStyle w:val="VerbatimChar"/>
        </w:rPr>
        <w:t xml:space="preserve">## [1] 0.01925555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$inconsistencia.nivel1$CA.aleatorio</w:t>
      </w:r>
      <w:r>
        <w:br/>
      </w:r>
      <w:r>
        <w:rPr>
          <w:rStyle w:val="VerbatimChar"/>
        </w:rPr>
        <w:t xml:space="preserve">## [1] 0.58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$inconsistencia.nivel1$RI.coef.inconsistencia</w:t>
      </w:r>
      <w:r>
        <w:br/>
      </w:r>
      <w:r>
        <w:rPr>
          <w:rStyle w:val="VerbatimChar"/>
        </w:rPr>
        <w:t xml:space="preserve">## [1] 0.03319922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$inconsistencia.nivel1$mensaje</w:t>
      </w:r>
      <w:r>
        <w:br/>
      </w:r>
      <w:r>
        <w:rPr>
          <w:rStyle w:val="VerbatimChar"/>
        </w:rPr>
        <w:t xml:space="preserve">## [1] "Consistencia aceptable"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</w:t>
      </w:r>
      <w:r>
        <w:br/>
      </w:r>
      <w:r>
        <w:rPr>
          <w:rStyle w:val="VerbatimChar"/>
        </w:rPr>
        <w:t xml:space="preserve">## $l.inconsistencia.nivel2[[1]]</w:t>
      </w:r>
      <w:r>
        <w:br/>
      </w:r>
      <w:r>
        <w:rPr>
          <w:rStyle w:val="VerbatimChar"/>
        </w:rPr>
        <w:t xml:space="preserve">## $l.inconsistencia.nivel2[[1]]$lambda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$l.inconsistencia.nivel2[[1]]$m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$l.inconsistencia.nivel2[[1]]$CI.coef.inconsistencia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$l.inconsistencia.nivel2[[1]]$CA.aleatorio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$l.inconsistencia.nivel2[[1]]$RI.coef.inconsistencia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$l.inconsistencia.nivel2[[1]]$mensaje</w:t>
      </w:r>
      <w:r>
        <w:br/>
      </w:r>
      <w:r>
        <w:rPr>
          <w:rStyle w:val="VerbatimChar"/>
        </w:rPr>
        <w:t xml:space="preserve">## [1] "Consistencia aceptable"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$l.inconsistencia.nivel2[[2]]</w:t>
      </w:r>
      <w:r>
        <w:br/>
      </w:r>
      <w:r>
        <w:rPr>
          <w:rStyle w:val="VerbatimChar"/>
        </w:rPr>
        <w:t xml:space="preserve">## $l.inconsistencia.nivel2[[2]]$lambda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$l.inconsistencia.nivel2[[2]]$m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$l.inconsistencia.nivel2[[2]]$CI.coef.inconsistencia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$l.inconsistencia.nivel2[[2]]$CA.aleatorio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$l.inconsistencia.nivel2[[2]]$RI.coef.inconsistencia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$l.inconsistencia.nivel2[[2]]$mensaje</w:t>
      </w:r>
      <w:r>
        <w:br/>
      </w:r>
      <w:r>
        <w:rPr>
          <w:rStyle w:val="VerbatimChar"/>
        </w:rPr>
        <w:t xml:space="preserve">## [1] "Consistencia aceptable"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$l.inconsistencia.nivel2[[3]]</w:t>
      </w:r>
      <w:r>
        <w:br/>
      </w:r>
      <w:r>
        <w:rPr>
          <w:rStyle w:val="VerbatimChar"/>
        </w:rPr>
        <w:t xml:space="preserve">## $l.inconsistencia.nivel2[[3]]$lambda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$l.inconsistencia.nivel2[[3]]$m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$l.inconsistencia.nivel2[[3]]$CI.coef.inconsistencia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$l.inconsistencia.nivel2[[3]]$CA.aleatorio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$l.inconsistencia.nivel2[[3]]$RI.coef.inconsistencia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$l.inconsistencia.nivel2[[3]]$mensaje</w:t>
      </w:r>
      <w:r>
        <w:br/>
      </w:r>
      <w:r>
        <w:rPr>
          <w:rStyle w:val="VerbatimChar"/>
        </w:rPr>
        <w:t xml:space="preserve">## [1] "Consistencia aceptable"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$pesos.globales</w:t>
      </w:r>
      <w:r>
        <w:br/>
      </w:r>
      <w:r>
        <w:rPr>
          <w:rStyle w:val="VerbatimChar"/>
        </w:rPr>
        <w:t xml:space="preserve">## [1] 0.371702 0.628298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$pesos.globales_entabla</w:t>
      </w:r>
      <w:r>
        <w:br/>
      </w:r>
      <w:r>
        <w:rPr>
          <w:rStyle w:val="VerbatimChar"/>
        </w:rPr>
        <w:t xml:space="preserve">##                   Economía     RRHH Infraestructura Ponderadores Globales</w:t>
      </w:r>
      <w:r>
        <w:br/>
      </w:r>
      <w:r>
        <w:rPr>
          <w:rStyle w:val="VerbatimChar"/>
        </w:rPr>
        <w:t xml:space="preserve">##                  0.1666667 0.750000       0.6666667              0.371702</w:t>
      </w:r>
      <w:r>
        <w:br/>
      </w:r>
      <w:r>
        <w:rPr>
          <w:rStyle w:val="VerbatimChar"/>
        </w:rPr>
        <w:t xml:space="preserve">##                  0.8333333 0.250000       0.3333333              0.628298</w:t>
      </w:r>
      <w:r>
        <w:br/>
      </w:r>
      <w:r>
        <w:rPr>
          <w:rStyle w:val="VerbatimChar"/>
        </w:rPr>
        <w:t xml:space="preserve">## Ponder.Criterios 0.6333457 0.260498       0.1061563                    NA</w:t>
      </w:r>
    </w:p>
    <w:bookmarkEnd w:id="23"/>
    <w:bookmarkStart w:id="24" w:name="X9e4a1057d0b0b41123f7fe18d7858d4cbfe7458"/>
    <w:p>
      <w:pPr>
        <w:pStyle w:val="Heading2"/>
      </w:pPr>
      <w:r>
        <w:t xml:space="preserve">Interpretación de la salida del método AHP:</w:t>
      </w:r>
    </w:p>
    <w:p>
      <w:pPr>
        <w:pStyle w:val="FirstParagraph"/>
      </w:pPr>
      <w:r>
        <w:t xml:space="preserve">El criterio más importante es Economía (63.3%), seguido de Recursos Humanos (26.0%) y finalmente Infraestructura (10.6%). Esto refleja que la empresa prioriza los aspectos económicos (costes e incentivos) frente a los de personal o conectividad.</w:t>
      </w:r>
    </w:p>
    <w:p>
      <w:pPr>
        <w:pStyle w:val="BodyText"/>
      </w:pPr>
      <w:r>
        <w:t xml:space="preserve">Dentro de Economía, los incentivos fiscales dominan sobre el coste de alquiler.</w:t>
      </w:r>
      <w:r>
        <w:t xml:space="preserve"> </w:t>
      </w:r>
      <w:r>
        <w:t xml:space="preserve">En Recursos Humanos, el talento tecnológico pesa tres veces más que el coste laboral.</w:t>
      </w:r>
      <w:r>
        <w:t xml:space="preserve"> </w:t>
      </w:r>
      <w:r>
        <w:t xml:space="preserve">En Infraestructura, la conectividad internacional tiene más peso que las telecomunicaciones.</w:t>
      </w:r>
    </w:p>
    <w:p>
      <w:pPr>
        <w:pStyle w:val="BodyText"/>
      </w:pPr>
      <w:r>
        <w:t xml:space="preserve">Nivel 1 (criterios):</w:t>
      </w:r>
      <w:r>
        <w:t xml:space="preserve"> </w:t>
      </w:r>
      <w:r>
        <w:t xml:space="preserve">alfa = 3.0385, CI = 0.0193, RI = 0.03319922 =&gt; Consistencia aceptable.</w:t>
      </w:r>
    </w:p>
    <w:p>
      <w:pPr>
        <w:pStyle w:val="BodyText"/>
      </w:pPr>
      <w:r>
        <w:t xml:space="preserve">Nivel 2 (subcriterios):</w:t>
      </w:r>
      <w:r>
        <w:t xml:space="preserve"> </w:t>
      </w:r>
      <w:r>
        <w:t xml:space="preserve">Todas las matrices 2x2 tienen CI=0 =&gt; Perfectamente consistentes.</w:t>
      </w:r>
    </w:p>
    <w:p>
      <w:pPr>
        <w:pStyle w:val="BodyText"/>
      </w:pPr>
      <w:r>
        <w:t xml:space="preserve">Conclusión: Las matrices de comparación son coherentes, los juicios de preferencia no se contradicen.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creator/>
  <cp:keywords/>
  <dcterms:created xsi:type="dcterms:W3CDTF">2025-10-18T10:48:17Z</dcterms:created>
  <dcterms:modified xsi:type="dcterms:W3CDTF">2025-10-18T10:48:17Z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2025-10-17</vt:lpwstr>
  </property>
  <property fmtid="{D5CDD505-2E9C-101B-9397-08002B2CF9AE}" pid="3" name="output">
    <vt:lpwstr/>
  </property>
</Properties>
</file>