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b/>
          <w:bCs/>
          <w:sz w:val="36"/>
          <w:szCs w:val="36"/>
        </w:rPr>
        <w:t xml:space="preserve">Requisitos funcionales y no funcionales</w:t>
      </w:r>
    </w:p>
    <w:p>
      <w:pPr>
        <w:spacing w:after="120"/>
        <w:jc w:val="center"/>
      </w:pPr>
      <w:r>
        <w:rPr>
          <w:sz w:val="26"/>
          <w:szCs w:val="26"/>
        </w:rPr>
        <w:t xml:space="preserve">Proyecto AEPG — Especificación derivada del código</w:t>
      </w:r>
    </w:p>
    <w:p>
      <w:pPr>
        <w:spacing w:after="200"/>
        <w:jc w:val="center"/>
      </w:pPr>
      <w:r>
        <w:rPr>
          <w:i/>
          <w:iCs/>
          <w:sz w:val="20"/>
          <w:szCs w:val="20"/>
        </w:rPr>
        <w:t xml:space="preserve">Generado: 2/5/2026, 16:44:53</w:t>
      </w:r>
    </w:p>
    <w:p>
      <w:pPr>
        <w:spacing w:after="200"/>
      </w:pPr>
      <w:r>
        <w:rPr>
          <w:sz w:val="22"/>
          <w:szCs w:val="22"/>
        </w:rPr>
        <w:t xml:space="preserve">Este documento describe los requisitos funcionales y no funcionales inferidos del comportamiento actual del código del proyecto (aplicación React en client/ y API Express en server/index.js). No sustituye acuerdos formales con stakeholders. Los RF describen capacidades y pantallas observables; políticas de seguridad, sesión, consistencia menú/API y aspectos de calidad homogénea figuran como RNF y no se duplican como funcionales salvo la propia conducta de negocio. Resumen: 92 códigos RF (105 sub-requisitos, 197 filas de tabla funcional sin cabecera); 14 códigos RNF (35 sub-requisitos, 49 filas en tabla no funcional sin cabecera).</w:t>
      </w:r>
    </w:p>
    <w:p>
      <w:pPr>
        <w:pStyle w:val="Heading1"/>
        <w:spacing w:after="160" w:before="120"/>
      </w:pPr>
      <w:r>
        <w:rPr>
          <w:b/>
          <w:bCs/>
        </w:rPr>
        <w:t xml:space="preserve">Requisitos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FUNCIONAL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Inicio de sesión con credenciales.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usuario envía correo y contraseña; la API comprueba la cuenta en MySQL y valida la contraseña con bcrypt. Si es correcta devuelve JWT y objeto usuario (POST /login).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Emisión de JWT y datos de sesión en login.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Tras autenticación correcta la API devuelve un JWT y un objeto usuario con email, nombre y rol para que el cliente establezca la sesión (detalle de caducidad y política de canal en requisitos no funcionales).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Bloqueo de cuentas de usuario inactivas.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se permite completar el login si la cuenta está marcada como inactiva; la API responde con error descriptivo.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Persistencia de sesión en el navegador.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cliente guarda token y usuario en localStorage para restaurar la sesión al recargar la página.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Inclusión automática del Bearer token en peticiones.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Axios se configura con Authorization: Bearer &lt;jwt&gt; para las llamadas autenticadas tras login o arranque con sesión guardada.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Cierre de sesión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 token y usuario del almacenamiento local y limpia la cabecera Authorization en Axios.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Solicitud de recuperación de contraseña.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Generación de token de un solo uso con caducidad y envío por correo (POST /auth/forgot-password, tabla password_reset_tokens).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Restablecimiento de contraseña mediante token.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usuario define nueva contraseña válida y el token de reset se invalida tras uso exitoso (POST /auth/reset-password).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RF-009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Roles de aplicación y normalización en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Los roles admin, rrhh, contratacion y produccion se aplican a cuentas de usuario; el cliente normaliza el rol a minúsculas para menús y reglas de visibilidad (App.js).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listado de usuarios del sistema.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/usuarios con JWT y rol admin; incluye campos de auditoría y estado activo.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Crear cuenta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/create-usuario: validación de correo, rol permitido y política de contraseña; persistencia con bcrypt.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Actualizar cuenta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PUT /update-usuario/:email permite cambiar datos, rol, estado y opcionalmente contraseña; la clave en URL identifica la cuenta previa si cambia el correo.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Eliminar cuenta de usuario.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DELETE /delete-usuario/:email elimina el registro en base de datos.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Formulario modal de alta y edición de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GestionUsuarios.jsx: confirmación de contraseña, campos obligatorios y selector Activo/Inactivo con validación en cliente.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Visualización legible de actores de auditoría.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La tabla resuelve emails de creador/actualizador a nombre mostrable cuando el usuario existe en el listado cargado.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Cambio rápido de estado activo desde la tabla.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Interruptor por fila para activar/desactivar sin abrir el modal; impide que el usuario actual se desactive a sí mismo.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nuevo contrato de forma autenticada.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/create-contrato exige JWT y rol administrador o contratacion.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Obtener listado completo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/contratos devuelve el conjunto de contratos persistidos para consumo por cliente u otros consumidores del API.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RF-019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Actualizar datos de un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PUT /update-contrato modifica los datos de un contrato ya registrado.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Eliminar un contrato.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DELETE /delete-contrato/:numero_contrato elimina el contrato identificado por su número.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Enviar recordatorio de contrato por correo.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/send-contrato-reminder inicia el envío de un correo asociado al contrato (plantilla y SMTP según configuración del servidor).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Interfaz unificada de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Componente GestionContratos.jsx con vistas enlazadas al menú de contratación y consumo de la API de contratos.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22.1 Secciones integradas.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22.1. Resumen, listado, vencimientos, renovaciones y reportes dentro del mismo módulo.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22.2 Indicadores y estados por calendario.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22.2. Cálculo en cliente de KPIs, clasificación por vencer/vencido y priorización para alertas.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22.3 Exportación de informes.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22.3. Salida a Excel (ExcelJS), CSV con BOM y PDF (jsPDF/autoTable).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22.4 Acceso a vencimientos desde la UI.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22.4. Entrada de menú puede ocultarse pero la vista sigue alcanzable mediante acciones internas del módulo.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nuevo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/create-empleado crea la ficha de personal con los campos requeridos por la API.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Actualizar datos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PUT /update-empleado modifica una ficha de empleado existente.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Listar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/empleados devuelve el censo de empleados disponible en base de datos.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historial laboral por carné.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/historial-laboral/:carnet_identidad expone la historia asociada al identificador.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Eliminar ficha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DELETE /delete-empleado/:carnet_identidad borra por carné de identidad.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Interfaz principal de gestión de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GestionEmpleados.jsx mantiene el CRUD de fichas visible para roles administrador o rrhh según App.js.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RF-029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baja de empleado.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/empleado-baja con JWT y roles administrador o rrhh.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Reactivar empleado dado de baja.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/empleado-reactivar con JWT y roles administrador o rrhh.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Registrar cambio de cargo.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/empleado-cambio-cargo con JWT y roles administrador o rrhh.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reporte de personal.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/reporte-personal con JWT y roles administrador o rrhh.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reporte consolidado por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/reporte-consolidado-departamentos con JWT y roles administrador o rrhh.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vacaciones.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vacaciones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34.1. GET /vacaciones: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34.2. POST /create-vacacion: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34.3. PUT /update-vacacion/:id_tabla: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34.4. DELETE /delete-vacacion/:id_tabla: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turnos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turnos de trabajo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35.1. GET /turnos-trabajo: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35.2. POST /create-turno: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35.3. PUT /update-turno/:id_turno: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35.4. DELETE /delete-turno/:id_turno: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grupos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grupos de trabajo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36.1. GET /grupos-trabajo: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36.2. POST /create-grupo-trabajo: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36.3. PUT /update-grupo-trabajo/:id_grupo: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36.4. DELETE /delete-grupo-trabajo/:id_grupo: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miembros de un grupo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Asignación de personas a grupos mediante rutas bajo /grupo-trabajo/:id_grupo/miembros. Requiere JWT y roles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37.1 Consultar miembros.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37.1. GET /grupo-trabajo/:id_grupo/miembros lista los integrantes del grupo.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37.2 Agregar miembro.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37.2. POST /grupo-trabajo/:id_grupo/miembros incorpora un empleado al grupo.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37.3 Quitar miembro.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37.3. DELETE /grupo-trabajo/:id_grupo/miembros/:carnet_identidad elimina la pertenencia.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asistencia grupal.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asistencias grupales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38.1. GET /asistencia-grupal: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38.2. POST /create-asistencia-grupal: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38.3. PUT /update-asistencia-grupal/:id_asistencia: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38.4. DELETE /delete-asistencia-grupal/:id_asistencia: borrado del registro identificado en la ruta.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38.5 Validación frente al tamaño del grupo.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38.5. Al crear o editar, el servidor comprueba que el número de presentes no supere el tamaño declarado del grupo.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RF-039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certificaciones del personal.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certificaciones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39.1. GET /certificaciones: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39.2. POST /create-certificacion: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39.3. PUT /update-certificacion/:id_tabla: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39.4. DELETE /delete-certificacion/:id_tabla: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cursos.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cursos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40.1. GET /cursos: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40.2. POST /create-curso: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40.3. PUT /update-curso/:id_tabla: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40.4. DELETE /delete-curso/:id_tabla: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evaluaciones de capacitación.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evaluaciones de capacitación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41.1. GET /evalcapacitacion: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41.2. POST /create-evalcapacitacion: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41.3. PUT /update-evalcapacitacion/:id_tabla: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41.4. DELETE /delete-evalcapacitacion/:id_tabla: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evaluaciones de desempeño.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evaluaciones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42.1. GET /evaluaciones: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42.2. POST /create-evaluacion: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42.3. PUT /update-evaluacion/:id_tabla: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42.4. DELETE /delete-evaluacion/:id_tabla: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objetivos.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objetivos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43.1. GET /objetivos: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43.2. POST /create-objetivo: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43.3. PUT /update-objetivo/:id_tabla: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43.4. DELETE /delete-objetivo/:id_tabla: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salariales.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salarios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44.1. GET /salarios: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44.2. POST /create-salario: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44.3. PUT /update-salario/:id_tabla: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44.4. DELETE /delete-salario/:id_tabla: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de seguridad industrial.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seguridad industrial (segseguridad)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45.1. GET /segseguridad: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45.2. POST /create-segseguridad: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45.3. PUT /update-segseguridad/:id_tabla: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45.4. DELETE /delete-segseguridad/:id_tabla: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de seguridad (RRHH).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seguridad laboral (tabla seguridad)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46.1. GET /seguridad: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46.2. POST /create-seguridad: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46.3. PUT /update-seguridad/:id_tabla: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46.4. DELETE /delete-seguridad/:id_tabla: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cargos.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cargos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47.1. GET /cargos: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47.2. POST /create-cargo: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47.3. PUT /update-cargo/:id_cargo: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47.4. DELETE /delete-cargo/:id_cargo: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departamentos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48.1. GET /departamentos: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48.2. POST /create-departamento: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48.3. PUT /update-departamento/:id_departamento: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48.4. DELETE /delete-departamento/:id_departamento: borrado del registro identificado en la ruta.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RF-049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Asignar empleado a departamento.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POST /asignar-empleado-departamento con JWT y roles administrador o rrhh.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sanciones a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sanciones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50.1. GET /sanciones-empleado: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50.2. POST /create-sancion-empleado: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50.3. PUT /update-sancion-empleado/:id_sancion: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50.4. DELETE /delete-sancion-empleado/:id_sancion: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reconocimientos a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reconocimientos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51.1. GET /reconocimientos-empleado: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51.2. POST /create-reconocimiento-empleado: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51.3. PUT /update-reconocimiento-empleado/:id_reconocimiento: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51.4. DELETE /delete-reconocimiento-empleado/:id_reconocimiento: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jubilaciones y egresos.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jubilaciones definidas en server/index.js. Requiere JWT y roles: administrador o rrhh.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52.1. GET /jubilaciones-empleado: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52.2. POST /create-jubilacion-empleado: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52.3. PUT /update-jubilacion-empleado/:id_jubilacion: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52.4. DELETE /delete-jubilacion-empleado/:id_jubilacion: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certificados médicos.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certificados médicos definidas en server/index.js. Requiere JWT y roles: administrador, rrhh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53.1. GET /certificados-medicos: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53.2. POST /create-cert-medico: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53.3. PUT /update-cert-medico/:id_cert_medico: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53.4. DELETE /delete-cert-medico/:id_cert_medico: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evaluaciones médicas.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evaluaciones médicas definidas en server/index.js. Requiere JWT y roles: administrador, rrhh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54.1. GET /evaluaciones-medicas: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54.2. POST /create-evaluacion-medica: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54.3. PUT /update-evaluacion-medica/:id_eval_medica: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54.4. DELETE /delete-evaluacion-medica/:id_eval_medica: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de sacrificio vacuno.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producción de sacrificio definidas en server/index.js. Requiere JWT y roles: administrador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55.1. GET /sacrificio: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55.2. POST /create-sacrificio: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55.3. PUT /update-sacrificio/:fecha: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55.4. DELETE /delete-sacrificio/:fecha: borrado del registro identificado en la ruta.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55.5 Exportación desde la interfaz.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55.5. SacrificioVacuno.jsx permite exportar datos a Excel según la implementación actual.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de matadero en vivo.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matadero definidas en server/index.js. Requiere JWT y roles: administrador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56.1. GET /matadero: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56.2. POST /create-matadero: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56.3. PUT /update-matadero/:fecha: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56.4. DELETE /delete-matadero/:fecha: borrado del registro identificado en la ruta.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registros de producción de leche.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leche definidas en server/index.js. Requiere JWT y roles: administrador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57.1. GET /leche: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57.2. POST /create-leche: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57.3. PUT /update-leche/:fecha: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57.4. DELETE /delete-leche/:fecha: borrado del registro identificado en la ruta.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Consultar histórico agregado de producción.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GET /produccion-historico solo lectura agregada con JWT y roles administrador o producción (ProduccionHistorico.jsx).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RF-059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Gestión de asistencias individuales.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mantenimiento sobre asistencias individuales definidas en server/index.js. Requiere JWT y roles: administrador o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59.1 Consultar el listado.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59.1. GET /asistencias: obtener todos los registros expuestos por la API.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59.2 Registrar un nuevo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59.2. POST /create-asistencia: alta de un elemento válido según validaciones del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59.3 Actualizar un registro existente.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59.3. PUT /update-asistencia/:id_tabla: modificación de datos ya persistidos.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59.4 Eliminar un registro.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59.4. DELETE /delete-asistencia/:id_tabla: borrado del registro identificado en la ruta.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inicio de sesión y recuperación de acceso.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Login.jsx: captura de credenciales, opciones de visualización de contraseña y flujo de restablecimiento enlazado con los endpoints /auth/forgot-password y /auth/reset-password cuando aplica.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gestión de bajas de personal.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BajasEmpleados.jsx consume los endpoints de baja/reactivación según la implementación del componente.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reporte de personal.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ReportePersonal.jsx presenta el informe obtenido de GET /reporte-personal.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cambios de cargo.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CambiosCargo.jsx permite registrar y consultar cambios de puesto vinculados a POST /empleado-cambio-cargo y datos relacionados.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reporte consolidado por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ReporteConsolidado.jsx muestra la información agregada de GET /reporte-consolidado-departamentos.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vacaciones.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Vacaciones.jsx ofrece la interfaz de mantenimiento sobre el dominio de vacaciones del API.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turnos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TurnosTrabajo.jsx gestiona visualmente el catálogo de turnos expuesto por el servidor.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grupos de trabajo.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GruposTrabajo.jsx permite administrar grupos e integrar la gestión de miembros cuando el componente lo implementa.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asistencias individuales.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Asistencias.jsx opera sobre las rutas /asistencias para altas, ediciones y bajas desde tabla o formularios.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RF-069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certificaciones.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Certificaciones.jsx soporta el CRUD de certificaciones del personal frente al API.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cursos.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Cursos.jsx soporta el CRUD de cursos y formación.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evaluaciones de capacitación.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Evalcapacitacion.jsx soporta el CRUD del recurso evalcapacitacion.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evaluaciones de desempeño.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Evaluaciones.jsx soporta el CRUD de evaluaciones generales.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objetivos.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Objetivos.jsx soporta el CRUD de objetivos asignados al personal.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salarios.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Salarios.jsx soporta el CRUD de registros salariales.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seguridad industrial.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SegSeguridad.jsx administra los registros expuestos en /segseguridad.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seguridad (RRHH).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Seguridad.jsx administra los registros expuestos en /seguridad.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cargos.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Cargos.jsx mantiene el catálogo de cargos organizacionales.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departamentos.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Departamentos.jsx mantiene el catálogo de departamentos y puede enlazar con asignaciones.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RF-079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certificados médicos.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CertificadosMedicos.jsx opera sobre /certificados-medicos para roles con permiso según servidor.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evaluaciones médicas.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EvaluacionesMedicas.jsx opera sobre /evaluaciones-medicas para roles con permiso según servidor.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sanciones.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Sanciones.jsx gestiona sanciones disciplinarias ligadas a empleados.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RF-082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reconocimientos.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Reconocimientos.jsx gestiona reconocimientos al personal.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RF-083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jubilaciones y egresos.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Jubilaciones.jsx gestiona el ciclo de jubilaciones/egresos en interfaz.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RF-084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sacrificio vacuno.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SacrificioVacuno.jsx permite consultar y editar registros diarios de sacrificio e incluye exportación a Excel según la implementación.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RF-085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matadero en vivo.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MataderoVivo.jsx mantiene los registros diarios del matadero enlazados al API /matadero.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RF-086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producción de leche.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Leche.jsx mantiene los registros de leche por fecha sobre /leche.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RF-087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de histórico de producción.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ProduccionHistorico.jsx muestra la vista de solo lectura alimentada por GET /produccion-historico.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RF-088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Distribución general del tablero (dashboard).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App.js define sidebar de navegación, zona principal de contenido y panel lateral con información contextual, marca y widget decorativo (p. ej. DnaThreeWidget.jsx).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RF-089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Menús colapsables por área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Contratación, Recursos Humanos y Producción se expanden o contraen según interacción del usuario y rol.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RF-090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Indicador de carga de sesión inicial.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Spinner u objeto de carga mientras se comprueba token y usuario en localStorage al arrancar.</w:t>
            </w:r>
          </w:p>
        </w:tc>
      </w:tr>
      <w:tr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RF-091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Pantalla inicial tras autenticación.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Según rol: administrador en usuarios, contratación en contratos, rrhh en empleados, producción en sacrificio.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RF-092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Operaciones de ejemplo sobre el recurso tabla1.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Conjunto de rutas de demostración o legado que exponen CRUD genérico sobre la tabla tabla1 en server/index.js.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92.1 Listar.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92.1. GET /tabla1.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92.2 Crear.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92.2. POST /create.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92.3 Actualizar.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92.3. PUT /update.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92.4 Eliminar.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92.4. DELETE /delete/:id.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</w:rPr>
        <w:t xml:space="preserve">Requisitos no funcionales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BBBBBB" w:sz="1"/>
          <w:insideV w:val="single" w:color="BBBBBB" w:sz="1"/>
        </w:tblBorders>
      </w:tblPr>
      <w:tblGrid>
        <w:gridCol w:w="1100"/>
        <w:gridCol w:w="1300"/>
        <w:gridCol w:w="3600"/>
        <w:gridCol w:w="5000"/>
      </w:tblGrid>
      <w:tr>
        <w:trPr>
          <w:tblHeader/>
        </w:trPr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CÓDIGO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TIPO REQUISITO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NOMBRE DEL REQUISITO NO FUNCIONAL</w:t>
            </w:r>
          </w:p>
        </w:tc>
        <w:tc>
          <w:tcPr>
            <w:shd w:fill="D9EAD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2"/>
                <w:szCs w:val="22"/>
              </w:rPr>
              <w:t xml:space="preserve">DESCRIPCIÓN DEL REQUISITO NO FUNCIONAL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Confidencialidad y gestión de credenciales.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Propiedades del sistema relativas a cómo se protegen las credenciales y secretos, más allá del flujo funcional de login.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 Almacenamiento de contraseñas.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1.1. Las contraseñas de usuarios se persisten exclusivamente como hash bcrypt.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 Validación en alta y edición de cuentas.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1.2. Lista cerrada de roles, formato de correo y reglas de fortaleza de contraseña en rutas de usuario.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 Secreto de firma JWT.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1.3. Si falta JWT_SECRET en variables de entorno, el servidor usa un valor por defecto incrustado en código, inadecuado para producción.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Política de sesión y canal de autenticación.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Atributos de seguridad del mecanismo de sesión basado en JWT observados en server/index.js y App.js.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 Duración del token.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2.1. La caducidad del JWT está configurada en servidor (8 horas en la implementación revisada); es una decisión de seguridad y experiencia, no una regla de negocio de dominio.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 Transporte del token.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2.2. El token viaja en cabecera Authorization Bearer; cookieParser está registrado en Express pero el login analizado no delega la sesión en cookies httpOnly.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 Sesión en almacenamiento del navegador.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2.3. El cliente guarda JWT en localStorage; conviene evaluar riesgo frente a XSS frente a alternativas más acotadas en entornos de alto riesgo.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Autorización homogénea y superficie del API.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Calidad de seguridad referente a la aplicación uniforme de middleware frente a datos sensibles.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 Patrón nominal.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3.1. Las rutas protegidas combinan verificarToken y autorizarRol según el recurso.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 Contratos.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3.2. La creación de contratos exige JWT y rol adecuado; el listado, actualización, borrado y el envío de recordatorio por correo aparecen sin verificarToken en el código revisado.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 Empleados.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3.3. Altas, ediciones, listados, historial y borrado de empleados operan sin JWT en servidor según las rutas analizadas.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 Demostración tabla1.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3.4. El CRUD sobre tabla1 permanece sin autenticación.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 Implicación.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3.5. Sin endurecer el middleware, la confidencialidad e integridad dependen del perímetro de red y del despliegue.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Política CORS y exposición del API.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El servidor aplica cors() por defecto de forma amplia; en Internet abierto conviene restringir orígenes.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 Configuración actual.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4.1. app.use(cors()) sin lista explícita de orígenes en el fragmento revisado de server/index.js.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RNF-005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Rendimiento y escalabilidad.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Comportamiento ante crecimiento de datos y usuarios concurrentes inferido del uso de MySQL y respuestas completas.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 Ausencia general de paginación.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5.1. La mayoría de consultas devuelven el conjunto completo de filas sin paginación orientada a interfaz.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 Consultas síncronas.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5.2. El patrón típico es petición-respuesta síncrona por ruta sin colas visibles en código.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 Tablas muy anchas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5.3. Producción y otros módulos renderizan rejillas extensas con scroll horizontal donde se diseñó así.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RNF-006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Fiabilidad, errores y arranque.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Propiedades relacionadas con consistencia del esquema y uniformidad de errores.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 Migraciones en caliente.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6.1. Al iniciar, el servidor crea o altera tablas/columnas ausentes (tokens de reset, auditoría de usuarios, correo en contratos, etc.).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 Formato de respuesta en errores.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6.2. La API mezcla respuestas JSON y envíos de error en texto según rutas; impacta la integración y las pruebas automatizadas.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RNF-007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Disponibilidad y recuperación.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Aspectos operativos no cubiertos por el código de aplicación revisado.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 Alta disponibilidad.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7.1. No hay patrón de despliegue activo-activo ni balanceo documentado en el repositorio.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 Copias de seguridad automatizadas.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7.2. No existe lógica en el proyecto para respaldo programado de MySQL; corresponde a procedimientos de infraestructura.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RNF-008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Integración de correo electrónico.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Calidad de la integración SMTP/Nodemailer para flujos transaccionales.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 Configuración por entorno.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8.1. Variables SMTP_*, APP_BASE_URL y modos de desarrollo con transporte alternativo o simulado.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 Resiliencia.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8.2. Existen reintentos y rutas de contingencia en el arranque del servidor según el bloque de correo.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RNF-009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Usabilidad, idioma y presentación visual.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Criterios transversales de experiencia de usuario que no son una capacidad de negocio aislada.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 Idioma.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9.1. La interfaz está en español con Bootstrap y estilos propios (App.css).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 Retroalimentación.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9.2. Uso generalizado de SweetAlert2 para errores y confirmaciones.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 Jerarquía visual entre módulos.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9.3. Contratos y sacrificio emplean tratamiento visual más elaborado que otros formularios CRUD.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 Codificación por estado en tablas de usuarios.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9.4. Las filas de usuarios inactivos usan estilo diferenciado en tabla (legibilidad y escaneo rápido); es un criterio de presentación transversal.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RNF-010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Consistencia entre interfaz y política del servidor.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Calidad de alineación entre lo que el menú muestra y lo que el API autoriza.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 Asistencias individuales frente a rol RRHH.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10.1. El cliente puede mostrar la entrada Asistencias a usuarios rrhh mientras las rutas /asistencias limitan el acceso a administrador y producción; el usuario rrhh puede encontrar errores 403 al usar la pantalla.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RNF-011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Operación, configuración y despliegue.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Dependencias del entorno de ejecución observadas en cliente y servidor.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 Base de datos.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11.1. Parámetros de conexión MySQL definidos en código; deben externalizarse por entorno en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 URL base del API en cliente.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11.2. Axios apunta a http://localhost:3001 en la configuración habitual.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 Puerto del backend.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11.3. Express escucha en el puerto 3001 en la configuración típica del proyecto.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11.4 HTTPS.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11.4. El cliente no fuerza HTTPS; la confidencialidad en tránsito depende del proxy o servidor frontal.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RNF-012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Mantenibilidad y evolución del software.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Facilidad prevista para cambiar el sistema sin degradarlo.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 Estructura del repositorio.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12.1. Monorepo con carpetas client y server.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 Patrones heterogéneos.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12.2. Conviven rutas con seguridad estricta y rutas sin autenticación; existen componentes o contextos de enrutado no usados en el árbol principal (p. ej. PrivateRoute / AuthContext según revisión previa).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RNF-013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Observabilidad y soporte.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Capacidad de diagnosticar el sistema en producción.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 Registro y trazas.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13.1. El proyecto no define un estándar único de logging estructurado ni correlación de peticiones en el fragmento analizado.</w:t>
            </w:r>
          </w:p>
        </w:tc>
      </w:tr>
      <w:tr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b/>
                <w:bCs/>
                <w:sz w:val="20"/>
                <w:szCs w:val="20"/>
              </w:rPr>
              <w:t xml:space="preserve">RNF-014</w:t>
            </w:r>
          </w:p>
        </w:tc>
        <w:tc>
          <w:tcPr>
            <w:vMerge w:val="restart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No funcional.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Privacidad y tratamiento de datos personales.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Obligaciones legales y organizativas que trascienden el código.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 Marco normativo.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14.1. Los datos de empleados y contratos tienen naturaleza personal o sensible; el cumplimiento RGPD u otras normas locales corresponde a políticas de empresa, encargados del tratamiento y acuerdos, no solo al CRUD implementado.</w:t>
            </w:r>
          </w:p>
        </w:tc>
      </w:tr>
      <w:tr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vMerge w:val="continue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 Retención y derechos.</w:t>
            </w:r>
          </w:p>
        </w:tc>
        <w:tc>
          <w:tcPr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sz w:val="20"/>
                <w:szCs w:val="20"/>
              </w:rPr>
              <w:t xml:space="preserve">14.2. No hay lógica visible de borrado masivo por solicitud del interesado ni políticas de retención automatizadas en el código revisado.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2026-05-02T14:44:53.418Z</dcterms:created>
  <dcterms:modified xsi:type="dcterms:W3CDTF">2026-05-02T14:44:53.420Z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