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Informe de seguridad</w:t>
      </w:r>
    </w:p>
    <w:p>
      <w:pPr>
        <w:spacing w:after="400"/>
        <w:jc w:val="center"/>
      </w:pPr>
      <w:r>
        <w:rPr>
          <w:sz w:val="24"/>
          <w:szCs w:val="24"/>
        </w:rPr>
        <w:t xml:space="preserve">Sistema de gestión — Pecuaria Genética (AEPG)
Auditoría y endurecimiento de la API</w:t>
      </w:r>
    </w:p>
    <w:p>
      <w:r>
        <w:rPr>
          <w:i/>
          <w:iCs/>
        </w:rPr>
        <w:t xml:space="preserve">Fecha: 8 de junio de 2026</w:t>
      </w:r>
    </w:p>
    <w:p>
      <w:pPr>
        <w:pStyle w:val="Heading1"/>
      </w:pPr>
      <w:r>
        <w:t xml:space="preserve">1. Resumen ejecutivo</w:t>
      </w:r>
    </w:p>
    <w:p>
      <w:r>
        <w:t xml:space="preserve">Se realizó una revisión de seguridad del backend (Node.js/Express) y del cliente React, identificando debilidades en la configuración del servidor y en la política de contraseñas del flujo de recuperación. Se aplicaron correcciones (secreto JWT, CORS, rate limiting, Helmet y validación de contraseñas) y se ejecutaron pruebas automatizadas de autenticación, autorización e inyección. El sistema ya contaba con medidas sólidas (bcrypt, RBAC, auditoría de login y consultas parametrizadas).</w:t>
      </w:r>
    </w:p>
    <w:p>
      <w:pPr>
        <w:pStyle w:val="Heading1"/>
      </w:pPr>
      <w:r>
        <w:t xml:space="preserve">2. Alcance y metodología</w:t>
      </w:r>
    </w:p>
    <w:p>
      <w:r>
        <w:t xml:space="preserve">Alcance: API REST en server/index.js, librerías server/lib/*, configuración .env y persistencia de sesión en el cliente.</w:t>
      </w:r>
    </w:p>
    <w:p>
      <w:r>
        <w:t xml:space="preserve">Metodología: (1) revisión estática del código alineada con OWASP Top 10 (autenticación rota, control de acceso, inyección, configuración incorrecta); (2) pruebas dinámicas con script security-smoke-test.mjs (peticiones HTTP sin interfaz gráfica); (3) documentación de hallazgos y correcciones.</w:t>
      </w:r>
    </w:p>
    <w:p>
      <w:pPr>
        <w:pStyle w:val="Heading1"/>
      </w:pPr>
      <w:r>
        <w:t xml:space="preserve">3. Hallazgos y correcciones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pct" w:w="22%"/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Debilidad</w:t>
            </w:r>
          </w:p>
        </w:tc>
        <w:tc>
          <w:tcPr>
            <w:tcW w:type="pct" w:w="10%"/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Riesgo</w:t>
            </w:r>
          </w:p>
        </w:tc>
        <w:tc>
          <w:tcPr>
            <w:tcW w:type="pct" w:w="35%"/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Corrección aplicada</w:t>
            </w:r>
          </w:p>
        </w:tc>
        <w:tc>
          <w:tcPr>
            <w:tcW w:type="pct" w:w="12%"/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Estado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Secreto JWT hardcodeado en el código fuente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Crítico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Módulo securityConfig.js: JWT_SECRET obligatorio en producción (≥32 caracteres). En desarrollo solo clave temporal con aviso en consola.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CORS abierto a cualquier origen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Alto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Lista blanca CORS_ORIGINS / APP_BASE_URL en server/.env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Sin límite de peticiones HTTP (rate limit)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Límites en login (30/15 min), recuperación de contraseña (10/h) y API general (400/min)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Cabeceras HTTP de endurecimiento ausentes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Middleware helmet en Express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Recuperación de contraseña aceptaba contraseñas débiles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Misma política passwordFuerte que en alta y cambio de contraseña (8+ chars, mayúscula, minúscula, número)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Clave de cifrado SMTP con fallback débil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deriveKey() usa resolveJwtSecret() compartido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Corregido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Token JWT almacenado en localStorage (cliente)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Medio-bajo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Documentado como mejora futura (cookies httpOnly + SameSite). Mitigación actual: validación servidor, expiración 8 h, RBAC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Aceptado / mejora futura</w:t>
            </w:r>
          </w:p>
        </w:tc>
      </w:tr>
    </w:tbl>
    <w:p>
      <w:pPr>
        <w:pStyle w:val="Heading1"/>
        <w:spacing w:before="400"/>
      </w:pPr>
      <w:r>
        <w:t xml:space="preserve">4. Medidas de seguridad ya existentes (no modificadas)</w:t>
      </w:r>
    </w:p>
    <w:p>
      <w:pPr>
        <w:pStyle w:val="ListParagraph"/>
        <w:numPr>
          <w:ilvl w:val="0"/>
          <w:numId w:val="1"/>
        </w:numPr>
      </w:pPr>
      <w:r>
        <w:t xml:space="preserve">Autenticación con bcrypt (hash de contraseñas, nunca en texto plano).</w:t>
      </w:r>
    </w:p>
    <w:p>
      <w:pPr>
        <w:pStyle w:val="ListParagraph"/>
        <w:numPr>
          <w:ilvl w:val="0"/>
          <w:numId w:val="1"/>
        </w:numPr>
      </w:pPr>
      <w:r>
        <w:t xml:space="preserve">JWT con caducidad de 8 horas; middleware verificarToken en rutas sensibles.</w:t>
      </w:r>
    </w:p>
    <w:p>
      <w:pPr>
        <w:pStyle w:val="ListParagraph"/>
        <w:numPr>
          <w:ilvl w:val="0"/>
          <w:numId w:val="1"/>
        </w:numPr>
      </w:pPr>
      <w:r>
        <w:t xml:space="preserve">Control de acceso por roles (RBAC): autorizarRol y autorizarPermiso según módulo/acción.</w:t>
      </w:r>
    </w:p>
    <w:p>
      <w:pPr>
        <w:pStyle w:val="ListParagraph"/>
        <w:numPr>
          <w:ilvl w:val="0"/>
          <w:numId w:val="1"/>
        </w:numPr>
      </w:pPr>
      <w:r>
        <w:t xml:space="preserve">Bloqueo tras 5 intentos fallidos de login (15 min) con registro en audit_failed_logins.</w:t>
      </w:r>
    </w:p>
    <w:p>
      <w:pPr>
        <w:pStyle w:val="ListParagraph"/>
        <w:numPr>
          <w:ilvl w:val="0"/>
          <w:numId w:val="1"/>
        </w:numPr>
      </w:pPr>
      <w:r>
        <w:t xml:space="preserve">Consultas SQL parametrizadas (mysql2) — protección frente a inyección SQL.</w:t>
      </w:r>
    </w:p>
    <w:p>
      <w:pPr>
        <w:pStyle w:val="ListParagraph"/>
        <w:numPr>
          <w:ilvl w:val="0"/>
          <w:numId w:val="1"/>
        </w:numPr>
      </w:pPr>
      <w:r>
        <w:t xml:space="preserve">Auditoría de sesiones, eventos y logins fallidos (tablas audit_*).</w:t>
      </w:r>
    </w:p>
    <w:p>
      <w:pPr>
        <w:pStyle w:val="ListParagraph"/>
        <w:numPr>
          <w:ilvl w:val="0"/>
          <w:numId w:val="1"/>
        </w:numPr>
      </w:pPr>
      <w:r>
        <w:t xml:space="preserve">Tokens de reset de contraseña hasheados (SHA-256), un solo uso y TTL 30 min.</w:t>
      </w:r>
    </w:p>
    <w:p>
      <w:pPr>
        <w:pStyle w:val="ListParagraph"/>
        <w:numPr>
          <w:ilvl w:val="0"/>
          <w:numId w:val="1"/>
        </w:numPr>
      </w:pPr>
      <w:r>
        <w:t xml:space="preserve">Usuarios inactivos rechazados en login.</w:t>
      </w:r>
    </w:p>
    <w:p>
      <w:pPr>
        <w:pStyle w:val="Heading1"/>
        <w:spacing w:before="400"/>
      </w:pPr>
      <w:r>
        <w:t xml:space="preserve">5. Guía para la defensa ante el tribunal</w:t>
      </w:r>
    </w:p>
    <w:p>
      <w:r>
        <w:rPr>
          <w:b/>
          <w:bCs/>
        </w:rPr>
        <w:t xml:space="preserve">¿Qué es la seguridad en esta aplicación? </w:t>
      </w:r>
      <w:r>
        <w:t xml:space="preserve">Es garantizar que solo usuarios identificados accedan al sistema, que cada uno solo pueda hacer lo que permite su rol, y que los datos (contratos, empleados, usuarios) no puedan ser alterados por ataques típicos de internet.</w:t>
      </w:r>
    </w:p>
    <w:p>
      <w:r>
        <w:rPr>
          <w:b/>
          <w:bCs/>
        </w:rPr>
        <w:t xml:space="preserve">¿Qué probé? </w:t>
      </w:r>
      <w:r>
        <w:t xml:space="preserve">Intentos de acceso sin token, tokens falsos, login con contraseña incorrecta, inyección SQL en el login, contraseñas débiles en recuperación, creación de usuarios sin permiso y comprobación de cabeceras HTTP y CORS.</w:t>
      </w:r>
    </w:p>
    <w:p>
      <w:r>
        <w:rPr>
          <w:b/>
          <w:bCs/>
        </w:rPr>
        <w:t xml:space="preserve">¿Qué corregí? </w:t>
      </w:r>
      <w:r>
        <w:t xml:space="preserve">La configuración del servidor: ya no hay clave JWT en el código, solo orígenes autorizados pueden llamar a la API desde el navegador, hay límites de intentos por minuto, cabeceras de protección del navegador y la misma regla de contraseña fuerte en todos los flujos.</w:t>
      </w:r>
    </w:p>
    <w:p>
      <w:r>
        <w:rPr>
          <w:b/>
          <w:bCs/>
        </w:rPr>
        <w:t xml:space="preserve">¿Qué queda como mejora futura? </w:t>
      </w:r>
      <w:r>
        <w:t xml:space="preserve">Guardar el token en cookies httpOnly en lugar de localStorage (reduce riesgo si hubiera XSS) y un análisis de penetración externo antes de producción pública.</w:t>
      </w:r>
    </w:p>
    <w:p>
      <w:r>
        <w:rPr>
          <w:b/>
          <w:bCs/>
        </w:rPr>
        <w:t xml:space="preserve">Frase resumen: </w:t>
      </w:r>
      <w:r>
        <w:t xml:space="preserve">"Identifiqué debilidades de configuración, las corregí con pruebas documentadas, y el control de acceso por roles y la auditoría ya estaban implementados desde el diseño funcional."</w:t>
      </w:r>
    </w:p>
    <w:p>
      <w:pPr>
        <w:pStyle w:val="Heading1"/>
        <w:spacing w:before="400"/>
      </w:pPr>
      <w:r>
        <w:t xml:space="preserve">6. Configuración recomendada en producción</w:t>
      </w:r>
    </w:p>
    <w:p>
      <w:pPr>
        <w:pStyle w:val="ListParagraph"/>
        <w:numPr>
          <w:ilvl w:val="0"/>
          <w:numId w:val="1"/>
        </w:numPr>
      </w:pPr>
      <w:r>
        <w:t xml:space="preserve">Definir JWT_SECRET con al menos 32 caracteres aleatorios en server/.env (nunca en el repositorio).</w:t>
      </w:r>
    </w:p>
    <w:p>
      <w:pPr>
        <w:pStyle w:val="ListParagraph"/>
        <w:numPr>
          <w:ilvl w:val="0"/>
          <w:numId w:val="1"/>
        </w:numPr>
      </w:pPr>
      <w:r>
        <w:t xml:space="preserve">NODE_ENV=production para exigir JWT_SECRET válido al arrancar.</w:t>
      </w:r>
    </w:p>
    <w:p>
      <w:pPr>
        <w:pStyle w:val="ListParagraph"/>
        <w:numPr>
          <w:ilvl w:val="0"/>
          <w:numId w:val="1"/>
        </w:numPr>
      </w:pPr>
      <w:r>
        <w:t xml:space="preserve">CORS_ORIGINS con la URL real del frontend (HTTPS).</w:t>
      </w:r>
    </w:p>
    <w:p>
      <w:pPr>
        <w:pStyle w:val="ListParagraph"/>
        <w:numPr>
          <w:ilvl w:val="0"/>
          <w:numId w:val="1"/>
        </w:numPr>
      </w:pPr>
      <w:r>
        <w:t xml:space="preserve">Mantener MySQL accesible solo desde la red interna o localhost.</w:t>
      </w:r>
    </w:p>
    <w:p>
      <w:pPr>
        <w:pStyle w:val="Heading2"/>
      </w:pPr>
      <w:r>
        <w:t xml:space="preserve">Anexo A — Resultados de pruebas automatizadas</w:t>
      </w:r>
    </w:p>
    <w:p>
      <w:r>
        <w:t xml:space="preserve">Fecha de ejecución: 2026-06-08T00:53:01.205Z. API: http://localhost:3001. Resultado: 9/9 pruebas superadas.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Prueba</w:t>
            </w:r>
          </w:p>
        </w:tc>
        <w:tc>
          <w:tcPr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Resultado</w:t>
            </w:r>
          </w:p>
        </w:tc>
        <w:tc>
          <w:tcPr>
            <w:shd w:fill="E8F5E9" w:val="clear"/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HTTP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Ruta protegida sin token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Token JWT inválido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SEC-03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 credenciales incorrectas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SEC-04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Inyección SQL en login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SEC-05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Reset contraseña débil rechazada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SEC-06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Crear usuario sin autenticación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Listar contratos sin token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SEC-08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Cabeceras de seguridad HTTP (Helmet)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SEC-09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CORS restringe origen no autorizado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OK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403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2026-06-08T00:53:06.751Z</dcterms:created>
  <dcterms:modified xsi:type="dcterms:W3CDTF">2026-06-08T00:53:06.751Z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