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A)</w:t>
        <w:tab/>
        <w:t xml:space="preserve">¿Qué es un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lenguaje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de bajo y de alto nivel?, ¿Como calificas a C?, ¿Porque?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B)</w:t>
        <w:tab/>
        <w:t xml:space="preserve">¿Qué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son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y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cómo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usan una librería?.(#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include&lt;stdio.h&gt;)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C)</w:t>
        <w:tab/>
        <w:t xml:space="preserve">¿Como hacer un comentario en C?.(// o /* */)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D)</w:t>
        <w:tab/>
        <w:t xml:space="preserve">Variables y Constantes:  ¿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son? , ¿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omo se usan?, ¿qué tipos hay?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  <w:rtl w:val="0"/>
        </w:rPr>
        <w:t xml:space="preserve">Con tus palabras ¿</w:t>
      </w:r>
      <w:r w:rsidDel="00000000" w:rsidR="00000000" w:rsidRPr="00000000">
        <w:rPr>
          <w:rFonts w:ascii="Liberation Sans" w:cs="Liberation Sans" w:eastAsia="Liberation Sans" w:hAnsi="Liberation Sans"/>
          <w:color w:val="222222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  <w:rtl w:val="0"/>
        </w:rPr>
        <w:t xml:space="preserve"> diferencias hay entre variables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signed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  <w:rtl w:val="0"/>
        </w:rPr>
        <w:t xml:space="preserve"> y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unsigned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E)</w:t>
        <w:tab/>
        <w:t xml:space="preserve">Completar a partir de los ejemplos</w:t>
      </w: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50"/>
        <w:gridCol w:w="7185"/>
        <w:tblGridChange w:id="0">
          <w:tblGrid>
            <w:gridCol w:w="165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highlight w:val="lightGray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highlight w:val="lightGray"/>
                <w:u w:val="none"/>
                <w:rtl w:val="0"/>
              </w:rPr>
              <w:t xml:space="preserve">Int A= 20;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A la variable entera A se le de el valor de 20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A = B= 50;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variable A y B reciben el valor de 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C= (A+B);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la variable B tiene un valor de 50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¿cual es el valor de A y C?...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A++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A antes de esta operación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tenía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valor 10. Luego, A vale...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A--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Idem anterior.¿Luego vale A...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A + =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 antes de esta operación A = 5 y B = 10.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¿Luego,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cuánto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valen las variables?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A - =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Idem anterior.¿Luego, cuanto valen las variables?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A * =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Idem anterior.¿Luego, cuanto valen las variables?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A / =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Idem anterior.¿Luego, cuanto valen las variables?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A % = 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Idem anterior.¿Luego, cuanto valen las variables?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highlight w:val="lightGray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highlight w:val="lightGray"/>
                <w:u w:val="none"/>
                <w:rtl w:val="0"/>
              </w:rPr>
              <w:t xml:space="preserve">Z = (A&gt;B)?C:D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Si A Si es &gt; B entonces Z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highlight w:val="lightGray"/>
                <w:rtl w:val="0"/>
              </w:rPr>
              <w:t xml:space="preserve">valdrá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Si A No es &gt; B entonces Z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highlight w:val="lightGray"/>
                <w:rtl w:val="0"/>
              </w:rPr>
              <w:t xml:space="preserve">valdrá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 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hd w:fill="ffffff" w:val="clear"/>
              <w:spacing w:after="0" w:before="0" w:line="240" w:lineRule="auto"/>
              <w:jc w:val="center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Z = (A&lt;B)?C:D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A Si es &lt; B entonces Z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valdrá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...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A No es &lt; B entonces Z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valdrá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…. </w:t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F)</w:t>
        <w:tab/>
        <w:t xml:space="preserve">Describe que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harán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las siguientes lineas de Condicionales</w:t>
      </w: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418"/>
        <w:gridCol w:w="4420"/>
        <w:tblGridChange w:id="0">
          <w:tblGrid>
            <w:gridCol w:w="4418"/>
            <w:gridCol w:w="44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la función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int A = B = 0;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If( A==B)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printf(“A tiene el mismo valor que B”);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int A = B = 0 ;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scanf(“%i”,A);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scanf(“%i”,B);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if  (A==B)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printf(“A tiene el mismo valor que B”);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else if (A&gt;B)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printf(“A es ……….que B”);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printf(“A es ……….que B”);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un valor en A y 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A y B son……..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A es ……….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……….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Un caso para pensar….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if( (Z = getchar()) != '\n' ) 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 printf(“Z vale %c”,Z)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Imprimirá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valor Z ingresado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mediante la sentencia…...…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debe Z ser distinto que……..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printf(" Inserte una nota: ");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scanf("%d",&amp;nota);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switch(nota)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0: printf("\n0");break;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1: printf("\n1");break;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2: printf("\n2");break;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3: printf("\n3");break;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4: printf("\n4");break;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5: printf("\n5");break;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6: printf("\n6");break;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7: printf("\n7");break;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8: printf("\n8");break;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9: printf("\n9");break;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case 10: printf("\n10");break;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default: printf("Error");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En t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 opinión para que usas (if, else, elseif) y para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qué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 (switch, case, break)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G)</w:t>
        <w:tab/>
        <w:t xml:space="preserve">Describe que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harán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las siguientes lineas de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Interacciones</w:t>
      </w: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418"/>
        <w:gridCol w:w="4420"/>
        <w:tblGridChange w:id="0">
          <w:tblGrid>
            <w:gridCol w:w="4418"/>
            <w:gridCol w:w="44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Interacción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la función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...{...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for (Z = inicio; Z &lt; fin; Z++)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ab/>
              <w:t xml:space="preserve">printf ("%i",Z);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Un caso para pensar….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...{...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for (Z = inicio; Z &lt; fin || x == 0; Z++)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ab/>
              <w:t xml:space="preserve">printf ("%i",Z);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line="240" w:lineRule="auto"/>
              <w:rPr>
                <w:rFonts w:ascii="Liberation Sans" w:cs="Liberation Sans" w:eastAsia="Liberation Sans" w:hAnsi="Liberation San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...{...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int A = 0;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while (A&lt; 100)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printf("%i",A);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A++;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222222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Imprimirá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mientas……...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line="240" w:lineRule="auto"/>
              <w:rPr>
                <w:rFonts w:ascii="Liberation Sans" w:cs="Liberation Sans" w:eastAsia="Liberation Sans" w:hAnsi="Liberation San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...{...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int A = 0;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printf("%i",A);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A++;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}while (A&lt;= 100);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222222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Imprimirá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mientras……..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  <w:rtl w:val="0"/>
              </w:rPr>
              <w:t xml:space="preserve">¿Cual es la diferencia entre while y do while.?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 xml:space="preserve">Da un ejemplo de 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For - continue 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  <w:rtl w:val="0"/>
              </w:rPr>
              <w:tab/>
              <w:t xml:space="preserve">For – break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after="0" w:before="0" w:line="240" w:lineRule="auto"/>
              <w:rPr>
                <w:rFonts w:ascii="Liberation Sans" w:cs="Liberation Sans" w:eastAsia="Liberation Sans" w:hAnsi="Liberation Sans"/>
                <w:b w:val="0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Liberation Sans" w:cs="Liberation Sans" w:eastAsia="Liberation Sans" w:hAnsi="Liberation Sans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H)</w:t>
        <w:tab/>
        <w:t xml:space="preserve">¿Qué es un Array?,¿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Como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se declara un Array?, ¿Qué es un índice?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I)</w:t>
        <w:tab/>
        <w:t xml:space="preserve">Define con tus palabras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 xml:space="preserve">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ab/>
        <w:tab/>
        <w:tab/>
        <w:tab/>
        <w:t xml:space="preserve"> una variable local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ab/>
        <w:tab/>
        <w:tab/>
        <w:tab/>
        <w:t xml:space="preserve"> una variable local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rtl w:val="0"/>
        </w:rPr>
        <w:t xml:space="preserve">estática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0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ab/>
        <w:tab/>
        <w:tab/>
        <w:tab/>
        <w:t xml:space="preserve"> una variable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222222"/>
          <w:sz w:val="20"/>
          <w:szCs w:val="20"/>
          <w:u w:val="none"/>
          <w:rtl w:val="0"/>
        </w:rPr>
        <w:tab/>
        <w:tab/>
        <w:tab/>
        <w:tab/>
        <w:t xml:space="preserve"> una variable de registro</w:t>
      </w:r>
    </w:p>
    <w:p w:rsidR="00000000" w:rsidDel="00000000" w:rsidP="00000000" w:rsidRDefault="00000000" w:rsidRPr="00000000" w14:paraId="000000A0">
      <w:pPr>
        <w:spacing w:after="283" w:line="24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Saludos</w:t>
      </w:r>
    </w:p>
    <w:p w:rsidR="00000000" w:rsidDel="00000000" w:rsidP="00000000" w:rsidRDefault="00000000" w:rsidRPr="00000000" w14:paraId="000000A1">
      <w:pPr>
        <w:spacing w:after="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Atte.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García T, Ariel H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Socio Gerente - Presidente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Mithril S.R.L.&amp;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Trading New Technologies SA 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Laprida 3460 - V.Martelli - Prov. de Bs.As.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+54+11 4137 -6776 (rot + fax)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antarell" w:cs="Cantarell" w:eastAsia="Cantarell" w:hAnsi="Cantarell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"Hay 10 tipos de personas, las que piensan en binario y las que no"</w:t>
      </w:r>
    </w:p>
    <w:p w:rsidR="00000000" w:rsidDel="00000000" w:rsidP="00000000" w:rsidRDefault="00000000" w:rsidRPr="00000000" w14:paraId="000000A9">
      <w:pPr>
        <w:spacing w:after="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Liberation Sans" w:cs="Liberation Sans" w:eastAsia="Liberation Sans" w:hAnsi="Liberation Sans"/>
          <w:b w:val="1"/>
          <w:color w:val="222222"/>
          <w:sz w:val="20"/>
          <w:szCs w:val="20"/>
        </w:rPr>
      </w:pPr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Este mensaje y sus adjuntos son para uso exclusivo del usuario de la dirección de correo electrónico a quien esta dirigido y podrían contener información confidencial. Si usted hubiese recibido por error este mensaje, por favor informe de tal situación inmediatamente a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admin@tnt-lab.com.ar</w:t>
        </w:r>
      </w:hyperlink>
      <w:r w:rsidDel="00000000" w:rsidR="00000000" w:rsidRPr="00000000">
        <w:rPr>
          <w:rFonts w:ascii="Cantarell" w:cs="Cantarell" w:eastAsia="Cantarell" w:hAnsi="Cantarell"/>
          <w:sz w:val="21"/>
          <w:szCs w:val="21"/>
          <w:rtl w:val="0"/>
        </w:rPr>
        <w:t xml:space="preserve"> y elimínelo de su sistema. No lo copie, reproduzca, distribuya ni revele su contenido. No se garantiza la seguridad o la exactitud de las comunicaciones por Internet debido a que la información podría ser interceptada, modificada, perdida, llegar tarde o contener virus. El emisor, por lo tanto, no acepta responsabilidad por errores u omisiones en el texto de este mensaje que surjan a partir de una transmisión por Internet.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  <w:font w:name="Cantarel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TRABAJO PRÁCTICO Nº 2-Condiciones e </w:t>
    </w:r>
    <w:r w:rsidDel="00000000" w:rsidR="00000000" w:rsidRPr="00000000">
      <w:rPr>
        <w:b w:val="1"/>
        <w:sz w:val="36"/>
        <w:szCs w:val="36"/>
        <w:rtl w:val="0"/>
      </w:rPr>
      <w:t xml:space="preserve">interacciones</w:t>
    </w:r>
    <w:r w:rsidDel="00000000" w:rsidR="00000000" w:rsidRPr="00000000"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tnt-lab.com.ar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rell-regular.ttf"/><Relationship Id="rId2" Type="http://schemas.openxmlformats.org/officeDocument/2006/relationships/font" Target="fonts/Cantarell-bold.ttf"/><Relationship Id="rId3" Type="http://schemas.openxmlformats.org/officeDocument/2006/relationships/font" Target="fonts/Cantarell-italic.ttf"/><Relationship Id="rId4" Type="http://schemas.openxmlformats.org/officeDocument/2006/relationships/font" Target="fonts/Cantarel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