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690" w14:textId="61502282" w:rsidR="00B947CF" w:rsidRDefault="00B947CF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No terminal, defina o caminho dos programas do pacote </w:t>
      </w:r>
      <w:proofErr w:type="spellStart"/>
      <w:r>
        <w:t>gromacs</w:t>
      </w:r>
      <w:proofErr w:type="spellEnd"/>
      <w:r>
        <w:t>:</w:t>
      </w:r>
    </w:p>
    <w:p w14:paraId="17CDF5B7" w14:textId="70466F08" w:rsidR="00081C97" w:rsidRDefault="00081C97" w:rsidP="0087588D">
      <w:pPr>
        <w:spacing w:line="240" w:lineRule="auto"/>
        <w:jc w:val="both"/>
      </w:pPr>
      <w:proofErr w:type="spellStart"/>
      <w:r>
        <w:t>source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gromacs</w:t>
      </w:r>
      <w:proofErr w:type="spellEnd"/>
      <w:r>
        <w:t>/bin/GMXRC</w:t>
      </w:r>
      <w:r w:rsidR="00B947CF">
        <w:t xml:space="preserve"> </w:t>
      </w:r>
    </w:p>
    <w:p w14:paraId="53581E68" w14:textId="07CF716B" w:rsidR="00081C97" w:rsidRDefault="00D62766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Entre na pasta a ser com o arquivo analisado e c</w:t>
      </w:r>
      <w:r w:rsidR="00B947CF">
        <w:t>onvert</w:t>
      </w:r>
      <w:r>
        <w:t>a</w:t>
      </w:r>
      <w:r w:rsidR="00B947CF">
        <w:t xml:space="preserve"> o seu arquivo </w:t>
      </w:r>
      <w:r w:rsidR="00B947CF" w:rsidRPr="00B947CF">
        <w:rPr>
          <w:color w:val="FF0000"/>
        </w:rPr>
        <w:t xml:space="preserve">PDB </w:t>
      </w:r>
      <w:r w:rsidR="00B947CF">
        <w:t xml:space="preserve">para o formato </w:t>
      </w:r>
      <w:r w:rsidR="00B947CF" w:rsidRPr="00B947CF">
        <w:rPr>
          <w:color w:val="0070C0"/>
        </w:rPr>
        <w:t>GRO</w:t>
      </w:r>
      <w:r w:rsidR="00B947CF">
        <w:t xml:space="preserve">, definindo o </w:t>
      </w:r>
      <w:r w:rsidR="00B947CF" w:rsidRPr="00AB66D9">
        <w:rPr>
          <w:color w:val="00B050"/>
        </w:rPr>
        <w:t xml:space="preserve">modelo de água </w:t>
      </w:r>
      <w:r w:rsidR="00B947CF">
        <w:t xml:space="preserve">e o </w:t>
      </w:r>
      <w:r w:rsidR="00B947CF" w:rsidRPr="00AB66D9">
        <w:rPr>
          <w:color w:val="C45911" w:themeColor="accent2" w:themeShade="BF"/>
        </w:rPr>
        <w:t>campo de força</w:t>
      </w:r>
      <w:r w:rsidR="00AB66D9">
        <w:rPr>
          <w:color w:val="C45911" w:themeColor="accent2" w:themeShade="BF"/>
        </w:rPr>
        <w:t>:</w:t>
      </w:r>
    </w:p>
    <w:p w14:paraId="482C5E84" w14:textId="77777777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pdb2gmx </w:t>
      </w:r>
      <w:r w:rsidRPr="00B947CF">
        <w:rPr>
          <w:color w:val="FF0000"/>
        </w:rPr>
        <w:t xml:space="preserve">-f mol.pdb </w:t>
      </w:r>
      <w:r w:rsidRPr="00B947CF">
        <w:rPr>
          <w:color w:val="0070C0"/>
        </w:rPr>
        <w:t xml:space="preserve">-o </w:t>
      </w:r>
      <w:proofErr w:type="spellStart"/>
      <w:r w:rsidRPr="00B947CF">
        <w:rPr>
          <w:color w:val="0070C0"/>
        </w:rPr>
        <w:t>mol_processed.gro</w:t>
      </w:r>
      <w:proofErr w:type="spellEnd"/>
      <w:r>
        <w:t xml:space="preserve"> </w:t>
      </w:r>
      <w:r w:rsidRPr="00B947CF">
        <w:rPr>
          <w:color w:val="00B050"/>
        </w:rPr>
        <w:t>-</w:t>
      </w:r>
      <w:proofErr w:type="spellStart"/>
      <w:r w:rsidRPr="00B947CF">
        <w:rPr>
          <w:color w:val="00B050"/>
        </w:rPr>
        <w:t>water</w:t>
      </w:r>
      <w:proofErr w:type="spellEnd"/>
      <w:r w:rsidRPr="00B947CF">
        <w:rPr>
          <w:color w:val="00B050"/>
        </w:rPr>
        <w:t xml:space="preserve"> tip3p </w:t>
      </w:r>
      <w:r w:rsidRPr="00AB66D9">
        <w:rPr>
          <w:color w:val="C45911" w:themeColor="accent2" w:themeShade="BF"/>
        </w:rPr>
        <w:t xml:space="preserve">-ff amber99sb-ildn </w:t>
      </w:r>
      <w:r>
        <w:t>-</w:t>
      </w:r>
      <w:proofErr w:type="spellStart"/>
      <w:r>
        <w:t>ignh</w:t>
      </w:r>
      <w:proofErr w:type="spellEnd"/>
    </w:p>
    <w:p w14:paraId="6932BCA0" w14:textId="6A7E051E" w:rsidR="00B947CF" w:rsidRDefault="00AB66D9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Defina o </w:t>
      </w:r>
      <w:r w:rsidRPr="00AB66D9">
        <w:rPr>
          <w:color w:val="FF0000"/>
        </w:rPr>
        <w:t xml:space="preserve">tamanho </w:t>
      </w:r>
      <w:r>
        <w:t xml:space="preserve">e </w:t>
      </w:r>
      <w:r w:rsidRPr="00AB66D9">
        <w:rPr>
          <w:color w:val="0070C0"/>
        </w:rPr>
        <w:t xml:space="preserve">formato </w:t>
      </w:r>
      <w:r>
        <w:t>da caixa:</w:t>
      </w:r>
    </w:p>
    <w:p w14:paraId="5A7B3BB0" w14:textId="37E7410A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</w:t>
      </w:r>
      <w:proofErr w:type="spellStart"/>
      <w:r>
        <w:t>mol_processed.gro</w:t>
      </w:r>
      <w:proofErr w:type="spellEnd"/>
      <w:r>
        <w:t xml:space="preserve"> -o </w:t>
      </w:r>
      <w:proofErr w:type="spellStart"/>
      <w:r>
        <w:t>mol_newbox.gro</w:t>
      </w:r>
      <w:proofErr w:type="spellEnd"/>
      <w:r>
        <w:t xml:space="preserve"> </w:t>
      </w:r>
      <w:r w:rsidRPr="00AB66D9">
        <w:rPr>
          <w:color w:val="FF0000"/>
        </w:rPr>
        <w:t xml:space="preserve">-d 1.0 </w:t>
      </w:r>
      <w:r w:rsidRPr="00AB66D9">
        <w:rPr>
          <w:color w:val="0070C0"/>
        </w:rPr>
        <w:t>-</w:t>
      </w:r>
      <w:proofErr w:type="spellStart"/>
      <w:r w:rsidRPr="00AB66D9">
        <w:rPr>
          <w:color w:val="0070C0"/>
        </w:rPr>
        <w:t>bt</w:t>
      </w:r>
      <w:proofErr w:type="spellEnd"/>
      <w:r w:rsidRPr="00AB66D9">
        <w:rPr>
          <w:color w:val="0070C0"/>
        </w:rPr>
        <w:t xml:space="preserve"> </w:t>
      </w:r>
      <w:proofErr w:type="spellStart"/>
      <w:r w:rsidRPr="00AB66D9">
        <w:rPr>
          <w:color w:val="0070C0"/>
        </w:rPr>
        <w:t>dodecahedron</w:t>
      </w:r>
      <w:proofErr w:type="spellEnd"/>
    </w:p>
    <w:p w14:paraId="44ADA88D" w14:textId="56E65398" w:rsidR="00B947CF" w:rsidRDefault="00AB66D9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Inclua as moléculas de água:</w:t>
      </w:r>
    </w:p>
    <w:p w14:paraId="55280C5A" w14:textId="544B0A66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solvate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mol_newbox.gro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 spc216.gro -o </w:t>
      </w:r>
      <w:proofErr w:type="spellStart"/>
      <w:r>
        <w:t>mol_solv.gro</w:t>
      </w:r>
      <w:proofErr w:type="spellEnd"/>
      <w:r>
        <w:t xml:space="preserve"> -p </w:t>
      </w:r>
      <w:proofErr w:type="spellStart"/>
      <w:r>
        <w:t>topol.top</w:t>
      </w:r>
      <w:proofErr w:type="spellEnd"/>
    </w:p>
    <w:p w14:paraId="7C6EBE72" w14:textId="5F5E1D99" w:rsidR="00B947CF" w:rsidRDefault="00AB66D9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Compile os dados de </w:t>
      </w:r>
      <w:r w:rsidRPr="00AB66D9">
        <w:rPr>
          <w:color w:val="FF0000"/>
        </w:rPr>
        <w:t xml:space="preserve">estrutura </w:t>
      </w:r>
      <w:r>
        <w:t xml:space="preserve">e </w:t>
      </w:r>
      <w:r w:rsidRPr="00AB66D9">
        <w:rPr>
          <w:color w:val="0070C0"/>
        </w:rPr>
        <w:t>parâmetro</w:t>
      </w:r>
      <w:r w:rsidR="00921B23">
        <w:rPr>
          <w:color w:val="0070C0"/>
        </w:rPr>
        <w:t>s de adição de íons</w:t>
      </w:r>
      <w:r>
        <w:t>:</w:t>
      </w:r>
    </w:p>
    <w:p w14:paraId="3F8D0EE1" w14:textId="5DDAC857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</w:t>
      </w:r>
      <w:r w:rsidRPr="00AB66D9">
        <w:rPr>
          <w:color w:val="0070C0"/>
        </w:rPr>
        <w:t xml:space="preserve">-f </w:t>
      </w:r>
      <w:proofErr w:type="spellStart"/>
      <w:r w:rsidRPr="00AB66D9">
        <w:rPr>
          <w:color w:val="0070C0"/>
        </w:rPr>
        <w:t>ions.mdp</w:t>
      </w:r>
      <w:proofErr w:type="spellEnd"/>
      <w:r>
        <w:t xml:space="preserve"> </w:t>
      </w:r>
      <w:r w:rsidRPr="00AB66D9">
        <w:rPr>
          <w:color w:val="FF0000"/>
        </w:rPr>
        <w:t xml:space="preserve">-c </w:t>
      </w:r>
      <w:proofErr w:type="spellStart"/>
      <w:r w:rsidRPr="00AB66D9">
        <w:rPr>
          <w:color w:val="FF0000"/>
        </w:rPr>
        <w:t>mol_solv.gro</w:t>
      </w:r>
      <w:proofErr w:type="spellEnd"/>
      <w:r w:rsidRPr="00AB66D9">
        <w:rPr>
          <w:color w:val="FF0000"/>
        </w:rPr>
        <w:t xml:space="preserve"> </w:t>
      </w:r>
      <w:r>
        <w:t xml:space="preserve">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ions.tpr</w:t>
      </w:r>
      <w:proofErr w:type="spellEnd"/>
    </w:p>
    <w:p w14:paraId="2180A422" w14:textId="21480253" w:rsidR="00B947CF" w:rsidRDefault="00EF48CD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Substitua moléculas do solvente por íons de </w:t>
      </w:r>
      <w:r w:rsidRPr="00921B23">
        <w:rPr>
          <w:color w:val="FF0000"/>
        </w:rPr>
        <w:t xml:space="preserve">Na </w:t>
      </w:r>
      <w:r>
        <w:t xml:space="preserve">e </w:t>
      </w:r>
      <w:r w:rsidRPr="00921B23">
        <w:rPr>
          <w:color w:val="0070C0"/>
        </w:rPr>
        <w:t xml:space="preserve">Cl </w:t>
      </w:r>
      <w:r w:rsidR="00921B23">
        <w:t xml:space="preserve">de modo ao sistema ficar </w:t>
      </w:r>
      <w:r w:rsidR="00921B23" w:rsidRPr="00921B23">
        <w:rPr>
          <w:color w:val="00B050"/>
        </w:rPr>
        <w:t xml:space="preserve">neutro </w:t>
      </w:r>
      <w:r w:rsidR="00921B23">
        <w:t xml:space="preserve">e tenha </w:t>
      </w:r>
      <w:r w:rsidR="00921B23" w:rsidRPr="00921B23">
        <w:rPr>
          <w:color w:val="C45911" w:themeColor="accent2" w:themeShade="BF"/>
        </w:rPr>
        <w:t>concentração de 0,15</w:t>
      </w:r>
    </w:p>
    <w:p w14:paraId="5F257063" w14:textId="2D4490EA" w:rsidR="00B947CF" w:rsidRPr="00921B23" w:rsidRDefault="00B947CF" w:rsidP="0087588D">
      <w:pPr>
        <w:spacing w:line="240" w:lineRule="auto"/>
        <w:jc w:val="both"/>
        <w:rPr>
          <w:color w:val="C45911" w:themeColor="accent2" w:themeShade="BF"/>
        </w:rPr>
      </w:pPr>
      <w:proofErr w:type="spellStart"/>
      <w:r>
        <w:t>gmx</w:t>
      </w:r>
      <w:proofErr w:type="spellEnd"/>
      <w:r>
        <w:t xml:space="preserve"> </w:t>
      </w:r>
      <w:proofErr w:type="spellStart"/>
      <w:r>
        <w:t>genion</w:t>
      </w:r>
      <w:proofErr w:type="spellEnd"/>
      <w:r>
        <w:t xml:space="preserve"> -s </w:t>
      </w:r>
      <w:proofErr w:type="spellStart"/>
      <w:r>
        <w:t>ions.tpr</w:t>
      </w:r>
      <w:proofErr w:type="spellEnd"/>
      <w:r>
        <w:t xml:space="preserve"> -o </w:t>
      </w:r>
      <w:proofErr w:type="spellStart"/>
      <w:r>
        <w:t>mol_solv_ions.gro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</w:t>
      </w:r>
      <w:r w:rsidRPr="00921B23">
        <w:rPr>
          <w:color w:val="FF0000"/>
        </w:rPr>
        <w:t>-</w:t>
      </w:r>
      <w:proofErr w:type="spellStart"/>
      <w:r w:rsidRPr="00921B23">
        <w:rPr>
          <w:color w:val="FF0000"/>
        </w:rPr>
        <w:t>pname</w:t>
      </w:r>
      <w:proofErr w:type="spellEnd"/>
      <w:r w:rsidRPr="00921B23">
        <w:rPr>
          <w:color w:val="FF0000"/>
        </w:rPr>
        <w:t xml:space="preserve"> NA </w:t>
      </w:r>
      <w:r w:rsidRPr="00921B23">
        <w:rPr>
          <w:color w:val="0070C0"/>
        </w:rPr>
        <w:t>-</w:t>
      </w:r>
      <w:proofErr w:type="spellStart"/>
      <w:r w:rsidRPr="00921B23">
        <w:rPr>
          <w:color w:val="0070C0"/>
        </w:rPr>
        <w:t>nname</w:t>
      </w:r>
      <w:proofErr w:type="spellEnd"/>
      <w:r w:rsidRPr="00921B23">
        <w:rPr>
          <w:color w:val="0070C0"/>
        </w:rPr>
        <w:t xml:space="preserve"> CL </w:t>
      </w:r>
      <w:r w:rsidRPr="00921B23">
        <w:rPr>
          <w:color w:val="00B050"/>
        </w:rPr>
        <w:t xml:space="preserve">-neutral </w:t>
      </w:r>
      <w:r w:rsidRPr="00921B23">
        <w:rPr>
          <w:color w:val="C45911" w:themeColor="accent2" w:themeShade="BF"/>
        </w:rPr>
        <w:t>-</w:t>
      </w:r>
      <w:proofErr w:type="spellStart"/>
      <w:r w:rsidRPr="00921B23">
        <w:rPr>
          <w:color w:val="C45911" w:themeColor="accent2" w:themeShade="BF"/>
        </w:rPr>
        <w:t>conc</w:t>
      </w:r>
      <w:proofErr w:type="spellEnd"/>
      <w:r w:rsidRPr="00921B23">
        <w:rPr>
          <w:color w:val="C45911" w:themeColor="accent2" w:themeShade="BF"/>
        </w:rPr>
        <w:t xml:space="preserve"> 0.15</w:t>
      </w:r>
    </w:p>
    <w:p w14:paraId="2B845428" w14:textId="5D81AE05" w:rsidR="00921B23" w:rsidRDefault="00921B23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Compile os dados de </w:t>
      </w:r>
      <w:r w:rsidRPr="00921B23">
        <w:rPr>
          <w:color w:val="FF0000"/>
        </w:rPr>
        <w:t xml:space="preserve">estrutura </w:t>
      </w:r>
      <w:r>
        <w:t xml:space="preserve">e </w:t>
      </w:r>
      <w:r w:rsidRPr="00921B23">
        <w:rPr>
          <w:color w:val="0070C0"/>
        </w:rPr>
        <w:t xml:space="preserve">parâmetros de </w:t>
      </w:r>
      <w:r>
        <w:rPr>
          <w:color w:val="0070C0"/>
        </w:rPr>
        <w:t>minimização de energia</w:t>
      </w:r>
      <w:r>
        <w:t>:</w:t>
      </w:r>
    </w:p>
    <w:p w14:paraId="77E1B829" w14:textId="3A783CA5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</w:t>
      </w:r>
      <w:r w:rsidRPr="00921B23">
        <w:rPr>
          <w:color w:val="4472C4" w:themeColor="accent1"/>
        </w:rPr>
        <w:t xml:space="preserve">-f </w:t>
      </w:r>
      <w:proofErr w:type="spellStart"/>
      <w:r w:rsidRPr="00921B23">
        <w:rPr>
          <w:color w:val="4472C4" w:themeColor="accent1"/>
        </w:rPr>
        <w:t>minim.mdp</w:t>
      </w:r>
      <w:proofErr w:type="spellEnd"/>
      <w:r w:rsidRPr="00921B23">
        <w:rPr>
          <w:color w:val="4472C4" w:themeColor="accent1"/>
        </w:rPr>
        <w:t xml:space="preserve"> </w:t>
      </w:r>
      <w:r w:rsidRPr="00921B23">
        <w:rPr>
          <w:color w:val="FF0000"/>
        </w:rPr>
        <w:t xml:space="preserve">-c </w:t>
      </w:r>
      <w:proofErr w:type="spellStart"/>
      <w:r w:rsidRPr="00921B23">
        <w:rPr>
          <w:color w:val="FF0000"/>
        </w:rPr>
        <w:t>mol_solv_ions.gro</w:t>
      </w:r>
      <w:proofErr w:type="spellEnd"/>
      <w:r w:rsidRPr="00921B23">
        <w:rPr>
          <w:color w:val="FF0000"/>
        </w:rPr>
        <w:t xml:space="preserve"> </w:t>
      </w:r>
      <w:r>
        <w:t xml:space="preserve">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em.tpr</w:t>
      </w:r>
      <w:proofErr w:type="spellEnd"/>
      <w:r>
        <w:t xml:space="preserve"> -</w:t>
      </w:r>
      <w:proofErr w:type="spellStart"/>
      <w:r>
        <w:t>maxwarn</w:t>
      </w:r>
      <w:proofErr w:type="spellEnd"/>
      <w:r>
        <w:t xml:space="preserve"> 10</w:t>
      </w:r>
    </w:p>
    <w:p w14:paraId="2962F78E" w14:textId="6081E509" w:rsidR="00B947CF" w:rsidRDefault="00921B23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Realize a minimização de energia:</w:t>
      </w:r>
    </w:p>
    <w:p w14:paraId="54BFC366" w14:textId="31BB6567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-v -</w:t>
      </w:r>
      <w:proofErr w:type="spellStart"/>
      <w:r>
        <w:t>deffnm</w:t>
      </w:r>
      <w:proofErr w:type="spellEnd"/>
      <w:r>
        <w:t xml:space="preserve"> em</w:t>
      </w:r>
    </w:p>
    <w:p w14:paraId="5BB7FE77" w14:textId="14ED69AB" w:rsidR="00B947CF" w:rsidRDefault="00921B23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Compile os dados de </w:t>
      </w:r>
      <w:r w:rsidRPr="00921B23">
        <w:rPr>
          <w:color w:val="FF0000"/>
        </w:rPr>
        <w:t xml:space="preserve">estrutura </w:t>
      </w:r>
      <w:r>
        <w:t xml:space="preserve">e </w:t>
      </w:r>
      <w:r w:rsidRPr="00921B23">
        <w:rPr>
          <w:color w:val="0070C0"/>
        </w:rPr>
        <w:t xml:space="preserve">parâmetros de </w:t>
      </w:r>
      <w:r>
        <w:rPr>
          <w:color w:val="0070C0"/>
        </w:rPr>
        <w:t>relaxamento isovolumétrico</w:t>
      </w:r>
      <w:r>
        <w:t>:</w:t>
      </w:r>
    </w:p>
    <w:p w14:paraId="3CA9EFFA" w14:textId="7D2DE3A0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</w:t>
      </w:r>
      <w:r w:rsidRPr="00921B23">
        <w:rPr>
          <w:color w:val="4472C4" w:themeColor="accent1"/>
        </w:rPr>
        <w:t xml:space="preserve">-f </w:t>
      </w:r>
      <w:proofErr w:type="spellStart"/>
      <w:r w:rsidRPr="00921B23">
        <w:rPr>
          <w:color w:val="4472C4" w:themeColor="accent1"/>
        </w:rPr>
        <w:t>nvt.mdp</w:t>
      </w:r>
      <w:proofErr w:type="spellEnd"/>
      <w:r w:rsidRPr="00921B23">
        <w:rPr>
          <w:color w:val="4472C4" w:themeColor="accent1"/>
        </w:rPr>
        <w:t xml:space="preserve"> </w:t>
      </w:r>
      <w:r w:rsidRPr="00921B23">
        <w:rPr>
          <w:color w:val="FF0000"/>
        </w:rPr>
        <w:t xml:space="preserve">-c </w:t>
      </w:r>
      <w:proofErr w:type="spellStart"/>
      <w:r w:rsidRPr="00921B23">
        <w:rPr>
          <w:color w:val="FF0000"/>
        </w:rPr>
        <w:t>em.gro</w:t>
      </w:r>
      <w:proofErr w:type="spellEnd"/>
      <w:r w:rsidRPr="00921B23">
        <w:rPr>
          <w:color w:val="FF0000"/>
        </w:rPr>
        <w:t xml:space="preserve"> -r </w:t>
      </w:r>
      <w:proofErr w:type="spellStart"/>
      <w:r w:rsidRPr="00921B23">
        <w:rPr>
          <w:color w:val="FF0000"/>
        </w:rPr>
        <w:t>em.gro</w:t>
      </w:r>
      <w:proofErr w:type="spellEnd"/>
      <w:r w:rsidRPr="00921B23">
        <w:rPr>
          <w:color w:val="FF0000"/>
        </w:rPr>
        <w:t xml:space="preserve"> </w:t>
      </w:r>
      <w:r>
        <w:t xml:space="preserve">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nvt.tpr</w:t>
      </w:r>
      <w:proofErr w:type="spellEnd"/>
      <w:r>
        <w:t xml:space="preserve"> -</w:t>
      </w:r>
      <w:proofErr w:type="spellStart"/>
      <w:r>
        <w:t>maxwarn</w:t>
      </w:r>
      <w:proofErr w:type="spellEnd"/>
      <w:r>
        <w:t xml:space="preserve"> 10</w:t>
      </w:r>
    </w:p>
    <w:p w14:paraId="5E680E01" w14:textId="35064A37" w:rsidR="00B947CF" w:rsidRDefault="00F26054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Realize o relaxamento isovolumétrico:</w:t>
      </w:r>
    </w:p>
    <w:p w14:paraId="58EE2171" w14:textId="64826EB4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nvt</w:t>
      </w:r>
      <w:proofErr w:type="spellEnd"/>
    </w:p>
    <w:p w14:paraId="4285C72A" w14:textId="75CB06AB" w:rsidR="00B947CF" w:rsidRDefault="00F26054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Compile os dados de </w:t>
      </w:r>
      <w:r w:rsidRPr="00F26054">
        <w:rPr>
          <w:color w:val="FF0000"/>
        </w:rPr>
        <w:t xml:space="preserve">estrutura </w:t>
      </w:r>
      <w:r>
        <w:t xml:space="preserve">e </w:t>
      </w:r>
      <w:r w:rsidRPr="00F26054">
        <w:rPr>
          <w:color w:val="0070C0"/>
        </w:rPr>
        <w:t>parâmetros de relaxamento iso</w:t>
      </w:r>
      <w:r>
        <w:rPr>
          <w:color w:val="0070C0"/>
        </w:rPr>
        <w:t>bárico</w:t>
      </w:r>
      <w:r>
        <w:t>:</w:t>
      </w:r>
    </w:p>
    <w:p w14:paraId="21366B4E" w14:textId="7ADDD9B6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 w:rsidRPr="00CB228D">
        <w:rPr>
          <w:color w:val="0070C0"/>
        </w:rPr>
        <w:t xml:space="preserve"> -f </w:t>
      </w:r>
      <w:proofErr w:type="spellStart"/>
      <w:r w:rsidRPr="00CB228D">
        <w:rPr>
          <w:color w:val="0070C0"/>
        </w:rPr>
        <w:t>npt.mdp</w:t>
      </w:r>
      <w:proofErr w:type="spellEnd"/>
      <w:r w:rsidRPr="00CB228D">
        <w:rPr>
          <w:color w:val="0070C0"/>
        </w:rPr>
        <w:t xml:space="preserve"> </w:t>
      </w:r>
      <w:r w:rsidRPr="00CB228D">
        <w:rPr>
          <w:color w:val="FF0000"/>
        </w:rPr>
        <w:t xml:space="preserve">-c </w:t>
      </w:r>
      <w:proofErr w:type="spellStart"/>
      <w:r w:rsidRPr="00CB228D">
        <w:rPr>
          <w:color w:val="FF0000"/>
        </w:rPr>
        <w:t>nvt.gro</w:t>
      </w:r>
      <w:proofErr w:type="spellEnd"/>
      <w:r w:rsidRPr="00CB228D">
        <w:rPr>
          <w:color w:val="FF0000"/>
        </w:rPr>
        <w:t xml:space="preserve"> -r </w:t>
      </w:r>
      <w:proofErr w:type="spellStart"/>
      <w:r w:rsidRPr="00CB228D">
        <w:rPr>
          <w:color w:val="FF0000"/>
        </w:rPr>
        <w:t>nvt.gro</w:t>
      </w:r>
      <w:proofErr w:type="spellEnd"/>
      <w:r w:rsidRPr="00CB228D">
        <w:rPr>
          <w:color w:val="FF0000"/>
        </w:rPr>
        <w:t xml:space="preserve"> </w:t>
      </w:r>
      <w:r>
        <w:t xml:space="preserve">-t </w:t>
      </w:r>
      <w:proofErr w:type="spellStart"/>
      <w:r>
        <w:t>nvt.cpt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npt.tpr</w:t>
      </w:r>
      <w:proofErr w:type="spellEnd"/>
      <w:r>
        <w:t xml:space="preserve"> -</w:t>
      </w:r>
      <w:proofErr w:type="spellStart"/>
      <w:r>
        <w:t>maxwarn</w:t>
      </w:r>
      <w:proofErr w:type="spellEnd"/>
      <w:r>
        <w:t xml:space="preserve"> 10</w:t>
      </w:r>
    </w:p>
    <w:p w14:paraId="3FBF4908" w14:textId="11462E2B" w:rsidR="00B947CF" w:rsidRDefault="00F26054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Realize o relaxamento isobárico:</w:t>
      </w:r>
    </w:p>
    <w:p w14:paraId="28618C81" w14:textId="2BF611A8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npt</w:t>
      </w:r>
      <w:proofErr w:type="spellEnd"/>
    </w:p>
    <w:p w14:paraId="4157E71D" w14:textId="6606F9C0" w:rsidR="00B947CF" w:rsidRDefault="00427CC0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Compile os dados de </w:t>
      </w:r>
      <w:r w:rsidRPr="00427CC0">
        <w:rPr>
          <w:color w:val="FF0000"/>
        </w:rPr>
        <w:t xml:space="preserve">estrutura </w:t>
      </w:r>
      <w:r>
        <w:t xml:space="preserve">e </w:t>
      </w:r>
      <w:r w:rsidRPr="00427CC0">
        <w:rPr>
          <w:color w:val="0070C0"/>
        </w:rPr>
        <w:t xml:space="preserve">parâmetros de </w:t>
      </w:r>
      <w:r>
        <w:rPr>
          <w:color w:val="0070C0"/>
        </w:rPr>
        <w:t>dinâmica molecular</w:t>
      </w:r>
      <w:r>
        <w:t>:</w:t>
      </w:r>
    </w:p>
    <w:p w14:paraId="644A0A7E" w14:textId="1A101B4C" w:rsidR="00B947CF" w:rsidRDefault="00B947CF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</w:t>
      </w:r>
      <w:r w:rsidRPr="00CB228D">
        <w:rPr>
          <w:color w:val="0070C0"/>
        </w:rPr>
        <w:t xml:space="preserve">-f </w:t>
      </w:r>
      <w:proofErr w:type="spellStart"/>
      <w:r w:rsidRPr="00CB228D">
        <w:rPr>
          <w:color w:val="0070C0"/>
        </w:rPr>
        <w:t>md.mdp</w:t>
      </w:r>
      <w:proofErr w:type="spellEnd"/>
      <w:r>
        <w:t xml:space="preserve"> </w:t>
      </w:r>
      <w:r w:rsidRPr="00CB228D">
        <w:rPr>
          <w:color w:val="FF0000"/>
        </w:rPr>
        <w:t xml:space="preserve">-c </w:t>
      </w:r>
      <w:proofErr w:type="spellStart"/>
      <w:r w:rsidRPr="00CB228D">
        <w:rPr>
          <w:color w:val="FF0000"/>
        </w:rPr>
        <w:t>npt.gro</w:t>
      </w:r>
      <w:proofErr w:type="spellEnd"/>
      <w:r w:rsidRPr="00CB228D">
        <w:rPr>
          <w:color w:val="FF0000"/>
        </w:rPr>
        <w:t xml:space="preserve"> -t </w:t>
      </w:r>
      <w:proofErr w:type="spellStart"/>
      <w:r w:rsidRPr="00CB228D">
        <w:rPr>
          <w:color w:val="FF0000"/>
        </w:rPr>
        <w:t>npt.cpt</w:t>
      </w:r>
      <w:proofErr w:type="spellEnd"/>
      <w:r w:rsidRPr="00CB228D">
        <w:rPr>
          <w:color w:val="FF0000"/>
        </w:rPr>
        <w:t xml:space="preserve"> </w:t>
      </w:r>
      <w:r>
        <w:t xml:space="preserve">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md.tpr</w:t>
      </w:r>
      <w:proofErr w:type="spellEnd"/>
      <w:r>
        <w:t xml:space="preserve"> -</w:t>
      </w:r>
      <w:proofErr w:type="spellStart"/>
      <w:r>
        <w:t>maxwarn</w:t>
      </w:r>
      <w:proofErr w:type="spellEnd"/>
      <w:r>
        <w:t xml:space="preserve"> 10</w:t>
      </w:r>
    </w:p>
    <w:p w14:paraId="07815E24" w14:textId="2DDD62E3" w:rsidR="00B947CF" w:rsidRDefault="00427CC0" w:rsidP="0087588D">
      <w:pPr>
        <w:pStyle w:val="PargrafodaLista"/>
        <w:numPr>
          <w:ilvl w:val="0"/>
          <w:numId w:val="1"/>
        </w:numPr>
        <w:spacing w:line="240" w:lineRule="auto"/>
        <w:jc w:val="both"/>
      </w:pPr>
      <w:r>
        <w:lastRenderedPageBreak/>
        <w:t>Realize a dinâmica molecular:</w:t>
      </w:r>
    </w:p>
    <w:p w14:paraId="70AFFC47" w14:textId="77777777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-v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-c md.pdb</w:t>
      </w:r>
    </w:p>
    <w:p w14:paraId="2A6E153F" w14:textId="77777777" w:rsidR="00081C97" w:rsidRDefault="00081C97" w:rsidP="0087588D">
      <w:pPr>
        <w:spacing w:line="240" w:lineRule="auto"/>
        <w:jc w:val="both"/>
      </w:pPr>
    </w:p>
    <w:p w14:paraId="5C31E9A0" w14:textId="77777777" w:rsidR="00081C97" w:rsidRDefault="00081C97" w:rsidP="0087588D">
      <w:pPr>
        <w:spacing w:line="240" w:lineRule="auto"/>
        <w:jc w:val="both"/>
      </w:pPr>
    </w:p>
    <w:p w14:paraId="01DC93DE" w14:textId="77777777" w:rsidR="00081C97" w:rsidRDefault="00081C97" w:rsidP="0087588D">
      <w:pPr>
        <w:spacing w:line="240" w:lineRule="auto"/>
        <w:jc w:val="both"/>
      </w:pPr>
    </w:p>
    <w:p w14:paraId="06215EFA" w14:textId="77777777" w:rsidR="00081C97" w:rsidRPr="0087588D" w:rsidRDefault="00081C97" w:rsidP="0087588D">
      <w:pPr>
        <w:spacing w:line="240" w:lineRule="auto"/>
        <w:jc w:val="both"/>
        <w:rPr>
          <w:b/>
          <w:bCs/>
          <w:sz w:val="40"/>
          <w:szCs w:val="40"/>
        </w:rPr>
      </w:pPr>
      <w:r w:rsidRPr="0087588D">
        <w:rPr>
          <w:b/>
          <w:bCs/>
          <w:sz w:val="40"/>
          <w:szCs w:val="40"/>
        </w:rPr>
        <w:t>ANÁLISES</w:t>
      </w:r>
    </w:p>
    <w:p w14:paraId="7C772353" w14:textId="7303D613" w:rsidR="00926153" w:rsidRDefault="00926153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Em primeiro lugar, vamos avaliar a minimização de energia:</w:t>
      </w:r>
    </w:p>
    <w:p w14:paraId="335DC629" w14:textId="77777777" w:rsidR="00427CC0" w:rsidRDefault="00427CC0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-f </w:t>
      </w:r>
      <w:proofErr w:type="spellStart"/>
      <w:r>
        <w:t>em.edr</w:t>
      </w:r>
      <w:proofErr w:type="spellEnd"/>
      <w:r>
        <w:t xml:space="preserve"> -o </w:t>
      </w:r>
      <w:proofErr w:type="spellStart"/>
      <w:r>
        <w:t>potential.xvg</w:t>
      </w:r>
      <w:proofErr w:type="spellEnd"/>
    </w:p>
    <w:p w14:paraId="6B5E931A" w14:textId="5F239A29" w:rsidR="00081C97" w:rsidRDefault="00926153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Agora, vamos definir o centro da simulação como o centro da proteína e evitar movimentos de rotação:</w:t>
      </w:r>
    </w:p>
    <w:p w14:paraId="263E4455" w14:textId="77777777" w:rsidR="00081C97" w:rsidRDefault="00081C97" w:rsidP="0087588D">
      <w:pPr>
        <w:spacing w:line="240" w:lineRule="auto"/>
        <w:jc w:val="both"/>
      </w:pPr>
      <w:proofErr w:type="spellStart"/>
      <w:r>
        <w:t>trjconv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-f </w:t>
      </w:r>
      <w:proofErr w:type="spellStart"/>
      <w:r>
        <w:t>md.xtc</w:t>
      </w:r>
      <w:proofErr w:type="spellEnd"/>
      <w:r>
        <w:t xml:space="preserve"> -o </w:t>
      </w:r>
      <w:proofErr w:type="spellStart"/>
      <w:r>
        <w:t>xtc_nojump.xtc</w:t>
      </w:r>
      <w:proofErr w:type="spellEnd"/>
      <w:r>
        <w:t xml:space="preserve"> -</w:t>
      </w:r>
      <w:proofErr w:type="spellStart"/>
      <w:r>
        <w:t>fit</w:t>
      </w:r>
      <w:proofErr w:type="spellEnd"/>
      <w:r>
        <w:t xml:space="preserve"> </w:t>
      </w:r>
      <w:proofErr w:type="spellStart"/>
      <w:r>
        <w:t>rot+trans</w:t>
      </w:r>
      <w:proofErr w:type="spellEnd"/>
    </w:p>
    <w:p w14:paraId="78A75F58" w14:textId="1178B77B" w:rsidR="00081C97" w:rsidRDefault="00926153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Depois, vamos gerar um gráfico de RMSD por tempo:</w:t>
      </w:r>
    </w:p>
    <w:p w14:paraId="3632A908" w14:textId="77777777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rmsdist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-o </w:t>
      </w:r>
      <w:proofErr w:type="spellStart"/>
      <w:r>
        <w:t>distance-rmsd.xvg</w:t>
      </w:r>
      <w:proofErr w:type="spellEnd"/>
    </w:p>
    <w:p w14:paraId="5D4205DC" w14:textId="01948BF8" w:rsidR="00C80D84" w:rsidRDefault="00C80D84" w:rsidP="0087588D">
      <w:pPr>
        <w:spacing w:line="240" w:lineRule="auto"/>
        <w:jc w:val="both"/>
      </w:pPr>
      <w:r>
        <w:t>Abra os dados no Excel.</w:t>
      </w:r>
    </w:p>
    <w:p w14:paraId="571FEA1D" w14:textId="57C091E9" w:rsidR="00081C97" w:rsidRDefault="00926153" w:rsidP="0087588D">
      <w:pPr>
        <w:spacing w:line="240" w:lineRule="auto"/>
        <w:jc w:val="both"/>
      </w:pPr>
      <w:r>
        <w:t xml:space="preserve">Em que período os valores se encontram </w:t>
      </w:r>
      <w:r w:rsidRPr="00C80D84">
        <w:rPr>
          <w:color w:val="FF0000"/>
        </w:rPr>
        <w:t>estabilizado</w:t>
      </w:r>
      <w:r w:rsidR="00C80D84" w:rsidRPr="00C80D84">
        <w:rPr>
          <w:color w:val="FF0000"/>
        </w:rPr>
        <w:t>s</w:t>
      </w:r>
      <w:r>
        <w:t>?</w:t>
      </w:r>
    </w:p>
    <w:p w14:paraId="3CB63EA2" w14:textId="59235F38" w:rsidR="00926153" w:rsidRDefault="00926153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Então, vamos gerar o gráfico de RMSF:</w:t>
      </w:r>
    </w:p>
    <w:p w14:paraId="020A4A57" w14:textId="357B56E0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rmsf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-o </w:t>
      </w:r>
      <w:proofErr w:type="spellStart"/>
      <w:r>
        <w:t>rmsf</w:t>
      </w:r>
      <w:proofErr w:type="spellEnd"/>
      <w:r>
        <w:t>-per-</w:t>
      </w:r>
      <w:proofErr w:type="spellStart"/>
      <w:r>
        <w:t>residue.xvg</w:t>
      </w:r>
      <w:proofErr w:type="spellEnd"/>
      <w:r>
        <w:t xml:space="preserve"> -</w:t>
      </w:r>
      <w:proofErr w:type="spellStart"/>
      <w:r>
        <w:t>ox</w:t>
      </w:r>
      <w:proofErr w:type="spellEnd"/>
      <w:r>
        <w:t xml:space="preserve"> average.pdb -</w:t>
      </w:r>
      <w:proofErr w:type="spellStart"/>
      <w:r>
        <w:t>oq</w:t>
      </w:r>
      <w:proofErr w:type="spellEnd"/>
      <w:r>
        <w:t xml:space="preserve"> bfactors.pdb -res</w:t>
      </w:r>
      <w:r w:rsidR="00C80D84">
        <w:t xml:space="preserve"> </w:t>
      </w:r>
      <w:r w:rsidR="00C80D84" w:rsidRPr="00C80D84">
        <w:rPr>
          <w:color w:val="FF0000"/>
        </w:rPr>
        <w:t>-b 2500 -e 6500</w:t>
      </w:r>
    </w:p>
    <w:p w14:paraId="4566B4EE" w14:textId="72247675" w:rsidR="00081C97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Gere o gráfico de raio de giro:</w:t>
      </w:r>
    </w:p>
    <w:p w14:paraId="1037E84E" w14:textId="1DE70816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gyrate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-o </w:t>
      </w:r>
      <w:proofErr w:type="spellStart"/>
      <w:r>
        <w:t>radius-of-gyration.xvg</w:t>
      </w:r>
      <w:proofErr w:type="spellEnd"/>
    </w:p>
    <w:p w14:paraId="2AADCA55" w14:textId="342B09D1" w:rsidR="00081C97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Agora da superfície acessível ao solvente:</w:t>
      </w:r>
    </w:p>
    <w:p w14:paraId="6837ED1A" w14:textId="77777777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-o </w:t>
      </w:r>
      <w:proofErr w:type="spellStart"/>
      <w:r>
        <w:t>sasa.xvg</w:t>
      </w:r>
      <w:proofErr w:type="spellEnd"/>
    </w:p>
    <w:p w14:paraId="610C904A" w14:textId="6947EDD1" w:rsidR="00081C97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Vamos observar as ligações de H intramoleculares:</w:t>
      </w:r>
    </w:p>
    <w:p w14:paraId="3A0847C4" w14:textId="77777777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hbond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-num </w:t>
      </w:r>
      <w:proofErr w:type="spellStart"/>
      <w:r>
        <w:t>intrahbond.xvg</w:t>
      </w:r>
      <w:proofErr w:type="spellEnd"/>
    </w:p>
    <w:p w14:paraId="62F9D4D9" w14:textId="30092D28" w:rsidR="00081C97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Vamos observar as ligações de H intermoleculares:</w:t>
      </w:r>
    </w:p>
    <w:p w14:paraId="25677A47" w14:textId="77777777" w:rsidR="00081C97" w:rsidRDefault="00081C97" w:rsidP="0087588D">
      <w:pPr>
        <w:spacing w:line="240" w:lineRule="auto"/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hbond</w:t>
      </w:r>
      <w:proofErr w:type="spellEnd"/>
      <w:r>
        <w:t xml:space="preserve"> -f </w:t>
      </w:r>
      <w:proofErr w:type="spellStart"/>
      <w:r>
        <w:t>xtc_nojump.xtc</w:t>
      </w:r>
      <w:proofErr w:type="spellEnd"/>
      <w:r>
        <w:t xml:space="preserve"> -s </w:t>
      </w:r>
      <w:proofErr w:type="spellStart"/>
      <w:r>
        <w:t>md.tpr</w:t>
      </w:r>
      <w:proofErr w:type="spellEnd"/>
      <w:r>
        <w:t xml:space="preserve"> -num </w:t>
      </w:r>
      <w:proofErr w:type="spellStart"/>
      <w:r>
        <w:t>interhbond.xvg</w:t>
      </w:r>
      <w:proofErr w:type="spellEnd"/>
    </w:p>
    <w:p w14:paraId="17972736" w14:textId="51A34162" w:rsidR="00533040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Repita esses passos com a outra proteína.</w:t>
      </w:r>
    </w:p>
    <w:p w14:paraId="2A12898D" w14:textId="1BC94B9B" w:rsidR="00426E92" w:rsidRDefault="00426E92" w:rsidP="0087588D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Abra os dados no Excel e compare os dados.</w:t>
      </w:r>
    </w:p>
    <w:sectPr w:rsidR="00426E9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0DA8" w14:textId="77777777" w:rsidR="00EE3994" w:rsidRDefault="00EE3994" w:rsidP="0087588D">
      <w:pPr>
        <w:spacing w:after="0" w:line="240" w:lineRule="auto"/>
      </w:pPr>
      <w:r>
        <w:separator/>
      </w:r>
    </w:p>
  </w:endnote>
  <w:endnote w:type="continuationSeparator" w:id="0">
    <w:p w14:paraId="3B7632F0" w14:textId="77777777" w:rsidR="00EE3994" w:rsidRDefault="00EE3994" w:rsidP="0087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50B81" w14:textId="77777777" w:rsidR="0087588D" w:rsidRDefault="0087588D" w:rsidP="0087588D">
    <w:pPr>
      <w:pStyle w:val="Rodap"/>
    </w:pPr>
    <w:r>
      <w:rPr>
        <w:noProof/>
      </w:rPr>
      <w:drawing>
        <wp:inline distT="0" distB="0" distL="0" distR="0" wp14:anchorId="5A37278F" wp14:editId="10F56EAC">
          <wp:extent cx="2226799" cy="715645"/>
          <wp:effectExtent l="0" t="0" r="2540" b="8255"/>
          <wp:docPr id="903057217" name="Imagem 2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057217" name="Imagem 2" descr="Logotip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8625" cy="729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A3682B" wp14:editId="41E00F7D">
          <wp:extent cx="1440180" cy="1440180"/>
          <wp:effectExtent l="0" t="0" r="7620" b="7620"/>
          <wp:docPr id="374592962" name="Imagem 3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592962" name="Imagem 3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260" cy="144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BBF0E65" wp14:editId="7B980650">
          <wp:extent cx="1452880" cy="1452880"/>
          <wp:effectExtent l="0" t="0" r="0" b="0"/>
          <wp:docPr id="574418414" name="Imagem 5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4418414" name="Imagem 5" descr="Diagrama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880" cy="145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B0426D" w14:textId="77777777" w:rsidR="0087588D" w:rsidRDefault="008758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029A" w14:textId="77777777" w:rsidR="00EE3994" w:rsidRDefault="00EE3994" w:rsidP="0087588D">
      <w:pPr>
        <w:spacing w:after="0" w:line="240" w:lineRule="auto"/>
      </w:pPr>
      <w:r>
        <w:separator/>
      </w:r>
    </w:p>
  </w:footnote>
  <w:footnote w:type="continuationSeparator" w:id="0">
    <w:p w14:paraId="3F1A16EC" w14:textId="77777777" w:rsidR="00EE3994" w:rsidRDefault="00EE3994" w:rsidP="00875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C874" w14:textId="77777777" w:rsidR="0087588D" w:rsidRPr="003A6585" w:rsidRDefault="0087588D" w:rsidP="0087588D">
    <w:pPr>
      <w:pStyle w:val="Cabealho"/>
      <w:rPr>
        <w:b/>
        <w:bCs/>
      </w:rPr>
    </w:pPr>
    <w:r w:rsidRPr="003A6585">
      <w:rPr>
        <w:b/>
        <w:bCs/>
      </w:rPr>
      <w:t>Introdução a modelagem, docking e dinâmica molecular - Vicente Salgado Pires e RSG-</w:t>
    </w:r>
    <w:proofErr w:type="spellStart"/>
    <w:r w:rsidRPr="003A6585">
      <w:rPr>
        <w:b/>
        <w:bCs/>
      </w:rPr>
      <w:t>Brazil</w:t>
    </w:r>
    <w:proofErr w:type="spellEnd"/>
  </w:p>
  <w:p w14:paraId="66242AA4" w14:textId="77777777" w:rsidR="0087588D" w:rsidRDefault="008758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36A"/>
    <w:multiLevelType w:val="hybridMultilevel"/>
    <w:tmpl w:val="96A24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0441"/>
    <w:multiLevelType w:val="hybridMultilevel"/>
    <w:tmpl w:val="96A24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346B"/>
    <w:multiLevelType w:val="hybridMultilevel"/>
    <w:tmpl w:val="96A24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75546"/>
    <w:multiLevelType w:val="hybridMultilevel"/>
    <w:tmpl w:val="96A24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27094"/>
    <w:multiLevelType w:val="hybridMultilevel"/>
    <w:tmpl w:val="C70CCC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2AF9"/>
    <w:multiLevelType w:val="hybridMultilevel"/>
    <w:tmpl w:val="C70CCC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4226"/>
    <w:multiLevelType w:val="hybridMultilevel"/>
    <w:tmpl w:val="96A24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F7B43"/>
    <w:multiLevelType w:val="hybridMultilevel"/>
    <w:tmpl w:val="96A24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10812">
    <w:abstractNumId w:val="3"/>
  </w:num>
  <w:num w:numId="2" w16cid:durableId="1828278222">
    <w:abstractNumId w:val="1"/>
  </w:num>
  <w:num w:numId="3" w16cid:durableId="954018945">
    <w:abstractNumId w:val="2"/>
  </w:num>
  <w:num w:numId="4" w16cid:durableId="668407591">
    <w:abstractNumId w:val="0"/>
  </w:num>
  <w:num w:numId="5" w16cid:durableId="246577774">
    <w:abstractNumId w:val="7"/>
  </w:num>
  <w:num w:numId="6" w16cid:durableId="1964338161">
    <w:abstractNumId w:val="6"/>
  </w:num>
  <w:num w:numId="7" w16cid:durableId="1877039442">
    <w:abstractNumId w:val="4"/>
  </w:num>
  <w:num w:numId="8" w16cid:durableId="1614509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D4"/>
    <w:rsid w:val="00081C97"/>
    <w:rsid w:val="001F0FD4"/>
    <w:rsid w:val="00310245"/>
    <w:rsid w:val="00426E92"/>
    <w:rsid w:val="00427CC0"/>
    <w:rsid w:val="00533040"/>
    <w:rsid w:val="00701F49"/>
    <w:rsid w:val="007B0523"/>
    <w:rsid w:val="0087588D"/>
    <w:rsid w:val="00921B23"/>
    <w:rsid w:val="00926153"/>
    <w:rsid w:val="00AB66D9"/>
    <w:rsid w:val="00B947CF"/>
    <w:rsid w:val="00C80D84"/>
    <w:rsid w:val="00CB228D"/>
    <w:rsid w:val="00D62766"/>
    <w:rsid w:val="00EE3994"/>
    <w:rsid w:val="00EF19B5"/>
    <w:rsid w:val="00EF48CD"/>
    <w:rsid w:val="00F26054"/>
    <w:rsid w:val="00F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680F"/>
  <w15:chartTrackingRefBased/>
  <w15:docId w15:val="{58EDDFB4-2B3A-4200-8E2A-46F452D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47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5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88D"/>
  </w:style>
  <w:style w:type="paragraph" w:styleId="Rodap">
    <w:name w:val="footer"/>
    <w:basedOn w:val="Normal"/>
    <w:link w:val="RodapChar"/>
    <w:uiPriority w:val="99"/>
    <w:unhideWhenUsed/>
    <w:rsid w:val="00875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Salgado Pires</dc:creator>
  <cp:keywords/>
  <dc:description/>
  <cp:lastModifiedBy>Bernardo Saraiva Velozo</cp:lastModifiedBy>
  <cp:revision>11</cp:revision>
  <dcterms:created xsi:type="dcterms:W3CDTF">2023-11-08T18:59:00Z</dcterms:created>
  <dcterms:modified xsi:type="dcterms:W3CDTF">2023-11-12T18:17:00Z</dcterms:modified>
</cp:coreProperties>
</file>