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40"/>
        </w:rPr>
        <w:t>数据收益分配系统 数据库设计说明书</w:t>
      </w:r>
    </w:p>
    <w:p>
      <w:pPr>
        <w:spacing w:after="200"/>
      </w:pPr>
      <w:r>
        <w:rPr>
          <w:rFonts w:ascii="Calibri" w:hAnsi="Calibri" w:eastAsia="Microsoft YaHei"/>
          <w:color w:val="5A5A5A"/>
          <w:sz w:val="18"/>
        </w:rPr>
        <w:t>源文件: 数据收益分配系统_数据库设计说明书.md    生成日期: 2026-07-03</w:t>
      </w:r>
    </w:p>
    <w:p>
      <w:pPr>
        <w:ind w:left="259"/>
      </w:pPr>
      <w:r>
        <w:rPr>
          <w:rFonts w:ascii="Calibri" w:hAnsi="Calibri" w:eastAsia="Microsoft YaHei"/>
          <w:b w:val="0"/>
          <w:i/>
          <w:color w:val="5A5A5A"/>
          <w:sz w:val="20"/>
        </w:rPr>
        <w:t>本文依据当前代码库重新对齐数据库设计与 ER 图。所有收益分配结果均为模拟参考，不构成法律结算、法定结算、付款指令、合同履约结果或主管机关审批结论。</w:t>
      </w:r>
    </w:p>
    <w:p>
      <w:pPr>
        <w:pStyle w:val="Heading2"/>
      </w:pPr>
      <w: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10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32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修订说明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依据</w:t>
            </w:r>
          </w:p>
        </w:tc>
      </w:tr>
      <w:tr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2026-07-03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按当前 SQL DDL、后端、前端、测试重新生成数据库设计说明书和 ER 图。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db/dvas_p0_01_schema.sql、backend/dvas/*.py、ui_prototype/src/、backend/tests/*.py</w:t>
            </w:r>
          </w:p>
        </w:tc>
      </w:tr>
    </w:tbl>
    <w:p/>
    <w:p>
      <w:pPr>
        <w:pStyle w:val="Heading2"/>
      </w:pPr>
      <w:r>
        <w:t>目录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1. 概述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2. 数据库总体设计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3. 数据库表清单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4. ER 关系图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5. 逐表字段设计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6. 主外键与逻辑关系设计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7. 索引与唯一约束设计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8. 枚举与状态字典设计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9. 页面-数据表映射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10. 后端服务-数据表映射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11. 报告导出字段与来源表映射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12. 审计、快照与版本策略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13. 数据库与真实代码一致性说明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14. 附录 A：数据库表清单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15. 附录 B：ER 图源码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16. 附录 C：DDL 文件路径</w:t>
      </w:r>
    </w:p>
    <w:p>
      <w:pPr>
        <w:pStyle w:val="Heading2"/>
      </w:pPr>
      <w:r>
        <w:t>1. 概述</w:t>
      </w:r>
    </w:p>
    <w:p>
      <w:pPr>
        <w:pStyle w:val="Heading3"/>
      </w:pPr>
      <w:r>
        <w:t>1.1 编写目的</w:t>
      </w:r>
    </w:p>
    <w:p>
      <w:r>
        <w:rPr>
          <w:rFonts w:ascii="Calibri" w:hAnsi="Calibri" w:eastAsia="Microsoft YaHei"/>
          <w:b w:val="0"/>
          <w:i w:val="0"/>
          <w:sz w:val="22"/>
        </w:rPr>
        <w:t>本文用于说明 DVAS（数据收益分配系统 V1.2）当前数据库结构、核心 ER 关系、页面与后端服务对数据库对象的使用方式，以及现有 SQL DDL 与运行态 JSON 状态之间的边界。本文只覆盖数据库设计和 ER 图，不编写《系统详细设计说明书》。</w:t>
      </w:r>
    </w:p>
    <w:p>
      <w:pPr>
        <w:pStyle w:val="Heading3"/>
      </w:pPr>
      <w:r>
        <w:t>1.2 适用范围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P0：本地操作员模式、演示数据 / JSON 上传、数据接入、资源识别、参与方管理、质量评估、数元计量、贡献度与效用计算、MD-DShap 权重计算、合同比例规则、收益分配模拟、Markdown / CSV / JSON / JSONL 导出、审计日志和快照追溯。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P1：登录与 RBAC、PDF 导出、CSV/XLSX 模板导入、异步任务进度、历史报告管理和更完整权限控制。P1 对象可以在 DDL 中预留，但不得描述为 P0 已完成能力。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数据库输出边界：本文不把模拟分配结果写成真实结算、法律结算、真实财务付款、银行结算、税务处理、电子签章或合同履约指令；多租户、生产级部署和外部系统集成不属于 P0 数据库交付范围。</w:t>
      </w:r>
    </w:p>
    <w:p>
      <w:pPr>
        <w:pStyle w:val="Heading3"/>
      </w:pPr>
      <w:r>
        <w:t>1.3 设计依据与优先级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427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来源</w:t>
            </w:r>
          </w:p>
        </w:tc>
        <w:tc>
          <w:tcPr>
            <w:tcW w:type="dxa" w:w="40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用法</w:t>
            </w:r>
          </w:p>
        </w:tc>
      </w:tr>
      <w:tr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db/dvas_p0_01_schema.sql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 PostgreSQL 表、字段、主键、外键、索引、CHECK 约束和注释的最高依据。</w:t>
            </w:r>
          </w:p>
        </w:tc>
      </w:tr>
      <w:tr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backend/dvas/repository.py、services.py、app.py、persistence_mapping.py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识别运行态 JSON 状态、服务读写对象、SQL/运行态枚举映射和 API 边界。</w:t>
            </w:r>
          </w:p>
        </w:tc>
      </w:tr>
      <w:tr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ui_prototype/src/app/routes.tsx、ui_prototype/src/app/menu.ts、ui_prototype/src/domain/api/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校验页面、路由、按钮动作、前端字段和后端 API 消费关系。</w:t>
            </w:r>
          </w:p>
        </w:tc>
      </w:tr>
      <w:tr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backend/tests/*.py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校验完整链路、合同分配规则、质量逐资源结果、P1 接口外观和导出契约。</w:t>
            </w:r>
          </w:p>
        </w:tc>
      </w:tr>
      <w:tr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旧版数据库文档和需求文档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只作为历史参考；与代码冲突时以以上来源为准。</w:t>
            </w:r>
          </w:p>
        </w:tc>
      </w:tr>
    </w:tbl>
    <w:p/>
    <w:p>
      <w:pPr>
        <w:pStyle w:val="Heading2"/>
      </w:pPr>
      <w:r>
        <w:t>2. 数据库总体设计</w:t>
      </w:r>
    </w:p>
    <w:p>
      <w:pPr>
        <w:pStyle w:val="Heading3"/>
      </w:pPr>
      <w:r>
        <w:t>2.1 数据库与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当前设计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数据库类型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PostgreSQL 13+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数据库名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dvas_p0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DDL 主文件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db/dvas_p0_01_schema.sql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建库脚本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db/dvas_p0_00_create_database.sql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种子数据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db/dvas_p0_02_seed.sql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db/dvas_p0_03_demo_data.sql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校验脚本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db/dvas_p0_04_validation.sql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 SQL 表数量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38 张</w:t>
            </w:r>
          </w:p>
        </w:tc>
      </w:tr>
    </w:tbl>
    <w:p/>
    <w:p>
      <w:pPr>
        <w:pStyle w:val="Heading3"/>
      </w:pPr>
      <w:r>
        <w:t>2.2 设计分层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层级</w:t>
            </w:r>
          </w:p>
        </w:tc>
        <w:tc>
          <w:tcPr>
            <w:tcW w:type="dxa" w:w="29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  <w:tc>
          <w:tcPr>
            <w:tcW w:type="dxa" w:w="49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典型对象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导航、权限与本地用户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支撑菜单、动作、P0 本地操作员和 P1 RBAC 预留。</w:t>
            </w:r>
          </w:p>
        </w:tc>
        <w:tc>
          <w:tcPr>
            <w:tcW w:type="dxa" w:w="49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nav_menu、permission、user_account、role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项目与快照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作为完整链路根对象并保存可追溯输入、参数、结果和报告快照。</w:t>
            </w:r>
          </w:p>
        </w:tc>
        <w:tc>
          <w:tcPr>
            <w:tcW w:type="dxa" w:w="49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allocation_project、snapshot_store、input_snapshot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数据接入与资源主体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管理数据包、资源、字段、参与方和资源主体关系。</w:t>
            </w:r>
          </w:p>
        </w:tc>
        <w:tc>
          <w:tcPr>
            <w:tcW w:type="dxa" w:w="49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data_package、data_resource、party、data_resource_party_relation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维护质量评估、数元计量、贡献度和效用函数。</w:t>
            </w:r>
          </w:p>
        </w:tc>
        <w:tc>
          <w:tcPr>
            <w:tcW w:type="dxa" w:w="49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quality_assessment、shuyuan_metering、contribution_record、utility_record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与收益分配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计算权重、形成收益分配场景、应用合同/优先分配和尾差处理。</w:t>
            </w:r>
          </w:p>
        </w:tc>
        <w:tc>
          <w:tcPr>
            <w:tcW w:type="dxa" w:w="49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md_dshap_task、md_dshap_result、allocation_scenario、allocation_result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报告、审计与参数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记录报告、导出文件、审计日志、参数和版本。</w:t>
            </w:r>
          </w:p>
        </w:tc>
        <w:tc>
          <w:tcPr>
            <w:tcW w:type="dxa" w:w="49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report_record、export_file、audit_log、system_parameter</w:t>
            </w:r>
          </w:p>
        </w:tc>
      </w:tr>
    </w:tbl>
    <w:p/>
    <w:p>
      <w:pPr>
        <w:pStyle w:val="Heading3"/>
      </w:pPr>
      <w:r>
        <w:t>2.3 SQL 表与运行态 JSON 状态边界</w:t>
      </w:r>
    </w:p>
    <w:p>
      <w:r>
        <w:rPr>
          <w:rFonts w:ascii="Calibri" w:hAnsi="Calibri" w:eastAsia="Microsoft YaHei"/>
          <w:b w:val="0"/>
          <w:i w:val="0"/>
          <w:sz w:val="22"/>
        </w:rPr>
        <w:t>当前后端默认仓储是 JSON 状态文件，PostgreSQL DDL 是 P0 标准关系数据库包，并有只读 PostgreSQL API 视图。以下对象是当前业务完整链路真实使用的运行态对象，但不是当前 SQL DDL 中的同名表：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运行态对象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后端服务</w:t>
            </w:r>
          </w:p>
        </w:tc>
        <w:tc>
          <w:tcPr>
            <w:tcW w:type="dxa" w:w="17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前端页面</w:t>
            </w:r>
          </w:p>
        </w:tc>
        <w:tc>
          <w:tcPr>
            <w:tcW w:type="dxa" w:w="2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当前说明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ContractRatioService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已保存合同比例方案主表语义，当前存放在 JSON 状态；SQL 尚无同名表。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ContractRatioService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非数据主体合同比例条目；完整链路用它扣减非数据主体金额并形成数据源收益池。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逐资源质量评估主对象，当前运行态生成；SQL 尚无同名表。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逐资源质量指标明细，当前运行态生成；SQL 尚无同名表。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report_manifests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报告清单与下载状态，当前运行态维护。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sessions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AuthService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登录/会话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本地会话对象，当前运行态维护。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async_jobs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JobService / ReportService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异步任务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本地异步任务外观，当前运行态维护。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business_drafts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DraftService / ContractRatioService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合同比例、流程草稿</w:t>
            </w:r>
          </w:p>
        </w:tc>
        <w:tc>
          <w:tcPr>
            <w:tcW w:type="dxa" w:w="2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页面草稿和未应用配置，当前运行态维护。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因此，本文件的 ER 图只绘制当前 SQL DDL 中真实存在的表；运行态对象在一致性说明和页面/服务映射中单独披露，避免把尚未落入 DDL 的对象误写成数据库表。</w:t>
      </w:r>
    </w:p>
    <w:p>
      <w:pPr>
        <w:pStyle w:val="Heading2"/>
      </w:pPr>
      <w:r>
        <w:t>3. 数据库表清单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导航菜单表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导航菜单表，固化六大一级导航与二级页面。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NavigationService / 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/dashboard, all menus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种子固化导航；前端另有静态菜单配置用于页面展示。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权限动作表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按钮/动作权限表，P0 用于按钮可用性说明，P1 接入 RBAC。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AuthService / UserAccessService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系统管理/用户与权限管理（P1）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用于按钮动作说明；P1 本地权限接口读取运行态权限集合。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用户账户表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用户表；P0 仅初始化 local_operator，P1 启用登录。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AuthService / UserAccessService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P0 仅 local_operator；运行态 P1 用户字段比当前 DDL 更丰富。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角色表，支撑 P1 RBAC，P0 保留本地操作员角色。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UserAccessService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保留本地操作员角色，P1 扩展 RBAC。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UserAccessService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用户到角色的多对多关系。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UserAccessService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角色到权限的多对多关系。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项目与首页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项目主表，所有业务链路的根对象。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ProjectService / DashboardService / PostgresReadService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完整链路根对象；当前项目状态和收益总额入口。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报告与审计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通用快照表，统一保存输入、参数、结果、报告与算法快照。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SnapshotRepository / ReportService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审计日志、报告导出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统一保存输入、参数、结果、报告与算法快照。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输入快照表，上传或演示数据初始化时生成。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演示数据或 JSON 上传后生成输入快照。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数据包表，数据接入管理主表。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DataPackageService / PostgresReadService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上传校验结果表，失败详情页面读取。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上传失败详情和校验日志。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数据资源表，保存资源摘要、模态、样本和计算标记。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DataResourceService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资源摘要、模态、样本数和是否纳入计算。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资源字段表，支持字段统计与脱敏预览。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DataResourceService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字段统计、敏感标记和预览。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参与方表，项目内参与方名称唯一。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PartyService / ContractRatioService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/data/parties, 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区分数据源主体和非数据贡献主体。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资源主体关系表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资源主体关系表，资源进入算法前必须关联数据源主体。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DataResourceService / PartyService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/data/resources, 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独立关系表；当前运行态也在 data_resources 中保留关联摘要。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质量指标、权重和评分规则模板。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质量评估表，保存质量总分、等级、维度分和证据。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包级质量总分、等级、维度分和证据。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质量评分明细表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质量得分明细表，保存一级/二级指标得分。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指标级质量得分明细。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数元计量版本、系数和总量。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数元计量明细表，支持资源级与参与方级计量。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资源级、参与方级计量明细。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贡献度记录表，按参与方保存贡献信号。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参与方贡献信号和归一化贡献度。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效用函数快照表，用于报告披露效用函数来源。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效用函数公式、参数和校验和。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效用记录表，是 MD-DShap 的 v(S,t) 来源。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UtilityService / MDDShapService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的 v(S,t) 输入来源。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 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 表，保存公式、输入值与输出值。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效用公式输入输出追溯。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任务表，默认 algorithm_mode=MD_DSHAP。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默认算法任务；每次重算生成新 task_id。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权重结果表，参与方权重进入收益分配。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MDDShapService / AllocationService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/allocation/md-dshap, 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参与方权重结果；展示按 6 位小数。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 trace 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边际贡献明细表，用于算法审计和复杂度说明。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边际贡献采样审计明细。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算法审计快照表，导出 md_dshap_audit_report.md 的依据。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MDDShapService / ReportService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/allocation/md-dshap, 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算法输入、参数、输出和假设快照。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29. 29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收益分配场景表，保存总收益、合同优先与数据源收益池。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总收益、合同优先扣除和数据源收益池。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30. 30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合同优先分配项表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合同优先分配项表，先于数据源收益池扣除。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中的优先分配项；当前保存合同比例主链由运行态 contract_ratio_items 承载。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31. 31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合同约束表（旧约束兼容）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合同约束表，支持最小、最大、封顶、保底、固定比例和优先分配。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保留旧约束模型；当前完整链路主要读取已保存合同比例方案。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32. 32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收益分配结果表，保存约束前后金额。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 / ReportService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/allocation/simulation, 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约束前后金额和尾差调整结果。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33. 33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 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 表，支持约束调整前后对比。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约束调整步骤、原因和金额变化。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34. 34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报告与审计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报告记录表，每次导出生成 report_id 和 checksum，不覆盖历史文件。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ReportService / PostgresReadService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 和 checksum，不覆盖历史。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35. 35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报告与审计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导出文件明细表，一次报告导出可包含多个文件。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报告导出的具体文件明细。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36. 36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报告与审计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审计日志表，记录新增、编辑、删除、计算、导出等关键操作。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AuditService / PostgresReadService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关键操作、快照、状态、失败原因和校验和。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37. 37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系统参数表，保存质量、算法、报告、风险文案与精度规则。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质量、算法、报告、风险文案和精度规则。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38. 38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参数版本表，参数修改只影响新计算，不回改历史结果。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代码使用状态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前端/接口入口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备注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参数修改生成版本，不回改历史结果。</w:t>
            </w:r>
          </w:p>
        </w:tc>
      </w:tr>
    </w:tbl>
    <w:p>
      <w:pPr>
        <w:spacing w:after="40"/>
      </w:pPr>
    </w:p>
    <w:p>
      <w:pPr>
        <w:pStyle w:val="Heading2"/>
      </w:pPr>
      <w:r>
        <w:t>4. ER 关系图</w:t>
      </w:r>
    </w:p>
    <w:p>
      <w:r>
        <w:rPr>
          <w:rFonts w:ascii="Calibri" w:hAnsi="Calibri" w:eastAsia="Microsoft YaHei"/>
          <w:b w:val="0"/>
          <w:i w:val="0"/>
          <w:sz w:val="22"/>
        </w:rPr>
        <w:t>图 4-1 数据收益分配系统数据库 ER 关系图：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34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344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0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文件</w:t>
            </w:r>
          </w:p>
        </w:tc>
        <w:tc>
          <w:tcPr>
            <w:tcW w:type="dxa" w:w="445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49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docs/diagrams/dvas_er_diagram.mmd</w:t>
            </w:r>
          </w:p>
        </w:tc>
        <w:tc>
          <w:tcPr>
            <w:tcW w:type="dxa" w:w="4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Mermaid ER 源文件，按当前 SQL 表和外键生成。</w:t>
            </w:r>
          </w:p>
        </w:tc>
      </w:tr>
      <w:tr>
        <w:tc>
          <w:tcPr>
            <w:tcW w:type="dxa" w:w="49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docs/diagrams/dvas_er_diagram.svg</w:t>
            </w:r>
          </w:p>
        </w:tc>
        <w:tc>
          <w:tcPr>
            <w:tcW w:type="dxa" w:w="4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可缩放矢量图，便于审阅和转入文档。</w:t>
            </w:r>
          </w:p>
        </w:tc>
      </w:tr>
      <w:tr>
        <w:tc>
          <w:tcPr>
            <w:tcW w:type="dxa" w:w="49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docs/diagrams/dvas_er_diagram.png</w:t>
            </w:r>
          </w:p>
        </w:tc>
        <w:tc>
          <w:tcPr>
            <w:tcW w:type="dxa" w:w="4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位图预览，便于 DOCX 或截图式交付。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ER 图说明：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allocation_project 是完整链路根对象，数据包、资源、参与方、质量评估、数元计量、效用、MD-DShap、收益分配、报告和审计均通过 project_id 回溯。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party.include_in_md_dshap 区分进入 MD-DShap 池的数据源主体；非数据贡献主体通过合同比例或优先分配链路处理，不默认进入 MD-DShap 权重池。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snapshot_store、algorithm_audit_snapshot、audit_log、report_record 和 export_file 构成报告与审计追溯闭环。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contract_ratio_plans 和 contract_ratio_items 当前为运行态 JSON 对象，不在 ER 图中绘制为 SQL 表。</w:t>
      </w:r>
    </w:p>
    <w:p>
      <w:pPr>
        <w:pStyle w:val="Heading2"/>
      </w:pPr>
      <w:r>
        <w:t>5. 逐表字段设计</w:t>
      </w:r>
    </w:p>
    <w:p>
      <w:pPr>
        <w:pStyle w:val="Heading3"/>
      </w:pPr>
      <w:r>
        <w:t>5.1 nav_menu：导航菜单表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注释：导航菜单表，固化六大一级导航与二级页面。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当前代码入口：NavigationService / seed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主要页面/API：/dashboard, all menus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nav_menu.menu_id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模块编码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route_path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route_path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前端路由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menu_level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sort_no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序号或版本号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p0_required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p0_required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p1_only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p1_only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'ENABLED'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 permission：权限动作表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注释：按钮/动作权限表，P0 用于按钮可用性说明，P1 接入 RBAC。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当前代码入口：AuthService / UserAccessService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主要页面/API：系统管理/用户与权限管理（P1）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nav_menu.menu_id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permission_name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action_type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动作类型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button_code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p0_required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p0_required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p1_only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p1_only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'ENABLED'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 user_account：用户账户表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注释：用户表；P0 仅初始化 local_operator，P1 启用登录。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当前代码入口：AuthService / UserAccessService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主要页面/API：/system/users（P1）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display_name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display_name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显示名称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operator_code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operator_code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操作员编码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password_hash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密码哈希（P1）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5.4 role：角色表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注释：角色表，支撑 P1 RBAC，P0 保留本地操作员角色。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当前代码入口：UserAccessService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主要页面/API：/system/users（P1）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5.5 user_role：用户角色关系表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注释：用户角色关系表。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当前代码入口：UserAccessService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主要页面/API：/system/users（P1）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内部标识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user_account.user_id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role.role_id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(user_id, role_id)</w:t>
      </w:r>
    </w:p>
    <w:p>
      <w:pPr>
        <w:pStyle w:val="Heading3"/>
      </w:pPr>
      <w:r>
        <w:t>5.6 role_permission：角色权限关系表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注释：角色权限关系表。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当前代码入口：UserAccessService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主要页面/API：/system/users（P1）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内部标识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role.role_id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permission.permission_id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(role_id, permission_id)</w:t>
      </w:r>
    </w:p>
    <w:p>
      <w:pPr>
        <w:pStyle w:val="Heading3"/>
      </w:pPr>
      <w:r>
        <w:t>5.7 allocation_project：项目主表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模块：项目与首页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注释：项目主表，所有业务链路的根对象。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当前代码入口：ProjectService / DashboardService / PostgresReadService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主要页面/API：/dashboard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scenario_name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'DRAFT'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INGESTED, ASSESSED, METERED, UTILITY_CALCULATED, WEIGHT_CALCULATED, ALLOCATED, CONFIRMED, EXPORTED,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current_package_id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current_algorithm_task_id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current_algorithm_task_id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current_algorithm_task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current_allocation_id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current_allocation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total_revenue_amount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(total_revenue_amount IS NULL OR total_revenue_amount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项目总收益金额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5.8 snapshot_store：通用快照表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模块：报告与审计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注释：通用快照表，统一保存输入、参数、结果、报告与算法快照。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当前代码入口：SnapshotRepository / ReportService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主要页面/API：审计日志、报告导出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snapshot_type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INPUT, PARAMETER, RESULT, REPORT, ALGORITHM, ALLOCATION, ASSUMPTION, OTHER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快照内容 JSON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5.9 input_snapshot：输入快照表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注释：输入快照表，上传或演示数据初始化时生成。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当前代码入口：DataPackageService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主要页面/API：/data/ingestion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DEMO, UPLOAD_JSON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source_name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名称字段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快照内容 JSON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5.10 data_package：数据包表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注释：数据包表，数据接入管理主表。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当前代码入口：DataPackageService / PostgresReadService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主要页面/API：/data/ingestion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input_snapshot.snapshot_id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package_name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名称字段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DEMO, UPLOAD_JSON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'VALID'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VALID, INVALID,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5.11 upload_validation_result：上传校验结果表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注释：上传校验结果表，失败详情页面读取。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当前代码入口：DataPackageService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主要页面/API：/data/ingestion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data_package.package_id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is_valid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error_field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error_type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error_message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error_message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detail_json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详情 JSON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5.12 data_resource：数据资源表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注释：数据资源表，保存资源摘要、模态、样本和计算标记。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当前代码入口：DataResourceService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主要页面/API：/data/resources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data_package.package_id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'TABLE'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field_count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(field_count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计数值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(sample_count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计数值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(missing_rate &gt;= 0 AND missing_rate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include_in_calculation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include_in_calculation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resource_summary_json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resource_summary_json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5.13 data_resource_field：资源字段表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注释：资源字段表，支持字段统计与脱敏预览。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当前代码入口：DataResourceService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主要页面/API：/data/resources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field_id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data_resource.resource_id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field_name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field_type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is_sensitive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is_sensitive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(missing_rate &gt;= 0 AND missing_rate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distinct_count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distinct_count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(distinct_count IS NULL OR distinct_count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计数值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stats_json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stats_json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sample_preview_json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sample_preview_json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'[]'::jsonb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(resource_id, field_name)</w:t>
      </w:r>
    </w:p>
    <w:p>
      <w:pPr>
        <w:pStyle w:val="Heading3"/>
      </w:pPr>
      <w:r>
        <w:t>5.14 party：参与方表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注释：参与方表，项目内参与方名称唯一。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当前代码入口：PartyService / ContractRatioService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主要页面/API：/data/parties, /allocation/constraints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DATA_PROVIDER, OPERATOR, PILOT_BASE, TECH_SERVICE, EXPERT, CONTRACT_OTHER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include_in_md_dshap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credit_code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credit_code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编码字段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contact_name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contact_name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名称字段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(project_id, party_name)</w:t>
      </w:r>
    </w:p>
    <w:p>
      <w:pPr>
        <w:pStyle w:val="Heading3"/>
      </w:pPr>
      <w:r>
        <w:t>5.15 data_resource_party_relation：资源主体关系表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模块：数据管理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注释：资源主体关系表，资源进入算法前必须关联数据源主体。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当前代码入口：DataResourceService / PartyService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主要页面/API：/data/resources, /data/parties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relation_id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data_resource.resource_id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split_ratio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(split_ratio &gt;= 0 AND split_ratio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比例值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is_primary_provider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include_in_md_dshap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(resource_id, party_id)</w:t>
      </w:r>
    </w:p>
    <w:p>
      <w:pPr>
        <w:pStyle w:val="Heading3"/>
      </w:pPr>
      <w:r>
        <w:t>5.16 quality_metric_template：质量指标模板表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注释：质量指标模板表。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当前代码入口：QualityService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主要页面/API：/metering/quality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metric_id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parent_metric_code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编码字段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metric_name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metric_level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default_weight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(default_weight &gt;= 0 AND default_weight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score_rule_json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score_rule_json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5.17 quality_assessment：质量评估主表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注释：质量评估表，保存质量总分、等级、维度分和证据。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当前代码入口：QualityService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主要页面/API：/metering/quality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data_package.package_id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assessment_version_no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(assessment_version_no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序号或版本号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quality_score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(quality_score &gt;= 0 AND quality_score &lt;= 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评分值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(quality_factor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dimension_scores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dimension_scores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evidence_summary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'SUCCESS'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generated_at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generated_at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pStyle w:val="Heading3"/>
      </w:pPr>
      <w:r>
        <w:t>5.18 quality_score_detail：质量评分明细表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注释：质量得分明细表，保存一级/二级指标得分。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当前代码入口：QualityService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主要页面/API：/metering/quality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quality_assessment.assessment_id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编码字段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metric_name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(weight &gt;= 0 AND weight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(score &gt;= 0 AND score &lt;= 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weighted_score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weighted_score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(weighted_score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评分值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evidence_json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5.19 shuyuan_metering：数元计量主表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注释：数元计量主表。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当前代码入口：ShuyuanService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主要页面/API：/metering/shuyuan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quality_assessment.assessment_id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metering_version_no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(metering_version_no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序号或版本号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base_shuyuan_price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base_shuyuan_price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(base_shuyuan_price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scenario_coefficient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(scenario_coefficient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quality_coefficient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(quality_coefficient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technology_coefficient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technology_coefficient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(technology_coefficient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expert_coefficient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expert_coefficient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(expert_coefficient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development_coefficient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development_coefficient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(development_coefficient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call_count_total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call_count_total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(call_count_total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计数值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total_amount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(total_amount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'SUCCESS'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generated_at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generated_at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pStyle w:val="Heading3"/>
      </w:pPr>
      <w:r>
        <w:t>5.20 shuyuan_metering_detail：数元计量明细表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注释：数元计量明细表，支持资源级与参与方级计量。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当前代码入口：ShuyuanService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主要页面/API：/metering/shuyuan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shuyuan_metering.metering_id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data_resource.resource_id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call_count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(call_count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计数值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effective_units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effective_units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(effective_units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metering_amount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(metering_amount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formula_json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5.21 contribution_record：贡献度记录表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注释：贡献度记录表，按参与方保存贡献信号。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当前代码入口：ContributionService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主要页面/API：/metering/utility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contribution_id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shuyuan_metering.metering_id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valid_units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(valid_units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usage_weight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(usage_weight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coverage_weight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coverage_weight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(coverage_weight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scarcity_weight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scarcity_weight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(scarcity_weight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contribution_score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(contribution_score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评分值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(normalized_contribution &gt;= 0 AND normalized_contribution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5.22 utility_function_snapshot：效用函数快照表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注释：效用函数快照表，用于报告披露效用函数来源。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当前代码入口：UtilityService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主要页面/API：/metering/utility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utility_source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'DEFAULT_FORMULA'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公式文本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 JSON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5.23 utility_record：效用记录表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注释：效用记录表，是 MD-DShap 的 v(S,t) 来源。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当前代码入口：UtilityService / MDDShapService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主要页面/API：/metering/utility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contribution_id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contribution_record.contribution_id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utility_function_snapshot.snapshot_id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'DEFAULT_TASK'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(normalized_contribution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(quality_factor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usage_factor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(usage_factor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scenario_factor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numeric(12,6)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(scenario_factor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utility_value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(utility_value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5.24 utility_trace：效用 trace 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模块：数元贡献度计量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注释：效用 trace 表，保存公式、输入值与输出值。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当前代码入口：UtilityService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主要页面/API：/metering/utility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utility_record.utility_id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公式文本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JSON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output_json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JSON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5.25 md_dshap_task：MD-DShap 任务表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注释：MD-DShap 任务表，默认 algorithm_mode=MD_DSHAP。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当前代码入口：MDDShapService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主要页面/API：/allocation/md-dshap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utility_function_snapshot.snapshot_id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algorithm_mode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'MD_DSHAP'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MD_DSHAP, BASIC_SHAPLEY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participant_set_json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'[]'::jsonb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task_set_json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'[]'::jsonb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sample_rounds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sample_rounds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(sample_rounds &gt;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epsilon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epsilon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0.000001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(epsilon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'PENDING'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PENDING, RUNNING, SUCCESS, FAILED, CANCELLED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algorithm_version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'p0-md-dshap-1.0'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baseline_enabled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baseline_enabled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failure_reason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failure_reason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started_at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started_at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finished_at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finished_at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5.26 md_dshap_result：MD-DShap 权重结果表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注释：MD-DShap 权重结果表，参与方权重进入收益分配。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当前代码入口：MDDShapService / AllocationService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主要页面/API：/allocation/md-dshap, /allocation/simulation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md_dshap_task.task_id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participant_weight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(participant_weight &gt;= 0 AND participant_weight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(normalized_weight &gt;= 0 AND normalized_weight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baseline_weight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(baseline_weight IS NULL OR baseline_weight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weight_diff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task_level_weight_json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'{}'::jsonb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approximation_note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result_version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(result_version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(task_id, party_id)</w:t>
      </w:r>
    </w:p>
    <w:p>
      <w:pPr>
        <w:pStyle w:val="Heading3"/>
      </w:pPr>
      <w:r>
        <w:t>5.27 md_dshap_marginal_trace：边际贡献 trace 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注释：边际贡献明细表，用于算法审计和复杂度说明。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当前代码入口：MDDShapService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主要页面/API：/allocation/md-dshap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md_dshap_task.task_id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'DEFAULT_TASK'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iteration_no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iteration_no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(iteration_no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序号或版本号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coalition_before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'[]'::jsonb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participant_added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participant_added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v_after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marginal_contribution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random_seed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random_seed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5.28 algorithm_audit_snapshot：算法审计快照表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注释：算法审计快照表，导出 md_dshap_audit_report.md 的依据。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当前代码入口：MDDShapService / ReportService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主要页面/API：/allocation/md-dshap, /reports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md_dshap_task.task_id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output_snapshot_json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assumption_text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5.29 allocation_scenario：收益分配场景表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注释：收益分配场景表，保存总收益、合同优先与数据源收益池。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当前代码入口：AllocationService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主要页面/API：/allocation/simulation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weight_task_id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md_dshap_task.task_id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weight_task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scenario_name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场景名称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total_revenue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(total_revenue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总收益金额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priority_allocation_amount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priority_allocation_amount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(priority_allocation_amount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data_provider_revenue_pool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data_provider_revenue_pool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(data_provider_revenue_pool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allocation_mode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'MD_DSHAP_WEIGHT'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MD_DSHAP_WEIGHT, CONTRIBUTION, UTILITY, MANUAL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'DRAFT'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ALLOCATED, CONFIRMED, LOCKED, FAILED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locked_by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locked_at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CHECK (priority_allocation_amount &lt;= total_revenue)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CHECK (data_provider_revenue_pool &lt;= total_revenue)</w:t>
      </w:r>
    </w:p>
    <w:p>
      <w:pPr>
        <w:pStyle w:val="Heading3"/>
      </w:pPr>
      <w:r>
        <w:t>5.30 allocation_priority_item：合同优先分配项表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注释：合同优先分配项表，先于数据源收益池扣除。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当前代码入口：AllocationService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主要页面/API：/allocation/simulation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item_id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allocation_scenario.allocation_id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priority_amount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(priority_amount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priority_ratio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(priority_ratio IS NULL OR (priority_ratio &gt;= 0 AND priority_ratio &lt;= 1))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比例值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basis_text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依据说明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priority_order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priority_order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5.31 contract_constraint：合同约束表（旧约束兼容）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注释：合同约束表，支持最小、最大、封顶、保底、固定比例和优先分配。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当前代码入口：AllocationService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主要页面/API：/allocation/constraints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constraint_type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MIN_AMOUNT, MAX_AMOUNT, CAP_AMOUNT, FLOOR_AMOUNT, FIXED_RATIO, PRIORITY_AMOUNT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constraint_value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(constraint_value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(priority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basis_text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依据说明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5.32 allocation_result：收益分配结果表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注释：收益分配结果表，保存约束前后金额。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当前代码入口：AllocationService / ReportService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主要页面/API：/allocation/simulation, /reports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allocation_scenario.allocation_id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raw_weight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(raw_weight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(normalized_weight &gt;= 0 AND normalized_weight &lt;=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pre_constraint_amount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(pre_constraint_amount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post_constraint_amount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(post_constraint_amount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adjustment_amount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adjustment_amount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constraint_adjustment_reason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result_version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(result_version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(allocation_id, party_id)</w:t>
      </w:r>
    </w:p>
    <w:p>
      <w:pPr>
        <w:pStyle w:val="Heading3"/>
      </w:pPr>
      <w:r>
        <w:t>5.33 constraint_apply_trace：约束执行 trace 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模块：收益分配计算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注释：约束执行 trace 表，支持约束调整前后对比。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当前代码入口：AllocationService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主要页面/API：/allocation/simulation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allocation_scenario.allocation_id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contract_constraint.constraint_id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party.party_id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before_amount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(before_amount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after_amount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(after_amount &gt;= 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adjustment_amount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adjustment_amount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金额值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step_no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(step_no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序号或版本号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5.34 report_record：报告记录表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模块：报告与审计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注释：报告记录表，每次导出生成 report_id 和 checksum，不覆盖历史文件。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当前代码入口：ReportService / PostgresReadService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主要页面/API：/reports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source_snapshot_id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snapshot_store.snapshot_id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来源快照标识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report_type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report_version_no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(report_version_no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序号或版本号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file_format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file_format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MD, CSV, JSON, JSONL, ZIP, PDF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文件格式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file_path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varchar(500)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文件路径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'GENERATED'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GENERATED, FAILED,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5.35 export_file：导出文件表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模块：报告与审计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注释：导出文件明细表，一次报告导出可包含多个文件。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当前代码入口：ReportService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主要页面/API：/reports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report_record.report_id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文件类型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file_format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file_format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MD, CSV, JSON, JSONL, ZIP, PDF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文件格式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file_path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varchar(500)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文件路径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field_scope_json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field_scope_json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'[]'::jsonb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5.36 audit_log：审计日志表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模块：报告与审计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注释：审计日志表，记录新增、编辑、删除、计算、导出等关键操作。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当前代码入口：AuditService / PostgresReadService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主要页面/API：/system/audit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log_id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模块编码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operation_type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CONFIRM, SYSTEM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operator_id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operator_id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操作员标识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role_code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角色编码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before_value_json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after_value_json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result_snapshot_id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'SUCCESS'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failure_reason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failure_reason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5.37 system_parameter：系统参数表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注释：系统参数表，保存质量、算法、报告、风险文案与精度规则。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当前代码入口：ParameterService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主要页面/API：/system/parameters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编码字段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parameter_name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名称字段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parameter_type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TEXT, NUMBER, BOOLEAN, JSON, ENUM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类型字段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'GLOBAL'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GLOBAL, PROJECT, QUALITY, METERING, ALGORITHM, REPORT, RISK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is_editable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is_editable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业务字段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'ACTIVE'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业务状态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updated_by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</w:pPr>
      <w:r>
        <w:t>5.38 parameter_version：参数版本表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模块：系统管理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DDL 注释：参数版本表，参数修改只影响新计算，不回改历史结果。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当前代码入口：ParameterService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主要页面/API：/system/parameters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version_id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system_parameter.parameter_id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 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 -&gt; allocation_project.project_id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所属项目标识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 (version_no &gt;= 1)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 JSON 数据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内容校验和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'local_operator'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now()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表级约束：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UNIQUE (parameter_id, project_id, version_no)</w:t>
      </w:r>
    </w:p>
    <w:p>
      <w:pPr>
        <w:pStyle w:val="Heading2"/>
      </w:pPr>
      <w:r>
        <w:t>6. 主外键与逻辑关系设计</w:t>
      </w:r>
    </w:p>
    <w:p>
      <w:pPr>
        <w:pStyle w:val="Heading3"/>
      </w:pPr>
      <w:r>
        <w:t>6.1 物理外键关系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user_role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user_role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role_permission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role_permission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input_snapshot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upload_validation_result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upload_validation_result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data_resource_field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quality_score_detail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29.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30.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31.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32. utility_function_snapshot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33.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34.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35.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36.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37. utility_trace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38.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39.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40.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41.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42.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43.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44.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45.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46. algorithm_audit_snapshot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47. algorithm_audit_snapshot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48.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49.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50. allocation_priority_item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51. allocation_priority_item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52. allocation_priority_item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53.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54.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55.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56.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57.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58. constraint_apply_trace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59. constraint_apply_trace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60. constraint_apply_trace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61. constraint_apply_trace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RESTRICT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62.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63.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SET NULL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64. export_file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65. export_file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66.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67. parameter_version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68. parameter_version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删除策略/约束摘要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CASCADE</w:t>
            </w:r>
          </w:p>
        </w:tc>
      </w:tr>
    </w:tbl>
    <w:p>
      <w:pPr>
        <w:spacing w:after="40"/>
      </w:pPr>
    </w:p>
    <w:p>
      <w:pPr>
        <w:pStyle w:val="Heading3"/>
      </w:pPr>
      <w:r>
        <w:t>6.2 逻辑关系与非外键字段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allocation_project.current_package_id/current_algorithm_task_id/current_allocation_id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逻辑关系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allocation_project.current_package_id/current_algorithm_task_id/current_allocation_id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保留为当前指针字段，DDL 未加物理外键。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原因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这些字段是页面快速定位当前包、当前算法任务和当前分配场景的缓存指针，历史对象仍通过各业务表保存。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quality_assessment.parameter_snapshot_id、shuyuan_metering.parameter_snapshot_id、utility_trace.parameter_snapshot_id、audit_log.*_snapshot_id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逻辑关系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quality_assessment.parameter_snapshot_id、shuyuan_metering.parameter_snapshot_id、utility_trace.parameter_snapshot_id、audit_log.*_snapshot_id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多数为逻辑快照引用，未全部设置外键。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原因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快照可跨对象类型复用，保留追溯弹性。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data_resource_party_relation 与运行态 data_resources.party_relations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逻辑关系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 与运行态 data_resources.party_relations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使用独立关系表；运行态 JSON 同时保留资源关联摘要。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原因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当前前端需要在资源页快速展示主体名称、主贡献方和纳入计算状态。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contract_ratio_plans/items 与 SQL allocation_priority_item/contract_constraint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逻辑关系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contract_ratio_plans/items 与 SQL allocation_priority_item/contract_constraint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当前完整链路以运行态合同比例方案为准；SQL 保留旧优先/约束模型。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原因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避免把尚未进入 DDL 的合同比例方案误画为 SQL 表，同时保留向后兼容说明。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quality_resource_assessments/details 与 SQL quality_assessment/quality_score_detail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逻辑关系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quality_resource_assessments/details 与 SQL quality_assessment/quality_score_detail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当前逐资源质量结果为运行态对象，SQL 只有包级质量评估和质量明细表。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原因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后端已新增逐资源质量评估能力，DDL 尚未补同名表。</w:t>
            </w:r>
          </w:p>
        </w:tc>
      </w:tr>
    </w:tbl>
    <w:p>
      <w:pPr>
        <w:spacing w:after="40"/>
      </w:pPr>
    </w:p>
    <w:p>
      <w:pPr>
        <w:pStyle w:val="Heading2"/>
      </w:pPr>
      <w:r>
        <w:t>7. 索引与唯一约束设计</w:t>
      </w:r>
    </w:p>
    <w:p>
      <w:pPr>
        <w:pStyle w:val="Heading3"/>
      </w:pPr>
      <w:r>
        <w:t>7.1 索引清单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6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索引名</w:t>
            </w:r>
          </w:p>
        </w:tc>
        <w:tc>
          <w:tcPr>
            <w:tcW w:type="dxa" w:w="18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表</w:t>
            </w:r>
          </w:p>
        </w:tc>
        <w:tc>
          <w:tcPr>
            <w:tcW w:type="dxa" w:w="3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16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设计目的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idx_nav_menu_parent_sort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parent_id, sort_no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idx_nav_menu_module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idx_permission_menu_action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menu_id, action_type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idx_project_status_created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status, created_at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idx_snapshot_project_type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snapshot_type, created_at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idx_data_package_project_status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checksum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支撑数据管理页按项目、状态、类型或计算标记检索。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idx_data_resource_package_modality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package_id, modality, include_in_calculation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支撑数据管理页按项目、状态、类型或计算标记检索。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idx_party_project_type_dshap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party_type, include_in_md_dshap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支撑数据管理页按项目、状态、类型或计算标记检索。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idx_relation_project_party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idx_quality_project_package_version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package_id, assessment_version_no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idx_metering_project_assessment_version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assessment_id, metering_version_no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idx_contribution_project_party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idx_utility_project_party_task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task_key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idx_md_task_project_status_mode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algorithm_mode, created_at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支撑算法任务列表、状态筛选和 trace 查询。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idx_md_result_task_party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idx_md_trace_task_party_iter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party_id, iteration_no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支撑算法任务列表、状态筛选和 trace 查询。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idx_allocation_project_status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created_at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idx_allocation_result_alloc_party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party_id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idx_constraint_project_party_status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status, priority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idx_report_project_type_created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report_type, created_at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支撑报告历史和导出文件查询。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idx_export_report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report_id, file_type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支撑报告历史和导出文件查询。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idx_audit_project_module_object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module_code, operation_type, object_type, object_id, created_at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按项目、模块、操作类型、对象和时间查询审计日志。</w:t>
            </w:r>
          </w:p>
        </w:tc>
      </w:tr>
      <w:tr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idx_system_parameter_scope_status</w:t>
            </w:r>
          </w:p>
        </w:tc>
        <w:tc>
          <w:tcPr>
            <w:tcW w:type="dxa" w:w="18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  <w:tc>
          <w:tcPr>
            <w:tcW w:type="dxa" w:w="3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scope, status</w:t>
            </w:r>
          </w:p>
        </w:tc>
        <w:tc>
          <w:tcPr>
            <w:tcW w:type="dxa" w:w="16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按业务查询条件加速列表、详情或追溯。</w:t>
            </w:r>
          </w:p>
        </w:tc>
      </w:tr>
    </w:tbl>
    <w:p/>
    <w:p>
      <w:pPr>
        <w:pStyle w:val="Heading3"/>
      </w:pPr>
      <w:r>
        <w:t>7.2 唯一约束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表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1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operator_code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user_id, role_id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role_id, permission_id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resource_id, field_name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party_name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resource_id, party_id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party_id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parameter_id, project_id, version_no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防止同一业务范围内重复记录。</w:t>
            </w:r>
          </w:p>
        </w:tc>
      </w:tr>
    </w:tbl>
    <w:p/>
    <w:p>
      <w:pPr>
        <w:pStyle w:val="Heading2"/>
      </w:pPr>
      <w:r>
        <w:t>8. 枚举与状态字典设计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字典</w:t>
            </w:r>
          </w:p>
        </w:tc>
        <w:tc>
          <w:tcPr>
            <w:tcW w:type="dxa" w:w="34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DDL 值</w:t>
            </w:r>
          </w:p>
        </w:tc>
        <w:tc>
          <w:tcPr>
            <w:tcW w:type="dxa" w:w="34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运行态/接口说明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nav_menu.menu_level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permission.action_type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INGESTED, ASSESSED, METERED, UTILITY_CALCULATED, WEIGHT_CALCULATED, ALLOCATED, CONFIRMED, EXPORTED,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snapshot_store.snapshot_type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INPUT, PARAMETER, RESULT, REPORT, ALGORITHM, ALLOCATION, ASSUMPTION, OTHER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input_snapshot.source_type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DEMO, UPLOAD_JSON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data_package.source_type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DEMO, UPLOAD_JSON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VALID, INVALID,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party.party_type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DATA_PROVIDER, OPERATOR, PILOT_BASE, TECH_SERVICE, EXPERT, CONTRACT_OTHER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quality_metric_template.metric_level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md_dshap_task.algorithm_mode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MD_DSHAP, BASIC_SHAPLEY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后端运行态 BASELINE_SHAPLEY 通过 persistence_mapping.py 映射为 SQL BASIC_SHAPLEY；MD-DShap 是默认策略。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PENDING, RUNNING, SUCCESS, FAILED, CANCELLED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allocation_scenario.allocation_mode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MD_DSHAP_WEIGHT, CONTRIBUTION, UTILITY, MANUAL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后端运行态 MD_DSHAP_WEIGHT_WITH_CONSTRAINTS 映射为 SQL MD_DSHAP_WEIGHT。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ALLOCATED, CONFIRMED, LOCKED, FAILED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contract_constraint.constraint_type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MIN_AMOUNT, MAX_AMOUNT, CAP_AMOUNT, FLOOR_AMOUNT, FIXED_RATIO, PRIORITY_AMOUNT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后端旧约束枚举 PRIORITY_ALLOCATION 映射为 SQL PRIORITY_AMOUNT。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report_record.file_format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MD, CSV, JSON, JSONL, ZIP, PDF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实际导出 Markdown/CSV/JSON/JSONL；SQL 中 PDF/ZIP 为 P1 或预留，不代表 P0 已实现 PDF。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GENERATED, FAILED,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export_file.file_format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MD, CSV, JSON, JSONL, ZIP, PDF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实际导出 Markdown/CSV/JSON/JSONL；SQL 中 PDF/ZIP 为 P1 或预留，不代表 P0 已实现 PDF。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audit_log.operation_type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CONFIRM, SYSTEM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system_parameter.parameter_type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TEXT, NUMBER, BOOLEAN, JSON, ENUM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system_parameter.scope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GLOBAL, PROJECT, QUALITY, METERING, ALGORITHM, REPORT, RISK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system_parameter.status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ACTIVE, DISABLED</w:t>
            </w:r>
          </w:p>
        </w:tc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DDL CHECK 约束执行。</w:t>
            </w:r>
          </w:p>
        </w:tc>
      </w:tr>
    </w:tbl>
    <w:p/>
    <w:p>
      <w:pPr>
        <w:pStyle w:val="Heading2"/>
      </w:pPr>
      <w:r>
        <w:t>9. 页面-数据表映射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allocation_project、data_package、data_resource、party、quality_assessment、md_dshap_task、allocation_scenario、report_record、运行态 dashboard 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项目总览、流程入口、风险提示和一键计算。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数据接入管理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input_snapshot、data_package、upload_validation_result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演示数据初始化、JSON 上传和校验结果。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数据资源管理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data_resource、data_resource_field、data_resource_party_relation、party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资源、字段、资源主体关联和纳入计算状态。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参与方管理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party、data_resource_party_relation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参与方类型、数据源主体标识和资源关联。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quality_metric_template、quality_assessment、quality_score_detail、运行态 quality_resource_assessments/details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包级质量评估和当前代码新增的逐资源质量结果。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数元计量管理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shuyuan_metering、shuyuan_metering_detail、quality_assessment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数元计量主表和明细。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贡献度与效用计算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contribution_record、utility_function_snapshot、utility_record、utility_trace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贡献信号、效用函数、效用值和 trace。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MD-DShap 计算管理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md_dshap_task、md_dshap_result、md_dshap_marginal_trace、algorithm_audit_snapshot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权重任务、结果、边际贡献和算法审计快照。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合同分配规则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party、运行态 contract_ratio_plans/items、兼容 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当前主链路为已保存合同比例方案；SQL 尚无同名表。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allocation_scenario、allocation_priority_item、allocation_result、constraint_apply_trace、md_dshap_result、运行态 contract_ratio_plans/items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 MD-DShap 权重和已保存合同比例方案形成模拟结果。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report_record、export_file、snapshot_store、algorithm_audit_snapshot、运行态 report_manifests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Markdown/CSV/JSON/JSONL 导出、report_id、checksum 和历史记录。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system_parameter、parameter_version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质量、算法、报告和风险文案参数。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用户与权限管理（P1）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user_account、role、permission、user_role、role_permission、运行态 sessions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登录与 RBAC 管理；不属于 P0 必须能力。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审计日志管理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audit_log、snapshot_store、report_record、export_file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关键操作、对象、快照、失败原因和校验和追溯。</w:t>
            </w:r>
          </w:p>
        </w:tc>
      </w:tr>
    </w:tbl>
    <w:p>
      <w:pPr>
        <w:spacing w:after="40"/>
      </w:pPr>
    </w:p>
    <w:p>
      <w:pPr>
        <w:pStyle w:val="Heading2"/>
      </w:pPr>
      <w:r>
        <w:t>10. 后端服务-数据表映射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ProjectService / DashboardService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ProjectService / DashboardService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allocation_project、业务链路汇总对象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创建/选择项目、首页总览、流程状态。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DataPackageService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input_snapshot、data_package、upload_validation_result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演示数据、上传、校验、输入快照。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DataResourceService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DataResourceService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data_resource、data_resource_field、data_resource_party_relation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资源识别、字段统计、资源主体关联。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party、data_resource_party_relation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参与方维护，区分数据源主体和非数据贡献主体。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QualityService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quality_metric_template、quality_assessment、quality_score_detail、运行态 quality_resource_assessments/details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包级质量评估和逐资源质量结果。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ShuyuanService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shuyuan_metering、shuyuan_metering_detail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数元计量主表和明细。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ContributionService / UtilityService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ContributionService / UtilityService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contribution_record、utility_function_snapshot、utility_record、utility_trace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贡献度、效用函数、效用值和 trace。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MDDShapService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md_dshap_task、md_dshap_result、md_dshap_marginal_trace、algorithm_audit_snapshot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任务、权重结果和审计快照。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ContractRatioService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ContractRatioService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运行态 contract_ratio_plans/items、party、allocation_project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保存合同比例方案，当前完整链路必须读取已保存方案；不生成默认/假方案。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AllocationService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allocation_scenario、allocation_priority_item、contract_constraint、allocation_result、constraint_apply_trace、运行态 contract_ratio_plans/items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收益分配模拟、尾差处理、锁定和复制版本。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ReportService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report_record、export_file、snapshot_store、algorithm_audit_snapshot、运行态 report_manifests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导出报告、生成 checksum 和历史记录。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AuditService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audit_log、snapshot_store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关键操作审计、失败原因和快照追溯。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system_parameter、parameter_version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系统参数、参数版本和新计算生效策略。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AuthService / UserAccessService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AuthService / UserAccessService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user_account、role、permission、user_role、role_permission、运行态 sessions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本地用户、角色、权限和会话外观。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PostgresReadService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PostgresReadService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allocation_project、audit_log、report_record 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 PostgreSQL 健康、项目、审计和报告接口。</w:t>
            </w:r>
          </w:p>
        </w:tc>
      </w:tr>
    </w:tbl>
    <w:p>
      <w:pPr>
        <w:spacing w:after="40"/>
      </w:pPr>
    </w:p>
    <w:p>
      <w:pPr>
        <w:pStyle w:val="Heading2"/>
      </w:pPr>
      <w:r>
        <w:t>11. 报告导出字段与来源表映射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报告部分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来源表/对象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字段来源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披露要求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项目概览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project_id、project_name、scenario_name、status、total_revenue_amount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报告必须说明模拟参考、非法律结算边界。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数据接入与资源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data_package、data_resource、data_resource_field、party、data_resource_party_relation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数据包、资源、字段、参与方、资源主体关系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不得写成真实医疗生产数据；肺癌早筛只可作为样例项目。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quality_assessment、quality_score_detail、运行态逐资源质量对象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质量总分、等级、维度分、指标明细、逐资源热力图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尚无逐资源质量同名表。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shuyuan_metering、shuyuan_metering_detail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计量版本、系数、资源/参与方明细、金额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金额为模拟参考。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contribution_record、utility_function_snapshot、utility_record、utility_trace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贡献信号、效用函数、效用值、trace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为 MD-DShap 提供 v(S,t) 或效用输入。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md_dshap_task、md_dshap_result、md_dshap_marginal_trace、algorithm_audit_snapshot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任务参数、权重、边际贡献、算法快照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权重输出按 6 位小数展示；Basic Shapley 仅为小规模 baseline_check。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运行态 contract_ratio_plans/items、兼容 contract_constraint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总收益、非数据主体比例/金额、数据源收益池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当前完整链路要求读取已保存方案，不使用默认假方案。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收益分配结果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allocation_scenario、allocation_priority_item、allocation_result、constraint_apply_trace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约束前后金额、尾差调整、结果版本、锁定状态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不得描述为付款指令。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导出与审计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report_record、export_file、audit_log、snapshot_store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report_id、checksum、文件清单、操作日志、快照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历史报告不得静默覆盖。</w:t>
            </w:r>
          </w:p>
        </w:tc>
      </w:tr>
    </w:tbl>
    <w:p/>
    <w:p>
      <w:pPr>
        <w:pStyle w:val="Heading2"/>
      </w:pPr>
      <w:r>
        <w:t>12. 审计、快照与版本策略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输入快照：input_snapshot 保存演示数据或上传 JSON 的原始内容和 checksum。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通用快照：snapshot_store 统一保存输入、参数、结果、报告、算法和收益分配快照。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参数版本：system_parameter 与 parameter_version 记录参数变更，参数修改只影响新计算，不回改历史结果。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算法版本：md_dshap_task 每次重算生成新的 task_id，md_dshap_result 生成新的 result_id 和结果版本，algorithm_audit_snapshot 保存输入、参数、输出和假设。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收益分配版本：allocation_scenario.version_no 和 allocation_result.result_version 保留不同方案；锁定参考方案后复制新版本重算，不覆盖历史。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报告版本：report_record.report_version_no、export_file.checksum 和 report_id 共同保证历史报告可追溯。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审计日志：audit_log 记录 menu_code、module_code、operation_type、object_type、object_id、操作员、状态、失败原因、快照 ID 和 checksum。</w:t>
      </w:r>
    </w:p>
    <w:p>
      <w:pPr>
        <w:pStyle w:val="Heading2"/>
      </w:pPr>
      <w:r>
        <w:t>13. 数据库与真实代码一致性说明</w:t>
      </w:r>
    </w:p>
    <w:p>
      <w:pPr>
        <w:pStyle w:val="Heading3"/>
      </w:pPr>
      <w:r>
        <w:t>13.1 已对齐的当前事实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当前 PostgreSQL DDL 真实存在 38 张表，ER 图和逐表字段均由 db/dvas_p0_01_schema.sql 解析生成。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当前后端默认运行仓储为 JSON 状态；PostgreSQL 相关服务是只读健康、项目、状态、审计和报告查询接口。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当前完整链路的合同比例方案由运行态 contract_ratio_plans 和 contract_ratio_items 承载，SQL 仍保留 allocation_priority_item 与 contract_constraint 作为优先分配/旧约束模型。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当前逐资源质量评估由运行态 quality_resource_assessments 和 quality_resource_score_details 承载，SQL 仍只有包级 quality_assessment 和 quality_score_detail。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前端 /allocation/constraints 等页面消费真实后端 API 字段；不得用前端 mock 或默认方案冒充后端已保存状态。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persistence_mapping.py 负责部分运行态枚举与 SQL DDL 枚举之间的映射，包括 BASELINE_SHAPLEY/BASIC_SHAPLEY、MARKDOWN/MD、PRIORITY_ALLOCATION/PRIORITY_AMOUNT。</w:t>
      </w:r>
    </w:p>
    <w:p>
      <w:pPr>
        <w:pStyle w:val="Heading3"/>
      </w:pPr>
      <w:r>
        <w:t>13.2 与旧文档相比必须修正的漂移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漂移点</w:t>
            </w:r>
          </w:p>
        </w:tc>
        <w:tc>
          <w:tcPr>
            <w:tcW w:type="dxa" w:w="36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当前真实状态</w:t>
            </w:r>
          </w:p>
        </w:tc>
        <w:tc>
          <w:tcPr>
            <w:tcW w:type="dxa" w:w="19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本文处理</w:t>
            </w:r>
          </w:p>
        </w:tc>
      </w:tr>
      <w:t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 contract_ratio_plan 或 contract_ratio_item 写成 SQL 表</w:t>
            </w:r>
          </w:p>
        </w:tc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 DDL 无同名表；后端运行态有复数集合 contract_ratio_plans/items。</w:t>
            </w:r>
          </w:p>
        </w:tc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在运行态对象表中披露，不进入 SQL ER。</w:t>
            </w:r>
          </w:p>
        </w:tc>
      </w:tr>
      <w:t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把逐资源质量结果写成已落库表</w:t>
            </w:r>
          </w:p>
        </w:tc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 DDL 无 quality_resource_assessment 和 quality_resource_score_detail。</w:t>
            </w:r>
          </w:p>
        </w:tc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标注为运行态 JSON 对象，不进入 SQL ER。</w:t>
            </w:r>
          </w:p>
        </w:tc>
      </w:tr>
      <w:t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 P1 登录、PDF、异步任务写成 P0 已完成能力</w:t>
            </w:r>
          </w:p>
        </w:tc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接口外观和运行态对象存在，但 P0 不包含登录、PDF、异步队列。</w:t>
            </w:r>
          </w:p>
        </w:tc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明确标为 P1 或运行态外观。</w:t>
            </w:r>
          </w:p>
        </w:tc>
      </w:tr>
      <w:t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沿用旧外部身份、通信或单点登录系统模型</w:t>
            </w:r>
          </w:p>
        </w:tc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当前代码和 DDL 无这些业务对象。</w:t>
            </w:r>
          </w:p>
        </w:tc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不纳入本文数据库设计。</w:t>
            </w:r>
          </w:p>
        </w:tc>
      </w:tr>
      <w:t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以 Basic Shapley 作为默认分配算法</w:t>
            </w:r>
          </w:p>
        </w:tc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当前默认是 MD-DShap；Basic Shapley 仅为小规模 baseline_check。</w:t>
            </w:r>
          </w:p>
        </w:tc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状态字典和报告字段中明确默认算法。</w:t>
            </w:r>
          </w:p>
        </w:tc>
      </w:tr>
      <w:t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使用旧版链路术语作为标准链路表述</w:t>
            </w:r>
          </w:p>
        </w:tc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项目规则要求使用“完整链路”。</w:t>
            </w:r>
          </w:p>
        </w:tc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本文统一使用“完整链路”。</w:t>
            </w:r>
          </w:p>
        </w:tc>
      </w:tr>
    </w:tbl>
    <w:p/>
    <w:p>
      <w:pPr>
        <w:pStyle w:val="Heading3"/>
      </w:pPr>
      <w:r>
        <w:t>13.3 后续数据库演进建议</w:t>
      </w:r>
    </w:p>
    <w:p>
      <w:r>
        <w:rPr>
          <w:rFonts w:ascii="Calibri" w:hAnsi="Calibri" w:eastAsia="Microsoft YaHei"/>
          <w:b w:val="0"/>
          <w:i w:val="0"/>
          <w:sz w:val="22"/>
        </w:rPr>
        <w:t>以下不是本次修改范围，仅作为后续 DDL 对齐候选：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若合同比例方案继续作为完整链路硬依赖，应新增 contract_ratio_plan 和 contract_ratio_item SQL 表，或明确将其长期定位为 JSON 状态对象。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若逐资源质量评估需要关系库追溯，应新增 quality_resource_assessment 和 quality_resource_score_detail SQL 表，并与 quality_assessment、data_resource、quality_metric_template 建立外键。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若 P1 用户权限进入正式数据库模式，应补齐运行态 user_accounts 中的邮箱、禁用人、禁用时间、最近登录时间、强制改密等字段，或修改服务映射以匹配当前 DDL。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若异步任务、报告 manifest、业务草稿需要审计追溯，应为 async_jobs、report_manifests、business_drafts 设计正式表。</w:t>
      </w:r>
    </w:p>
    <w:p>
      <w:pPr>
        <w:pStyle w:val="Heading2"/>
      </w:pPr>
      <w:r>
        <w:t>14. 附录 A：数据库表清单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系统管理：nav_menu、permission、user_account、role、user_role、role_permission、system_parameter、parameter_version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项目与首页：allocation_project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数据管理：input_snapshot、data_package、upload_validation_result、data_resource、data_resource_field、party、data_resource_party_relation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数元贡献度计量：quality_metric_template、quality_assessment、quality_score_detail、shuyuan_metering、shuyuan_metering_detail、contribution_record、utility_function_snapshot、utility_record、utility_trace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收益分配计算：md_dshap_task、md_dshap_result、md_dshap_marginal_trace、algorithm_audit_snapshot、allocation_scenario、allocation_priority_item、contract_constraint、allocation_result、constraint_apply_trace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报告与审计：snapshot_store、report_record、export_file、audit_log</w:t>
      </w:r>
    </w:p>
    <w:p>
      <w:pPr>
        <w:pStyle w:val="Heading2"/>
      </w:pPr>
      <w:r>
        <w:t>15. 附录 B：ER 图源码</w:t>
      </w:r>
    </w:p>
    <w:p>
      <w:r>
        <w:rPr>
          <w:rFonts w:ascii="Calibri" w:hAnsi="Calibri" w:eastAsia="Microsoft YaHei"/>
          <w:b w:val="0"/>
          <w:i w:val="0"/>
          <w:sz w:val="22"/>
        </w:rPr>
        <w:t>完整 Mermaid ER 源文件见 docs/diagrams/dvas_er_diagram.mmd。该文件由当前 DDL 的 38 张表和物理外键生成，不包含运行态 JSON 对象。</w:t>
      </w:r>
    </w:p>
    <w:p>
      <w:pPr>
        <w:pStyle w:val="Heading2"/>
      </w:pPr>
      <w:r>
        <w:t>16. 附录 C：DDL 文件路径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db/dvas_p0_00_create_database.sql：SHA256 e01b4b07c286302a83c8ac91b35c5076f851720949503fb32dc44f68af9f0cbb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db/dvas_p0_01_schema.sql：SHA256 8ecb3595390b74c23fa4fd8e4a854da33083293e1f222150f3367a7df5c6f05b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db/dvas_p0_02_seed.sql：SHA256 581725d40a1f3ecded449914717261b620eac86f962c36ae1b9137d7028ebfbf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db/dvas_p0_03_demo_data.sql：SHA256 00a4e4c15dbdcdbd7876e9f952c4b494ed315dfe2de3a58ee256d6c08ce02ba7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db/dvas_p0_04_validation.sql：SHA256 cf24ef7cbfed10184f8794170e1f5d654a2efb99172f8f3b25a2cebe05d9b0d6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db/dvas_p0_er.mmd：SHA256 1be382e9e492b8436b042d276e653a08aeb2cbdd91a9a2e87caadefe25c87049</w:t>
      </w:r>
    </w:p>
    <w:p>
      <w:r>
        <w:rPr>
          <w:rFonts w:ascii="Calibri" w:hAnsi="Calibri" w:eastAsia="Microsoft YaHei"/>
          <w:b w:val="0"/>
          <w:i w:val="0"/>
          <w:sz w:val="22"/>
        </w:rPr>
        <w:t>本说明书到此结束。本轮不生成《系统详细设计说明书》。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数据收益分配系统 数据库设计说明书</dc:title>
  <dc:subject>DVAS documentation generated from Markdown source</dc:subject>
  <dc:creator>编制组</dc:creator>
  <cp:keywords/>
  <dc:description>generated by Microsoft Word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