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c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c00000"/>
          <w:sz w:val="28"/>
          <w:szCs w:val="28"/>
          <w:u w:val="none"/>
          <w:shd w:fill="auto" w:val="clear"/>
          <w:vertAlign w:val="baseline"/>
          <w:rtl w:val="0"/>
        </w:rPr>
        <w:tab/>
        <w:tab/>
      </w:r>
      <w:r w:rsidDel="00000000" w:rsidR="00000000" w:rsidRPr="00000000">
        <w:rPr>
          <w:rFonts w:ascii="Calibri" w:cs="Calibri" w:eastAsia="Calibri" w:hAnsi="Calibri"/>
          <w:b w:val="1"/>
          <w:i w:val="1"/>
          <w:smallCaps w:val="0"/>
          <w:strike w:val="0"/>
          <w:color w:val="c00000"/>
          <w:sz w:val="28"/>
          <w:szCs w:val="28"/>
          <w:u w:val="none"/>
          <w:shd w:fill="auto" w:val="clear"/>
          <w:vertAlign w:val="baseline"/>
          <w:rtl w:val="0"/>
        </w:rPr>
        <w:t xml:space="preserve">[Capstone Category]</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tbl>
      <w:tblPr>
        <w:tblStyle w:val="Table1"/>
        <w:tblW w:w="9350.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070"/>
        <w:gridCol w:w="7280"/>
        <w:tblGridChange w:id="0">
          <w:tblGrid>
            <w:gridCol w:w="2070"/>
            <w:gridCol w:w="7280"/>
          </w:tblGrid>
        </w:tblGridChange>
      </w:tblGrid>
      <w:tr>
        <w:trPr>
          <w:cantSplit w:val="0"/>
          <w:tblHeader w:val="0"/>
        </w:trPr>
        <w:tc>
          <w:tcPr/>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Project Name </w:t>
            </w:r>
          </w:p>
        </w:tc>
        <w:tc>
          <w:tcPr/>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Code Visualization</w:t>
            </w:r>
          </w:p>
        </w:tc>
      </w:tr>
      <w:tr>
        <w:trPr>
          <w:cantSplit w:val="0"/>
          <w:tblHeader w:val="0"/>
        </w:trPr>
        <w:tc>
          <w:tcPr/>
          <w:p w:rsidR="00000000" w:rsidDel="00000000" w:rsidP="00000000" w:rsidRDefault="00000000" w:rsidRPr="00000000" w14:paraId="00000005">
            <w:pPr>
              <w:rPr>
                <w:sz w:val="24"/>
                <w:szCs w:val="24"/>
              </w:rPr>
            </w:pPr>
            <w:r w:rsidDel="00000000" w:rsidR="00000000" w:rsidRPr="00000000">
              <w:rPr>
                <w:sz w:val="24"/>
                <w:szCs w:val="24"/>
                <w:rtl w:val="0"/>
              </w:rPr>
              <w:t xml:space="preserve">Team Lead:</w:t>
            </w:r>
          </w:p>
        </w:tc>
        <w:tc>
          <w:tcPr/>
          <w:p w:rsidR="00000000" w:rsidDel="00000000" w:rsidP="00000000" w:rsidRDefault="00000000" w:rsidRPr="00000000" w14:paraId="00000006">
            <w:pPr>
              <w:rPr>
                <w:sz w:val="24"/>
                <w:szCs w:val="24"/>
              </w:rPr>
            </w:pPr>
            <w:r w:rsidDel="00000000" w:rsidR="00000000" w:rsidRPr="00000000">
              <w:rPr>
                <w:sz w:val="24"/>
                <w:szCs w:val="24"/>
                <w:rtl w:val="0"/>
              </w:rPr>
              <w:t xml:space="preserve">Curtice Gough</w:t>
            </w:r>
          </w:p>
        </w:tc>
      </w:tr>
      <w:tr>
        <w:trPr>
          <w:cantSplit w:val="0"/>
          <w:tblHeader w:val="0"/>
        </w:trPr>
        <w:tc>
          <w:tcPr/>
          <w:p w:rsidR="00000000" w:rsidDel="00000000" w:rsidP="00000000" w:rsidRDefault="00000000" w:rsidRPr="00000000" w14:paraId="00000007">
            <w:pPr>
              <w:rPr>
                <w:sz w:val="24"/>
                <w:szCs w:val="24"/>
              </w:rPr>
            </w:pPr>
            <w:r w:rsidDel="00000000" w:rsidR="00000000" w:rsidRPr="00000000">
              <w:rPr>
                <w:sz w:val="24"/>
                <w:szCs w:val="24"/>
                <w:rtl w:val="0"/>
              </w:rPr>
              <w:t xml:space="preserve">Team Member(s): </w:t>
            </w:r>
          </w:p>
        </w:tc>
        <w:tc>
          <w:tcPr/>
          <w:p w:rsidR="00000000" w:rsidDel="00000000" w:rsidP="00000000" w:rsidRDefault="00000000" w:rsidRPr="00000000" w14:paraId="00000008">
            <w:pPr>
              <w:rPr>
                <w:sz w:val="24"/>
                <w:szCs w:val="24"/>
              </w:rPr>
            </w:pPr>
            <w:r w:rsidDel="00000000" w:rsidR="00000000" w:rsidRPr="00000000">
              <w:rPr>
                <w:sz w:val="24"/>
                <w:szCs w:val="24"/>
                <w:rtl w:val="0"/>
              </w:rPr>
              <w:t xml:space="preserve">Curtice Gough, Joshua Hartzfeld, Catherine DiResta</w:t>
            </w:r>
          </w:p>
        </w:tc>
      </w:tr>
      <w:tr>
        <w:trPr>
          <w:cantSplit w:val="0"/>
          <w:tblHeader w:val="0"/>
        </w:trPr>
        <w:tc>
          <w:tcPr/>
          <w:p w:rsidR="00000000" w:rsidDel="00000000" w:rsidP="00000000" w:rsidRDefault="00000000" w:rsidRPr="00000000" w14:paraId="00000009">
            <w:pPr>
              <w:rPr>
                <w:sz w:val="24"/>
                <w:szCs w:val="24"/>
              </w:rPr>
            </w:pPr>
            <w:r w:rsidDel="00000000" w:rsidR="00000000" w:rsidRPr="00000000">
              <w:rPr>
                <w:sz w:val="24"/>
                <w:szCs w:val="24"/>
                <w:rtl w:val="0"/>
              </w:rPr>
              <w:t xml:space="preserve">Faculty Advisor(s): </w:t>
            </w:r>
          </w:p>
        </w:tc>
        <w:tc>
          <w:tcPr/>
          <w:p w:rsidR="00000000" w:rsidDel="00000000" w:rsidP="00000000" w:rsidRDefault="00000000" w:rsidRPr="00000000" w14:paraId="0000000A">
            <w:pPr>
              <w:rPr>
                <w:sz w:val="24"/>
                <w:szCs w:val="24"/>
              </w:rPr>
            </w:pPr>
            <w:r w:rsidDel="00000000" w:rsidR="00000000" w:rsidRPr="00000000">
              <w:rPr>
                <w:sz w:val="24"/>
                <w:szCs w:val="24"/>
                <w:rtl w:val="0"/>
              </w:rPr>
              <w:t xml:space="preserve">Dr. Ryan Stansifer, Dept. of Computer Science, Florida Institute of Technology</w:t>
            </w:r>
          </w:p>
        </w:tc>
      </w:tr>
    </w:tbl>
    <w:p w:rsidR="00000000" w:rsidDel="00000000" w:rsidP="00000000" w:rsidRDefault="00000000" w:rsidRPr="00000000" w14:paraId="0000000B">
      <w:pPr>
        <w:spacing w:after="0" w:lineRule="auto"/>
        <w:rPr>
          <w:b w:val="1"/>
          <w:sz w:val="24"/>
          <w:szCs w:val="24"/>
        </w:rPr>
      </w:pPr>
      <w:r w:rsidDel="00000000" w:rsidR="00000000" w:rsidRPr="00000000">
        <w:rPr>
          <w:rtl w:val="0"/>
        </w:rPr>
      </w:r>
    </w:p>
    <w:p w:rsidR="00000000" w:rsidDel="00000000" w:rsidP="00000000" w:rsidRDefault="00000000" w:rsidRPr="00000000" w14:paraId="0000000C">
      <w:pPr>
        <w:spacing w:after="0" w:lineRule="auto"/>
        <w:jc w:val="both"/>
        <w:rPr/>
      </w:pPr>
      <w:r w:rsidDel="00000000" w:rsidR="00000000" w:rsidRPr="00000000">
        <w:rPr>
          <w:rtl w:val="0"/>
        </w:rPr>
        <w:t xml:space="preserve">Design Problem Statement:</w:t>
      </w:r>
    </w:p>
    <w:p w:rsidR="00000000" w:rsidDel="00000000" w:rsidP="00000000" w:rsidRDefault="00000000" w:rsidRPr="00000000" w14:paraId="0000000D">
      <w:pPr>
        <w:spacing w:after="0" w:lineRule="auto"/>
        <w:ind w:left="0" w:firstLine="0"/>
        <w:jc w:val="both"/>
        <w:rPr/>
      </w:pPr>
      <w:r w:rsidDel="00000000" w:rsidR="00000000" w:rsidRPr="00000000">
        <w:rPr>
          <w:rtl w:val="0"/>
        </w:rPr>
        <w:t xml:space="preserve">Debugging complex code can be time-consuming and error-prone due to the lack of effective visualization tools. Traditional debuggers may not provide adequate insight into data structures and their movements, hindering the debugging process. The challenge lies in developing a code visualization tool that offers interactive visualization of code structures and dynamic data movements to facilitate efficient debugging.</w:t>
      </w:r>
    </w:p>
    <w:p w:rsidR="00000000" w:rsidDel="00000000" w:rsidP="00000000" w:rsidRDefault="00000000" w:rsidRPr="00000000" w14:paraId="0000000E">
      <w:pPr>
        <w:spacing w:after="0" w:lineRule="auto"/>
        <w:jc w:val="both"/>
        <w:rPr/>
      </w:pPr>
      <w:r w:rsidDel="00000000" w:rsidR="00000000" w:rsidRPr="00000000">
        <w:rPr>
          <w:rtl w:val="0"/>
        </w:rPr>
      </w:r>
    </w:p>
    <w:p w:rsidR="00000000" w:rsidDel="00000000" w:rsidP="00000000" w:rsidRDefault="00000000" w:rsidRPr="00000000" w14:paraId="0000000F">
      <w:pPr>
        <w:spacing w:after="0" w:lineRule="auto"/>
        <w:jc w:val="both"/>
        <w:rPr/>
      </w:pPr>
      <w:r w:rsidDel="00000000" w:rsidR="00000000" w:rsidRPr="00000000">
        <w:rPr>
          <w:rtl w:val="0"/>
        </w:rPr>
        <w:t xml:space="preserve">Major Challenges:</w:t>
      </w:r>
    </w:p>
    <w:p w:rsidR="00000000" w:rsidDel="00000000" w:rsidP="00000000" w:rsidRDefault="00000000" w:rsidRPr="00000000" w14:paraId="00000010">
      <w:pPr>
        <w:numPr>
          <w:ilvl w:val="0"/>
          <w:numId w:val="4"/>
        </w:numPr>
        <w:spacing w:after="0" w:lineRule="auto"/>
        <w:ind w:left="720" w:hanging="360"/>
        <w:jc w:val="both"/>
        <w:rPr>
          <w:u w:val="none"/>
        </w:rPr>
      </w:pPr>
      <w:r w:rsidDel="00000000" w:rsidR="00000000" w:rsidRPr="00000000">
        <w:rPr>
          <w:rtl w:val="0"/>
        </w:rPr>
        <w:t xml:space="preserve">Integration of Backend and Frontend</w:t>
      </w:r>
    </w:p>
    <w:p w:rsidR="00000000" w:rsidDel="00000000" w:rsidP="00000000" w:rsidRDefault="00000000" w:rsidRPr="00000000" w14:paraId="00000011">
      <w:pPr>
        <w:spacing w:after="0" w:lineRule="auto"/>
        <w:ind w:left="720" w:firstLine="0"/>
        <w:jc w:val="both"/>
        <w:rPr/>
      </w:pPr>
      <w:r w:rsidDel="00000000" w:rsidR="00000000" w:rsidRPr="00000000">
        <w:rPr>
          <w:rtl w:val="0"/>
        </w:rPr>
        <w:t xml:space="preserve">The separation of backend and frontend development poses a challenge in integrating all components seamlessly.</w:t>
      </w:r>
    </w:p>
    <w:p w:rsidR="00000000" w:rsidDel="00000000" w:rsidP="00000000" w:rsidRDefault="00000000" w:rsidRPr="00000000" w14:paraId="00000012">
      <w:pPr>
        <w:numPr>
          <w:ilvl w:val="0"/>
          <w:numId w:val="1"/>
        </w:numPr>
        <w:spacing w:after="0" w:lineRule="auto"/>
        <w:ind w:left="720" w:hanging="360"/>
        <w:jc w:val="both"/>
        <w:rPr>
          <w:u w:val="none"/>
        </w:rPr>
      </w:pPr>
      <w:r w:rsidDel="00000000" w:rsidR="00000000" w:rsidRPr="00000000">
        <w:rPr>
          <w:rtl w:val="0"/>
        </w:rPr>
        <w:t xml:space="preserve">GUI Development Familiarity</w:t>
      </w:r>
    </w:p>
    <w:p w:rsidR="00000000" w:rsidDel="00000000" w:rsidP="00000000" w:rsidRDefault="00000000" w:rsidRPr="00000000" w14:paraId="00000013">
      <w:pPr>
        <w:spacing w:after="0" w:lineRule="auto"/>
        <w:ind w:left="720" w:firstLine="0"/>
        <w:jc w:val="both"/>
        <w:rPr/>
      </w:pPr>
      <w:r w:rsidDel="00000000" w:rsidR="00000000" w:rsidRPr="00000000">
        <w:rPr>
          <w:rtl w:val="0"/>
        </w:rPr>
        <w:t xml:space="preserve">Some team members may lack familiarity with GUI development, requiring guidance from experienced members.</w:t>
      </w:r>
    </w:p>
    <w:p w:rsidR="00000000" w:rsidDel="00000000" w:rsidP="00000000" w:rsidRDefault="00000000" w:rsidRPr="00000000" w14:paraId="00000014">
      <w:pPr>
        <w:numPr>
          <w:ilvl w:val="0"/>
          <w:numId w:val="8"/>
        </w:numPr>
        <w:spacing w:after="0" w:lineRule="auto"/>
        <w:ind w:left="720" w:hanging="360"/>
        <w:jc w:val="both"/>
        <w:rPr>
          <w:u w:val="none"/>
        </w:rPr>
      </w:pPr>
      <w:r w:rsidDel="00000000" w:rsidR="00000000" w:rsidRPr="00000000">
        <w:rPr>
          <w:rtl w:val="0"/>
        </w:rPr>
        <w:t xml:space="preserve">Modern Java Compatibility</w:t>
      </w:r>
    </w:p>
    <w:p w:rsidR="00000000" w:rsidDel="00000000" w:rsidP="00000000" w:rsidRDefault="00000000" w:rsidRPr="00000000" w14:paraId="00000015">
      <w:pPr>
        <w:spacing w:after="0" w:lineRule="auto"/>
        <w:ind w:left="720" w:firstLine="0"/>
        <w:jc w:val="both"/>
        <w:rPr/>
      </w:pPr>
      <w:r w:rsidDel="00000000" w:rsidR="00000000" w:rsidRPr="00000000">
        <w:rPr>
          <w:rtl w:val="0"/>
        </w:rPr>
        <w:t xml:space="preserve">Ensuring compatibility with modern Java versions while utilizing existing backend functionalities presents technical hurdles.</w:t>
      </w:r>
    </w:p>
    <w:p w:rsidR="00000000" w:rsidDel="00000000" w:rsidP="00000000" w:rsidRDefault="00000000" w:rsidRPr="00000000" w14:paraId="00000016">
      <w:pPr>
        <w:spacing w:after="0" w:lineRule="auto"/>
        <w:jc w:val="both"/>
        <w:rPr/>
      </w:pPr>
      <w:r w:rsidDel="00000000" w:rsidR="00000000" w:rsidRPr="00000000">
        <w:rPr>
          <w:rtl w:val="0"/>
        </w:rPr>
      </w:r>
    </w:p>
    <w:p w:rsidR="00000000" w:rsidDel="00000000" w:rsidP="00000000" w:rsidRDefault="00000000" w:rsidRPr="00000000" w14:paraId="00000017">
      <w:pPr>
        <w:spacing w:after="0" w:lineRule="auto"/>
        <w:jc w:val="both"/>
        <w:rPr/>
      </w:pPr>
      <w:r w:rsidDel="00000000" w:rsidR="00000000" w:rsidRPr="00000000">
        <w:rPr>
          <w:rtl w:val="0"/>
        </w:rPr>
        <w:t xml:space="preserve">Solution Methods:</w:t>
      </w:r>
    </w:p>
    <w:p w:rsidR="00000000" w:rsidDel="00000000" w:rsidP="00000000" w:rsidRDefault="00000000" w:rsidRPr="00000000" w14:paraId="00000018">
      <w:pPr>
        <w:numPr>
          <w:ilvl w:val="0"/>
          <w:numId w:val="7"/>
        </w:numPr>
        <w:spacing w:after="0" w:lineRule="auto"/>
        <w:ind w:left="720" w:hanging="360"/>
        <w:jc w:val="both"/>
        <w:rPr>
          <w:u w:val="none"/>
        </w:rPr>
      </w:pPr>
      <w:r w:rsidDel="00000000" w:rsidR="00000000" w:rsidRPr="00000000">
        <w:rPr>
          <w:rtl w:val="0"/>
        </w:rPr>
        <w:t xml:space="preserve">Interactive GUI Development</w:t>
      </w:r>
    </w:p>
    <w:p w:rsidR="00000000" w:rsidDel="00000000" w:rsidP="00000000" w:rsidRDefault="00000000" w:rsidRPr="00000000" w14:paraId="00000019">
      <w:pPr>
        <w:spacing w:after="0" w:lineRule="auto"/>
        <w:ind w:left="720" w:firstLine="0"/>
        <w:jc w:val="both"/>
        <w:rPr/>
      </w:pPr>
      <w:r w:rsidDel="00000000" w:rsidR="00000000" w:rsidRPr="00000000">
        <w:rPr>
          <w:rtl w:val="0"/>
        </w:rPr>
        <w:t xml:space="preserve">Utilizing PyQt framework for GUI development, custom widgets will be created to represent various data structures, ensuring an interactive user experience.</w:t>
      </w:r>
    </w:p>
    <w:p w:rsidR="00000000" w:rsidDel="00000000" w:rsidP="00000000" w:rsidRDefault="00000000" w:rsidRPr="00000000" w14:paraId="0000001A">
      <w:pPr>
        <w:numPr>
          <w:ilvl w:val="0"/>
          <w:numId w:val="6"/>
        </w:numPr>
        <w:spacing w:after="0" w:lineRule="auto"/>
        <w:ind w:left="720" w:hanging="360"/>
        <w:jc w:val="both"/>
        <w:rPr>
          <w:u w:val="none"/>
        </w:rPr>
      </w:pPr>
      <w:r w:rsidDel="00000000" w:rsidR="00000000" w:rsidRPr="00000000">
        <w:rPr>
          <w:rtl w:val="0"/>
        </w:rPr>
        <w:t xml:space="preserve">Dynamic Code Analysis</w:t>
      </w:r>
    </w:p>
    <w:p w:rsidR="00000000" w:rsidDel="00000000" w:rsidP="00000000" w:rsidRDefault="00000000" w:rsidRPr="00000000" w14:paraId="0000001B">
      <w:pPr>
        <w:spacing w:after="0" w:lineRule="auto"/>
        <w:ind w:left="720" w:firstLine="0"/>
        <w:jc w:val="both"/>
        <w:rPr/>
      </w:pPr>
      <w:r w:rsidDel="00000000" w:rsidR="00000000" w:rsidRPr="00000000">
        <w:rPr>
          <w:rtl w:val="0"/>
        </w:rPr>
        <w:t xml:space="preserve">Implementing a dynamic code analysis mechanism allowing users to step through source code during program execution, akin to popular debuggers, to track program flow effectively.</w:t>
      </w:r>
    </w:p>
    <w:p w:rsidR="00000000" w:rsidDel="00000000" w:rsidP="00000000" w:rsidRDefault="00000000" w:rsidRPr="00000000" w14:paraId="0000001C">
      <w:pPr>
        <w:numPr>
          <w:ilvl w:val="0"/>
          <w:numId w:val="2"/>
        </w:numPr>
        <w:spacing w:after="0" w:lineRule="auto"/>
        <w:ind w:left="720" w:hanging="360"/>
        <w:jc w:val="both"/>
        <w:rPr>
          <w:u w:val="none"/>
        </w:rPr>
      </w:pPr>
      <w:r w:rsidDel="00000000" w:rsidR="00000000" w:rsidRPr="00000000">
        <w:rPr>
          <w:rtl w:val="0"/>
        </w:rPr>
        <w:t xml:space="preserve">User Intervention</w:t>
      </w:r>
    </w:p>
    <w:p w:rsidR="00000000" w:rsidDel="00000000" w:rsidP="00000000" w:rsidRDefault="00000000" w:rsidRPr="00000000" w14:paraId="0000001D">
      <w:pPr>
        <w:spacing w:after="0" w:lineRule="auto"/>
        <w:ind w:left="720" w:firstLine="0"/>
        <w:jc w:val="both"/>
        <w:rPr/>
      </w:pPr>
      <w:r w:rsidDel="00000000" w:rsidR="00000000" w:rsidRPr="00000000">
        <w:rPr>
          <w:rtl w:val="0"/>
        </w:rPr>
        <w:t xml:space="preserve">Allowing users to rename or retype visual elements during analysis, inspired by popular decompilers, to address incorrect assumptions made by the visualization engine.</w:t>
      </w:r>
    </w:p>
    <w:p w:rsidR="00000000" w:rsidDel="00000000" w:rsidP="00000000" w:rsidRDefault="00000000" w:rsidRPr="00000000" w14:paraId="0000001E">
      <w:pPr>
        <w:spacing w:after="0" w:lineRule="auto"/>
        <w:jc w:val="both"/>
        <w:rPr/>
      </w:pPr>
      <w:r w:rsidDel="00000000" w:rsidR="00000000" w:rsidRPr="00000000">
        <w:rPr>
          <w:rtl w:val="0"/>
        </w:rPr>
      </w:r>
    </w:p>
    <w:p w:rsidR="00000000" w:rsidDel="00000000" w:rsidP="00000000" w:rsidRDefault="00000000" w:rsidRPr="00000000" w14:paraId="0000001F">
      <w:pPr>
        <w:spacing w:after="0" w:lineRule="auto"/>
        <w:ind w:left="0" w:firstLine="0"/>
        <w:jc w:val="both"/>
        <w:rPr/>
      </w:pPr>
      <w:r w:rsidDel="00000000" w:rsidR="00000000" w:rsidRPr="00000000">
        <w:rPr>
          <w:rtl w:val="0"/>
        </w:rPr>
        <w:t xml:space="preserve">Evaluation metrics will include:</w:t>
      </w:r>
    </w:p>
    <w:p w:rsidR="00000000" w:rsidDel="00000000" w:rsidP="00000000" w:rsidRDefault="00000000" w:rsidRPr="00000000" w14:paraId="00000020">
      <w:pPr>
        <w:numPr>
          <w:ilvl w:val="0"/>
          <w:numId w:val="3"/>
        </w:numPr>
        <w:spacing w:after="0" w:lineRule="auto"/>
        <w:ind w:left="720" w:hanging="360"/>
        <w:jc w:val="both"/>
        <w:rPr>
          <w:u w:val="none"/>
        </w:rPr>
      </w:pPr>
      <w:r w:rsidDel="00000000" w:rsidR="00000000" w:rsidRPr="00000000">
        <w:rPr>
          <w:rtl w:val="0"/>
        </w:rPr>
        <w:t xml:space="preserve">Speed</w:t>
      </w:r>
    </w:p>
    <w:p w:rsidR="00000000" w:rsidDel="00000000" w:rsidP="00000000" w:rsidRDefault="00000000" w:rsidRPr="00000000" w14:paraId="00000021">
      <w:pPr>
        <w:spacing w:after="0" w:lineRule="auto"/>
        <w:ind w:left="720" w:firstLine="0"/>
        <w:jc w:val="both"/>
        <w:rPr/>
      </w:pPr>
      <w:r w:rsidDel="00000000" w:rsidR="00000000" w:rsidRPr="00000000">
        <w:rPr>
          <w:rtl w:val="0"/>
        </w:rPr>
        <w:t xml:space="preserve">Assessment of the time taken to generate visual elements after code submission.</w:t>
      </w:r>
    </w:p>
    <w:p w:rsidR="00000000" w:rsidDel="00000000" w:rsidP="00000000" w:rsidRDefault="00000000" w:rsidRPr="00000000" w14:paraId="00000022">
      <w:pPr>
        <w:numPr>
          <w:ilvl w:val="0"/>
          <w:numId w:val="5"/>
        </w:numPr>
        <w:spacing w:after="0" w:lineRule="auto"/>
        <w:ind w:left="720" w:hanging="360"/>
        <w:jc w:val="both"/>
        <w:rPr>
          <w:u w:val="none"/>
        </w:rPr>
      </w:pPr>
      <w:r w:rsidDel="00000000" w:rsidR="00000000" w:rsidRPr="00000000">
        <w:rPr>
          <w:rtl w:val="0"/>
        </w:rPr>
        <w:t xml:space="preserve">Reliability</w:t>
      </w:r>
    </w:p>
    <w:p w:rsidR="00000000" w:rsidDel="00000000" w:rsidP="00000000" w:rsidRDefault="00000000" w:rsidRPr="00000000" w14:paraId="00000023">
      <w:pPr>
        <w:spacing w:after="0" w:lineRule="auto"/>
        <w:ind w:left="720" w:firstLine="0"/>
        <w:jc w:val="both"/>
        <w:rPr/>
      </w:pPr>
      <w:r w:rsidDel="00000000" w:rsidR="00000000" w:rsidRPr="00000000">
        <w:rPr>
          <w:rtl w:val="0"/>
        </w:rPr>
        <w:t xml:space="preserve">Evaluation of the system's accuracy in identifying data structure types.</w:t>
      </w:r>
    </w:p>
    <w:p w:rsidR="00000000" w:rsidDel="00000000" w:rsidP="00000000" w:rsidRDefault="00000000" w:rsidRPr="00000000" w14:paraId="00000024">
      <w:pPr>
        <w:spacing w:after="0" w:lineRule="auto"/>
        <w:jc w:val="both"/>
        <w:rPr/>
      </w:pPr>
      <w:r w:rsidDel="00000000" w:rsidR="00000000" w:rsidRPr="00000000">
        <w:rPr>
          <w:rtl w:val="0"/>
        </w:rPr>
      </w:r>
    </w:p>
    <w:p w:rsidR="00000000" w:rsidDel="00000000" w:rsidP="00000000" w:rsidRDefault="00000000" w:rsidRPr="00000000" w14:paraId="00000025">
      <w:pPr>
        <w:spacing w:after="0" w:lineRule="auto"/>
        <w:jc w:val="both"/>
        <w:rPr/>
      </w:pPr>
      <w:r w:rsidDel="00000000" w:rsidR="00000000" w:rsidRPr="00000000">
        <w:rPr>
          <w:rtl w:val="0"/>
        </w:rPr>
        <w:t xml:space="preserve">Conclusion:</w:t>
      </w:r>
    </w:p>
    <w:p w:rsidR="00000000" w:rsidDel="00000000" w:rsidP="00000000" w:rsidRDefault="00000000" w:rsidRPr="00000000" w14:paraId="00000026">
      <w:pPr>
        <w:spacing w:after="0" w:lineRule="auto"/>
        <w:ind w:left="0" w:firstLine="0"/>
        <w:jc w:val="both"/>
        <w:rPr/>
      </w:pPr>
      <w:r w:rsidDel="00000000" w:rsidR="00000000" w:rsidRPr="00000000">
        <w:rPr>
          <w:rtl w:val="0"/>
        </w:rPr>
        <w:t xml:space="preserve">The "Code Visualization" project aims to address the challenge of debugging complex code by providing an interactive visualization tool. By integrating dynamic code analysis and user intervention features, the project seeks to enhance debugging efficiency and accuracy.</w:t>
      </w:r>
    </w:p>
    <w:p w:rsidR="00000000" w:rsidDel="00000000" w:rsidP="00000000" w:rsidRDefault="00000000" w:rsidRPr="00000000" w14:paraId="00000027">
      <w:pPr>
        <w:spacing w:after="0" w:lineRule="auto"/>
        <w:jc w:val="both"/>
        <w:rPr/>
      </w:pPr>
      <w:r w:rsidDel="00000000" w:rsidR="00000000" w:rsidRPr="00000000">
        <w:rPr>
          <w:rtl w:val="0"/>
        </w:rPr>
      </w:r>
    </w:p>
    <w:p w:rsidR="00000000" w:rsidDel="00000000" w:rsidP="00000000" w:rsidRDefault="00000000" w:rsidRPr="00000000" w14:paraId="00000028">
      <w:pPr>
        <w:spacing w:after="0" w:lineRule="auto"/>
        <w:jc w:val="both"/>
        <w:rPr/>
      </w:pPr>
      <w:r w:rsidDel="00000000" w:rsidR="00000000" w:rsidRPr="00000000">
        <w:rPr>
          <w:rtl w:val="0"/>
        </w:rPr>
        <w:t xml:space="preserve">Broader Implications and Future Work:</w:t>
      </w:r>
    </w:p>
    <w:p w:rsidR="00000000" w:rsidDel="00000000" w:rsidP="00000000" w:rsidRDefault="00000000" w:rsidRPr="00000000" w14:paraId="00000029">
      <w:pPr>
        <w:spacing w:after="0" w:lineRule="auto"/>
        <w:jc w:val="both"/>
        <w:rPr/>
      </w:pPr>
      <w:r w:rsidDel="00000000" w:rsidR="00000000" w:rsidRPr="00000000">
        <w:rPr>
          <w:rtl w:val="0"/>
        </w:rPr>
        <w:t xml:space="preserve">Successful development of the code visualization tool can have broader implications in software development, enhancing debugging processes across various domains. Future work may involve expanding the tool's capabilities to support additional programming languages and advanced debugging functionalities. Additionally, collaboration with industry partners to incorporate real-world use cases can further refine and validate the tool's effectiveness.</w:t>
      </w:r>
      <w:r w:rsidDel="00000000" w:rsidR="00000000" w:rsidRPr="00000000">
        <w:rPr>
          <w:rtl w:val="0"/>
        </w:rPr>
      </w:r>
    </w:p>
    <w:sectPr>
      <w:pgSz w:h="15840" w:w="12240" w:orient="portrait"/>
      <w:pgMar w:bottom="432" w:top="432" w:left="1152" w:right="1152" w:header="720"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M4mM5uV4R3bGqx/XtQmxiNdxDg==">CgMxLjA4AHIhMThydHc2UVp0NTM1anYzTVdZa3ZNYU1PV296OUtNZWJH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