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03CA0" w14:textId="77777777" w:rsidR="00975E74" w:rsidRPr="00D367EE" w:rsidRDefault="00975E74" w:rsidP="00975E74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975E74">
        <w:rPr>
          <w:rFonts w:ascii="Times New Roman" w:hAnsi="Times New Roman" w:cs="Times New Roman"/>
          <w:i/>
          <w:iCs/>
        </w:rPr>
        <w:t>What scope of emissions should we recommend be included in Bank ABC's target-setting?</w:t>
      </w:r>
    </w:p>
    <w:p w14:paraId="709FD44A" w14:textId="7791734E" w:rsidR="00D367EE" w:rsidRPr="00975E74" w:rsidRDefault="00D367EE" w:rsidP="00D367EE">
      <w:pPr>
        <w:ind w:left="720"/>
        <w:rPr>
          <w:rFonts w:ascii="Times New Roman" w:hAnsi="Times New Roman" w:cs="Times New Roman"/>
        </w:rPr>
      </w:pPr>
      <w:r w:rsidRPr="00D367EE">
        <w:rPr>
          <w:rFonts w:ascii="Times New Roman" w:hAnsi="Times New Roman" w:cs="Times New Roman"/>
        </w:rPr>
        <w:t>According to the peer bank research, it seems to be the industry standard to include Scope 3 emissions, although these are often the largest, hardest to measure and have typically varied methods of measurement.</w:t>
      </w:r>
    </w:p>
    <w:p w14:paraId="63229A91" w14:textId="77777777" w:rsidR="00975E74" w:rsidRDefault="00975E74" w:rsidP="00975E74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975E74">
        <w:rPr>
          <w:rFonts w:ascii="Times New Roman" w:hAnsi="Times New Roman" w:cs="Times New Roman"/>
          <w:i/>
          <w:iCs/>
        </w:rPr>
        <w:t>Within the Oil &amp; Gas industry, what sub-sectors should be included?</w:t>
      </w:r>
    </w:p>
    <w:p w14:paraId="65E970CF" w14:textId="1C7D1542" w:rsidR="00D367EE" w:rsidRPr="00975E74" w:rsidRDefault="00D367EE" w:rsidP="00D367EE">
      <w:pPr>
        <w:ind w:left="720"/>
        <w:rPr>
          <w:rFonts w:ascii="Times New Roman" w:hAnsi="Times New Roman" w:cs="Times New Roman"/>
        </w:rPr>
      </w:pPr>
      <w:r w:rsidRPr="00D367EE">
        <w:rPr>
          <w:rFonts w:ascii="Times New Roman" w:hAnsi="Times New Roman" w:cs="Times New Roman"/>
        </w:rPr>
        <w:t xml:space="preserve">upstream, </w:t>
      </w:r>
      <w:proofErr w:type="gramStart"/>
      <w:r w:rsidRPr="00D367EE">
        <w:rPr>
          <w:rFonts w:ascii="Times New Roman" w:hAnsi="Times New Roman" w:cs="Times New Roman"/>
        </w:rPr>
        <w:t>downstream</w:t>
      </w:r>
      <w:proofErr w:type="gramEnd"/>
      <w:r w:rsidRPr="00D367EE">
        <w:rPr>
          <w:rFonts w:ascii="Times New Roman" w:hAnsi="Times New Roman" w:cs="Times New Roman"/>
        </w:rPr>
        <w:t xml:space="preserve"> and integrated sub-sectors</w:t>
      </w:r>
      <w:r>
        <w:rPr>
          <w:rFonts w:ascii="Times New Roman" w:hAnsi="Times New Roman" w:cs="Times New Roman"/>
        </w:rPr>
        <w:t xml:space="preserve"> for Oil-Gas industry</w:t>
      </w:r>
    </w:p>
    <w:p w14:paraId="4190A1B7" w14:textId="77777777" w:rsidR="00975E74" w:rsidRDefault="00975E74" w:rsidP="00975E74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975E74">
        <w:rPr>
          <w:rFonts w:ascii="Times New Roman" w:hAnsi="Times New Roman" w:cs="Times New Roman"/>
          <w:i/>
          <w:iCs/>
        </w:rPr>
        <w:t>What metrics should be used to measure the emissions?</w:t>
      </w:r>
    </w:p>
    <w:p w14:paraId="7E6C65FF" w14:textId="19FA80C2" w:rsidR="00D367EE" w:rsidRPr="00D367EE" w:rsidRDefault="00D367EE" w:rsidP="00D367EE">
      <w:pPr>
        <w:ind w:left="720"/>
        <w:rPr>
          <w:rFonts w:ascii="Times New Roman" w:hAnsi="Times New Roman" w:cs="Times New Roman"/>
          <w:u w:val="single"/>
        </w:rPr>
      </w:pPr>
      <w:r w:rsidRPr="00D367EE">
        <w:rPr>
          <w:rFonts w:ascii="Times New Roman" w:hAnsi="Times New Roman" w:cs="Times New Roman"/>
        </w:rPr>
        <w:t>PEI</w:t>
      </w:r>
      <w:r>
        <w:rPr>
          <w:rFonts w:ascii="Times New Roman" w:hAnsi="Times New Roman" w:cs="Times New Roman"/>
        </w:rPr>
        <w:t>/</w:t>
      </w:r>
      <w:r w:rsidRPr="00D367EE">
        <w:rPr>
          <w:rFonts w:ascii="Times New Roman" w:hAnsi="Times New Roman" w:cs="Times New Roman"/>
          <w:u w:val="single"/>
        </w:rPr>
        <w:t xml:space="preserve"> </w:t>
      </w:r>
      <w:r w:rsidRPr="00D367EE">
        <w:rPr>
          <w:rFonts w:ascii="Times New Roman" w:hAnsi="Times New Roman" w:cs="Times New Roman"/>
        </w:rPr>
        <w:t>Absolute financed emissions</w:t>
      </w:r>
    </w:p>
    <w:p w14:paraId="2F76402D" w14:textId="1F91EF30" w:rsidR="00D367EE" w:rsidRPr="00975E74" w:rsidRDefault="00D367EE" w:rsidP="00D367EE">
      <w:pPr>
        <w:ind w:left="720"/>
        <w:rPr>
          <w:rFonts w:ascii="Times New Roman" w:hAnsi="Times New Roman" w:cs="Times New Roman"/>
        </w:rPr>
      </w:pPr>
    </w:p>
    <w:p w14:paraId="68562C80" w14:textId="77777777" w:rsidR="00996138" w:rsidRPr="00D367EE" w:rsidRDefault="00996138">
      <w:pPr>
        <w:rPr>
          <w:i/>
          <w:iCs/>
        </w:rPr>
      </w:pPr>
    </w:p>
    <w:p w14:paraId="3BA12A7D" w14:textId="77777777" w:rsidR="00975E74" w:rsidRDefault="00975E74"/>
    <w:p w14:paraId="6EC4FB9F" w14:textId="2C157A5F" w:rsidR="00975E74" w:rsidRPr="00664A9F" w:rsidRDefault="00664A9F">
      <w:pPr>
        <w:rPr>
          <w:rFonts w:ascii="Times New Roman" w:hAnsi="Times New Roman" w:cs="Times New Roman"/>
          <w:b/>
          <w:bCs/>
        </w:rPr>
      </w:pPr>
      <w:r w:rsidRPr="00664A9F">
        <w:rPr>
          <w:rFonts w:ascii="Times New Roman" w:hAnsi="Times New Roman" w:cs="Times New Roman"/>
          <w:b/>
          <w:bCs/>
        </w:rPr>
        <w:t>Peer research:</w:t>
      </w:r>
    </w:p>
    <w:p w14:paraId="16AF1401" w14:textId="71228EAE" w:rsidR="00975E74" w:rsidRDefault="00975E74" w:rsidP="00975E74">
      <w:pPr>
        <w:jc w:val="center"/>
      </w:pPr>
      <w:r>
        <w:rPr>
          <w:noProof/>
        </w:rPr>
        <w:drawing>
          <wp:inline distT="0" distB="0" distL="0" distR="0" wp14:anchorId="3D9FF1A6" wp14:editId="30E7C09D">
            <wp:extent cx="5463540" cy="2242281"/>
            <wp:effectExtent l="0" t="0" r="3810" b="5715"/>
            <wp:docPr id="1295318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49" cy="224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75097" w14:textId="77777777" w:rsidR="00664A9F" w:rsidRDefault="00664A9F" w:rsidP="00975E74">
      <w:pPr>
        <w:jc w:val="center"/>
      </w:pPr>
    </w:p>
    <w:p w14:paraId="6E46C3CF" w14:textId="77777777" w:rsidR="00664A9F" w:rsidRDefault="00664A9F" w:rsidP="00975E74">
      <w:pPr>
        <w:jc w:val="center"/>
      </w:pPr>
    </w:p>
    <w:p w14:paraId="50AC4C34" w14:textId="244ECCEE" w:rsidR="00664A9F" w:rsidRDefault="00664A9F" w:rsidP="00664A9F">
      <w:pPr>
        <w:rPr>
          <w:rFonts w:ascii="Times New Roman" w:hAnsi="Times New Roman" w:cs="Times New Roman"/>
          <w:b/>
          <w:bCs/>
        </w:rPr>
      </w:pPr>
      <w:r w:rsidRPr="00664A9F">
        <w:rPr>
          <w:rFonts w:ascii="Times New Roman" w:hAnsi="Times New Roman" w:cs="Times New Roman"/>
          <w:b/>
          <w:bCs/>
        </w:rPr>
        <w:t>Target metrics:</w:t>
      </w:r>
    </w:p>
    <w:p w14:paraId="51D02A41" w14:textId="77777777" w:rsidR="00664A9F" w:rsidRDefault="00664A9F" w:rsidP="00664A9F">
      <w:pPr>
        <w:rPr>
          <w:rFonts w:ascii="Times New Roman" w:hAnsi="Times New Roman" w:cs="Times New Roman"/>
          <w:b/>
          <w:bCs/>
        </w:rPr>
      </w:pPr>
    </w:p>
    <w:p w14:paraId="107A6E6F" w14:textId="5B5F9C3C" w:rsidR="00664A9F" w:rsidRPr="00664A9F" w:rsidRDefault="00664A9F" w:rsidP="00664A9F">
      <w:pPr>
        <w:rPr>
          <w:rFonts w:ascii="Times New Roman" w:hAnsi="Times New Roman" w:cs="Times New Roman"/>
          <w:u w:val="single"/>
        </w:rPr>
      </w:pPr>
      <w:r w:rsidRPr="00664A9F">
        <w:rPr>
          <w:rFonts w:ascii="Times New Roman" w:hAnsi="Times New Roman" w:cs="Times New Roman"/>
          <w:u w:val="single"/>
        </w:rPr>
        <w:t>Absolute financed emissions:</w:t>
      </w:r>
    </w:p>
    <w:p w14:paraId="1377C9DE" w14:textId="16C15599" w:rsidR="00664A9F" w:rsidRDefault="00664A9F" w:rsidP="00664A9F">
      <w:pPr>
        <w:rPr>
          <w:rFonts w:ascii="Times New Roman" w:hAnsi="Times New Roman" w:cs="Times New Roman"/>
        </w:rPr>
      </w:pPr>
      <w:r w:rsidRPr="00664A9F">
        <w:rPr>
          <w:rFonts w:ascii="Times New Roman" w:hAnsi="Times New Roman" w:cs="Times New Roman"/>
        </w:rPr>
        <w:t>The emissions attributed to a bank based on its financing activities to clients. Driven by client emissions and the financing.</w:t>
      </w:r>
    </w:p>
    <w:p w14:paraId="47816599" w14:textId="36F0BB68" w:rsidR="00664A9F" w:rsidRPr="00664A9F" w:rsidRDefault="00664A9F" w:rsidP="00664A9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∑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Financing to client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Company EVIC</m:t>
              </m:r>
              <m:r>
                <m:rPr>
                  <m:nor/>
                </m:rPr>
                <w:rPr>
                  <w:rFonts w:ascii="Cambria Math" w:hAnsi="Times New Roman" w:cs="Times New Roman"/>
                  <w:i/>
                </w:rPr>
                <m:t>1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×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 xml:space="preserve"> Company emissions</m:t>
          </m:r>
        </m:oMath>
      </m:oMathPara>
    </w:p>
    <w:p w14:paraId="23FD3888" w14:textId="42007702" w:rsidR="00664A9F" w:rsidRPr="00664A9F" w:rsidRDefault="00664A9F" w:rsidP="00664A9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0" w:name="_Hlk165626612"/>
      <w:r w:rsidRPr="00664A9F">
        <w:rPr>
          <w:rFonts w:ascii="Times New Roman" w:hAnsi="Times New Roman" w:cs="Times New Roman"/>
        </w:rPr>
        <w:t>Calculate for each company and then sum up</w:t>
      </w:r>
    </w:p>
    <w:bookmarkEnd w:id="0"/>
    <w:p w14:paraId="5B84C993" w14:textId="1A9547C1" w:rsidR="00664A9F" w:rsidRDefault="00664A9F" w:rsidP="00664A9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64A9F">
        <w:rPr>
          <w:rFonts w:ascii="Times New Roman" w:hAnsi="Times New Roman" w:cs="Times New Roman"/>
        </w:rPr>
        <w:t>Expressed as MtCO2e</w:t>
      </w:r>
    </w:p>
    <w:p w14:paraId="43F884A1" w14:textId="77777777" w:rsidR="00664A9F" w:rsidRDefault="00664A9F" w:rsidP="00664A9F">
      <w:pPr>
        <w:rPr>
          <w:rFonts w:ascii="Times New Roman" w:hAnsi="Times New Roman" w:cs="Times New Roman"/>
        </w:rPr>
      </w:pPr>
    </w:p>
    <w:p w14:paraId="4784B40C" w14:textId="496609DD" w:rsidR="00664A9F" w:rsidRPr="00E924D3" w:rsidRDefault="00664A9F" w:rsidP="00664A9F">
      <w:pPr>
        <w:rPr>
          <w:rFonts w:ascii="Times New Roman" w:hAnsi="Times New Roman" w:cs="Times New Roman"/>
          <w:u w:val="single"/>
        </w:rPr>
      </w:pPr>
      <w:r w:rsidRPr="00E924D3">
        <w:rPr>
          <w:rFonts w:ascii="Times New Roman" w:hAnsi="Times New Roman" w:cs="Times New Roman"/>
          <w:u w:val="single"/>
        </w:rPr>
        <w:t>Physical emissions intensity (PEI)</w:t>
      </w:r>
    </w:p>
    <w:p w14:paraId="40FA9AD6" w14:textId="27150C8A" w:rsidR="00664A9F" w:rsidRDefault="00664A9F" w:rsidP="00664A9F">
      <w:pPr>
        <w:rPr>
          <w:rFonts w:ascii="Times New Roman" w:hAnsi="Times New Roman" w:cs="Times New Roman"/>
        </w:rPr>
      </w:pPr>
      <w:r w:rsidRPr="00664A9F">
        <w:rPr>
          <w:rFonts w:ascii="Times New Roman" w:hAnsi="Times New Roman" w:cs="Times New Roman"/>
        </w:rPr>
        <w:t>The physical emissions intensity (</w:t>
      </w:r>
      <w:r w:rsidRPr="00E924D3">
        <w:rPr>
          <w:rFonts w:ascii="Times New Roman" w:hAnsi="Times New Roman" w:cs="Times New Roman"/>
          <w:highlight w:val="yellow"/>
        </w:rPr>
        <w:t>emissions / production)</w:t>
      </w:r>
      <w:r w:rsidRPr="00664A9F">
        <w:rPr>
          <w:rFonts w:ascii="Times New Roman" w:hAnsi="Times New Roman" w:cs="Times New Roman"/>
        </w:rPr>
        <w:t xml:space="preserve"> attributed to a bank based on the </w:t>
      </w:r>
      <w:r w:rsidRPr="00E924D3">
        <w:rPr>
          <w:rFonts w:ascii="Times New Roman" w:hAnsi="Times New Roman" w:cs="Times New Roman"/>
          <w:highlight w:val="yellow"/>
        </w:rPr>
        <w:t>financing-weighted intensities</w:t>
      </w:r>
      <w:r w:rsidRPr="00664A9F">
        <w:rPr>
          <w:rFonts w:ascii="Times New Roman" w:hAnsi="Times New Roman" w:cs="Times New Roman"/>
        </w:rPr>
        <w:t xml:space="preserve"> of its clients. Driven by client-level intensities, weighted by % of financing to client.</w:t>
      </w:r>
    </w:p>
    <w:p w14:paraId="353C1E96" w14:textId="674AB365" w:rsidR="00664A9F" w:rsidRDefault="00664A9F" w:rsidP="00664A9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∑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Company emissions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Company production </m:t>
              </m:r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Financing to client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Total sector financing </m:t>
              </m:r>
            </m:den>
          </m:f>
        </m:oMath>
      </m:oMathPara>
    </w:p>
    <w:p w14:paraId="42178AB6" w14:textId="7D480826" w:rsidR="00664A9F" w:rsidRDefault="00664A9F" w:rsidP="00664A9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64A9F">
        <w:rPr>
          <w:rFonts w:ascii="Times New Roman" w:hAnsi="Times New Roman" w:cs="Times New Roman"/>
        </w:rPr>
        <w:t>Calculate for each company and then sum up</w:t>
      </w:r>
    </w:p>
    <w:p w14:paraId="5B3BD1C4" w14:textId="248C0DAE" w:rsidR="00664A9F" w:rsidRDefault="00664A9F" w:rsidP="00664A9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64A9F">
        <w:rPr>
          <w:rFonts w:ascii="Times New Roman" w:hAnsi="Times New Roman" w:cs="Times New Roman"/>
        </w:rPr>
        <w:t>Expressed as kgCO2e / “production” metric</w:t>
      </w:r>
    </w:p>
    <w:p w14:paraId="636501B5" w14:textId="77777777" w:rsidR="00E924D3" w:rsidRDefault="00E924D3" w:rsidP="00E924D3">
      <w:pPr>
        <w:rPr>
          <w:rFonts w:ascii="Times New Roman" w:hAnsi="Times New Roman" w:cs="Times New Roman"/>
        </w:rPr>
      </w:pPr>
    </w:p>
    <w:p w14:paraId="68C59CCE" w14:textId="4533D004" w:rsidR="00E924D3" w:rsidRDefault="00E924D3" w:rsidP="00E924D3">
      <w:pPr>
        <w:rPr>
          <w:rFonts w:ascii="Times New Roman" w:hAnsi="Times New Roman" w:cs="Times New Roman"/>
          <w:u w:val="single"/>
        </w:rPr>
      </w:pPr>
      <w:r w:rsidRPr="00E924D3">
        <w:rPr>
          <w:rFonts w:ascii="Times New Roman" w:hAnsi="Times New Roman" w:cs="Times New Roman"/>
          <w:u w:val="single"/>
        </w:rPr>
        <w:t>Financed emissions lending intensity (FELI):</w:t>
      </w:r>
    </w:p>
    <w:p w14:paraId="340EC8A3" w14:textId="70F644FD" w:rsidR="00E924D3" w:rsidRDefault="00E924D3" w:rsidP="00E924D3">
      <w:pPr>
        <w:rPr>
          <w:rFonts w:ascii="Times New Roman" w:hAnsi="Times New Roman" w:cs="Times New Roman"/>
        </w:rPr>
      </w:pPr>
      <w:r w:rsidRPr="00E924D3">
        <w:rPr>
          <w:rFonts w:ascii="Times New Roman" w:hAnsi="Times New Roman" w:cs="Times New Roman"/>
        </w:rPr>
        <w:t>The financed emissions lending intensity (</w:t>
      </w:r>
      <w:r w:rsidRPr="00E924D3">
        <w:rPr>
          <w:rFonts w:ascii="Times New Roman" w:hAnsi="Times New Roman" w:cs="Times New Roman"/>
          <w:highlight w:val="yellow"/>
        </w:rPr>
        <w:t>emissions / enterprise value</w:t>
      </w:r>
      <w:r w:rsidRPr="00E924D3">
        <w:rPr>
          <w:rFonts w:ascii="Times New Roman" w:hAnsi="Times New Roman" w:cs="Times New Roman"/>
        </w:rPr>
        <w:t>) attributed to a bank based on the f</w:t>
      </w:r>
      <w:r w:rsidRPr="00E924D3">
        <w:rPr>
          <w:rFonts w:ascii="Times New Roman" w:hAnsi="Times New Roman" w:cs="Times New Roman"/>
          <w:highlight w:val="yellow"/>
        </w:rPr>
        <w:t>inancing-weighted intensities of its clients</w:t>
      </w:r>
      <w:r w:rsidRPr="00E924D3">
        <w:rPr>
          <w:rFonts w:ascii="Times New Roman" w:hAnsi="Times New Roman" w:cs="Times New Roman"/>
        </w:rPr>
        <w:t>. Driven by client-level intensities, weighted by % of financing to client</w:t>
      </w:r>
    </w:p>
    <w:p w14:paraId="4CABA7D7" w14:textId="33A77CB0" w:rsidR="00E924D3" w:rsidRDefault="00E924D3" w:rsidP="00E924D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∑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Company emissions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Company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 xml:space="preserve"> EVIC 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Financing to client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 xml:space="preserve"> Total sector financing </m:t>
              </m:r>
            </m:den>
          </m:f>
        </m:oMath>
      </m:oMathPara>
    </w:p>
    <w:p w14:paraId="06CC5B83" w14:textId="77777777" w:rsidR="00E924D3" w:rsidRPr="00E924D3" w:rsidRDefault="00E924D3" w:rsidP="00E924D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924D3">
        <w:rPr>
          <w:rFonts w:ascii="Times New Roman" w:hAnsi="Times New Roman" w:cs="Times New Roman"/>
        </w:rPr>
        <w:t>Calculate for each company and then sum up</w:t>
      </w:r>
    </w:p>
    <w:p w14:paraId="339A0565" w14:textId="7F06B594" w:rsidR="00E924D3" w:rsidRDefault="00E924D3" w:rsidP="00E924D3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924D3">
        <w:rPr>
          <w:rFonts w:ascii="Times New Roman" w:hAnsi="Times New Roman" w:cs="Times New Roman"/>
        </w:rPr>
        <w:t>Expressed as gCO2e / $ lent</w:t>
      </w:r>
    </w:p>
    <w:p w14:paraId="292448E2" w14:textId="77777777" w:rsidR="00D367EE" w:rsidRDefault="00D367EE" w:rsidP="00D367EE">
      <w:pPr>
        <w:rPr>
          <w:rFonts w:ascii="Times New Roman" w:hAnsi="Times New Roman" w:cs="Times New Roman"/>
        </w:rPr>
      </w:pPr>
    </w:p>
    <w:p w14:paraId="1435E2A1" w14:textId="69795804" w:rsidR="00D367EE" w:rsidRDefault="00D367EE" w:rsidP="00D367EE">
      <w:pPr>
        <w:rPr>
          <w:rFonts w:ascii="Times New Roman" w:hAnsi="Times New Roman" w:cs="Times New Roman"/>
          <w:u w:val="single"/>
        </w:rPr>
      </w:pPr>
      <w:r w:rsidRPr="00D367EE">
        <w:rPr>
          <w:rFonts w:ascii="Times New Roman" w:hAnsi="Times New Roman" w:cs="Times New Roman"/>
          <w:u w:val="single"/>
        </w:rPr>
        <w:t>EVIC:</w:t>
      </w:r>
    </w:p>
    <w:p w14:paraId="7CBB08DF" w14:textId="6F1991D5" w:rsidR="00D367EE" w:rsidRPr="00D367EE" w:rsidRDefault="00D367EE" w:rsidP="00D367EE">
      <w:pPr>
        <w:rPr>
          <w:rFonts w:ascii="Times New Roman" w:hAnsi="Times New Roman" w:cs="Times New Roman"/>
        </w:rPr>
      </w:pPr>
      <w:r w:rsidRPr="00D367EE">
        <w:rPr>
          <w:rFonts w:ascii="Times New Roman" w:hAnsi="Times New Roman" w:cs="Times New Roman"/>
        </w:rPr>
        <w:t xml:space="preserve">the Enterprise Value Including Cash (EVIC) of each client. EVIC is a measure of a company's total value that </w:t>
      </w:r>
      <w:r w:rsidRPr="00D367EE">
        <w:rPr>
          <w:rFonts w:ascii="Times New Roman" w:hAnsi="Times New Roman" w:cs="Times New Roman"/>
          <w:color w:val="FF0000"/>
          <w:u w:val="single"/>
        </w:rPr>
        <w:t>includes its equity value and the cash it holds and is calculated by adding the company's market capitalization (equity value) to its cash and cash equivalents.</w:t>
      </w:r>
    </w:p>
    <w:sectPr w:rsidR="00D367EE" w:rsidRPr="00D3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27F3"/>
    <w:multiLevelType w:val="multilevel"/>
    <w:tmpl w:val="8B7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E7ECF"/>
    <w:multiLevelType w:val="multilevel"/>
    <w:tmpl w:val="45F6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0B9B"/>
    <w:multiLevelType w:val="hybridMultilevel"/>
    <w:tmpl w:val="D772AE6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A0667AD"/>
    <w:multiLevelType w:val="multilevel"/>
    <w:tmpl w:val="4D6A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73F91"/>
    <w:multiLevelType w:val="hybridMultilevel"/>
    <w:tmpl w:val="46161E0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D7D7083"/>
    <w:multiLevelType w:val="hybridMultilevel"/>
    <w:tmpl w:val="3E50EA7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2514772">
    <w:abstractNumId w:val="0"/>
  </w:num>
  <w:num w:numId="2" w16cid:durableId="878667682">
    <w:abstractNumId w:val="3"/>
  </w:num>
  <w:num w:numId="3" w16cid:durableId="617415380">
    <w:abstractNumId w:val="1"/>
  </w:num>
  <w:num w:numId="4" w16cid:durableId="160705227">
    <w:abstractNumId w:val="4"/>
  </w:num>
  <w:num w:numId="5" w16cid:durableId="2053573919">
    <w:abstractNumId w:val="5"/>
  </w:num>
  <w:num w:numId="6" w16cid:durableId="1455253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38"/>
    <w:rsid w:val="00005F4D"/>
    <w:rsid w:val="005411E0"/>
    <w:rsid w:val="00664A9F"/>
    <w:rsid w:val="00883553"/>
    <w:rsid w:val="00975E74"/>
    <w:rsid w:val="00996138"/>
    <w:rsid w:val="009E0895"/>
    <w:rsid w:val="00BA6F94"/>
    <w:rsid w:val="00D367EE"/>
    <w:rsid w:val="00E924D3"/>
    <w:rsid w:val="00F5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86925"/>
  <w15:chartTrackingRefBased/>
  <w15:docId w15:val="{98C5E1F0-9ECF-4BDD-8E57-48786B28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7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1658</Characters>
  <Application>Microsoft Office Word</Application>
  <DocSecurity>0</DocSecurity>
  <Lines>44</Lines>
  <Paragraphs>25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5</cp:revision>
  <dcterms:created xsi:type="dcterms:W3CDTF">2024-05-03T02:49:00Z</dcterms:created>
  <dcterms:modified xsi:type="dcterms:W3CDTF">2024-05-03T03:09:00Z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3fed22103d077c435e31df1f5d326e5404d67198a8913b6fb9de7a6fa99ba2ce</vt:lpwstr>
  </property>
</Properties>
</file>